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5D9C">
        <w:rPr>
          <w:rFonts w:ascii="Times New Roman" w:hAnsi="Times New Roman" w:cs="Times New Roman"/>
          <w:b/>
          <w:sz w:val="40"/>
          <w:szCs w:val="40"/>
        </w:rPr>
        <w:t>Осенние народные календарные куклы. Календарь народной куклы</w:t>
      </w:r>
    </w:p>
    <w:p w:rsid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9FF4D6" wp14:editId="0280780F">
            <wp:extent cx="3667760" cy="2754489"/>
            <wp:effectExtent l="0" t="0" r="0" b="8255"/>
            <wp:docPr id="1" name="Рисунок 1" descr="osennie-kalendarnie-kukli-0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sennie-kalendarnie-kukli-0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949" cy="275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Default="00955D9C" w:rsidP="00955D9C">
      <w:pPr>
        <w:rPr>
          <w:rFonts w:ascii="Times New Roman" w:hAnsi="Times New Roman" w:cs="Times New Roman"/>
          <w:sz w:val="28"/>
          <w:szCs w:val="28"/>
        </w:rPr>
      </w:pP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Как и все календарные народные куклы, осенние куклы тесно связаны с природными циклами и годовыми циклами сельского труда. Ранняя осень – щедрое и сытое время сбора урожая. Это время подведения итогов, постепенного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всех полевых работ. В это время заготавливают грибы, поздние лесные ягоды. Поздней осенью все работы и в поле, и в огороде завершаются. Все, что можно собрать – собрали, что можно было подготовить к будущей весне – приготовили. Засыпает природа, готовясь к долгому зимнему оцепенению. А для сельских жителей наступает пора зимних ремесленных занятий.  А еще осень – традиционное время свадеб. Вот со всеми этими осенними хлопотами и заботами русского крестьянина и связаны осенние календарные куклы.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В статье мы хотим познакомить вас шестью народными куклами: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Зерновушка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, Рябинка,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Десятиручка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Пятница, Кузьма-Демьян, Неразлучники.</w:t>
      </w:r>
    </w:p>
    <w:p w:rsidR="00242E28" w:rsidRDefault="00242E28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55D9C">
        <w:rPr>
          <w:rFonts w:ascii="Times New Roman" w:hAnsi="Times New Roman" w:cs="Times New Roman"/>
          <w:b/>
          <w:sz w:val="40"/>
          <w:szCs w:val="40"/>
        </w:rPr>
        <w:lastRenderedPageBreak/>
        <w:t>Зерновушка</w:t>
      </w:r>
      <w:proofErr w:type="spellEnd"/>
      <w:r w:rsidRPr="00955D9C">
        <w:rPr>
          <w:rFonts w:ascii="Times New Roman" w:hAnsi="Times New Roman" w:cs="Times New Roman"/>
          <w:b/>
          <w:sz w:val="40"/>
          <w:szCs w:val="40"/>
        </w:rPr>
        <w:t>.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8A8169" wp14:editId="7D936831">
            <wp:extent cx="2856230" cy="2856230"/>
            <wp:effectExtent l="0" t="0" r="1270" b="1270"/>
            <wp:docPr id="2" name="Рисунок 2" descr="osennie-kalendarnie-kukli-0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sennie-kalendarnie-kukli-0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Осенний календарь народных кукол открывает кукла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Зерновушка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). Эта кукла – пограничная между летом и осенью.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Зерновушка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>, прежде всего, кукла сбора урожая. Именно во время сбора зерновых культур она и рождалась. Мешочек набивали только что собранным зерном и одевали как куклу. Ставили в красный угол и хранили до следующей весны. Такая зерновая куколка была оберегом на сытость и достаток. Ведь если есть зерно, то все в семье сыты, живы и здоровы.</w:t>
      </w:r>
    </w:p>
    <w:p w:rsidR="00955D9C" w:rsidRPr="00242E28" w:rsidRDefault="00955D9C" w:rsidP="00242E28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42E28">
        <w:rPr>
          <w:rFonts w:ascii="Times New Roman" w:hAnsi="Times New Roman" w:cs="Times New Roman"/>
          <w:b/>
          <w:i/>
          <w:sz w:val="40"/>
          <w:szCs w:val="40"/>
        </w:rPr>
        <w:t xml:space="preserve">Конструктивные особенности календарной народной куклы </w:t>
      </w:r>
      <w:proofErr w:type="spellStart"/>
      <w:r w:rsidRPr="00242E28">
        <w:rPr>
          <w:rFonts w:ascii="Times New Roman" w:hAnsi="Times New Roman" w:cs="Times New Roman"/>
          <w:b/>
          <w:i/>
          <w:sz w:val="40"/>
          <w:szCs w:val="40"/>
        </w:rPr>
        <w:t>Зерновушка</w:t>
      </w:r>
      <w:proofErr w:type="spellEnd"/>
      <w:r w:rsidRPr="00242E28">
        <w:rPr>
          <w:rFonts w:ascii="Times New Roman" w:hAnsi="Times New Roman" w:cs="Times New Roman"/>
          <w:b/>
          <w:i/>
          <w:sz w:val="40"/>
          <w:szCs w:val="40"/>
        </w:rPr>
        <w:t xml:space="preserve"> (</w:t>
      </w:r>
      <w:proofErr w:type="spellStart"/>
      <w:r w:rsidRPr="00242E28">
        <w:rPr>
          <w:rFonts w:ascii="Times New Roman" w:hAnsi="Times New Roman" w:cs="Times New Roman"/>
          <w:b/>
          <w:i/>
          <w:sz w:val="40"/>
          <w:szCs w:val="40"/>
        </w:rPr>
        <w:t>Крупеничка</w:t>
      </w:r>
      <w:proofErr w:type="spellEnd"/>
      <w:r w:rsidRPr="00242E28">
        <w:rPr>
          <w:rFonts w:ascii="Times New Roman" w:hAnsi="Times New Roman" w:cs="Times New Roman"/>
          <w:b/>
          <w:i/>
          <w:sz w:val="40"/>
          <w:szCs w:val="40"/>
        </w:rPr>
        <w:t>)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Кукла делалась на основе мешочек с зерном,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перетянутого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веревочкой. Веревочка условно разграничивала голову и туловище куклы. Затем, куклу обряжали как взрослую женщину. На голову повязывали платок.</w:t>
      </w:r>
    </w:p>
    <w:p w:rsidR="00242E28" w:rsidRPr="008079AE" w:rsidRDefault="00242E28" w:rsidP="00955D9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5D9C">
        <w:rPr>
          <w:rFonts w:ascii="Times New Roman" w:hAnsi="Times New Roman" w:cs="Times New Roman"/>
          <w:b/>
          <w:sz w:val="40"/>
          <w:szCs w:val="40"/>
        </w:rPr>
        <w:lastRenderedPageBreak/>
        <w:t>Рябинка.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1128D9" wp14:editId="7C58C8D9">
            <wp:extent cx="2856230" cy="2856230"/>
            <wp:effectExtent l="0" t="0" r="1270" b="1270"/>
            <wp:docPr id="3" name="Рисунок 3" descr="osennie-kalendarnie-kukli-0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sennie-kalendarnie-kukli-0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Рябинка, как и многие осенние куклы, имеет точную привязку к конкретным числам в календаре народной куклы. Это неделя с 14 по 22 сентября. Время так называемых воробьиных ночей. В это же время начинали собирать и заготавливать ягоды рябины.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Рябину – и древесину и ягоды – считали мощным оберегом от всякой магии и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>. Отсюда и функция куклы Рябинка – оберегать дом от зла, сглаза, злого колдовства. Поэтому помещали куклу около входной двери. Саму куклу делали, конечно, обязательно на рябиновом полешке.</w:t>
      </w:r>
    </w:p>
    <w:p w:rsidR="00955D9C" w:rsidRPr="00242E28" w:rsidRDefault="00955D9C" w:rsidP="00955D9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42E28">
        <w:rPr>
          <w:rFonts w:ascii="Times New Roman" w:hAnsi="Times New Roman" w:cs="Times New Roman"/>
          <w:b/>
          <w:i/>
          <w:sz w:val="32"/>
          <w:szCs w:val="32"/>
        </w:rPr>
        <w:t>Конструктивные особенности календарной народной куклы Рябинка.</w:t>
      </w:r>
    </w:p>
    <w:p w:rsidR="00955D9C" w:rsidRPr="008079AE" w:rsidRDefault="00955D9C" w:rsidP="00242E28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Кукла делалась как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столбушка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>. Основа – рябиновая палочка. Лоскутки для одежки подбирают так, чтоб они напоминали о рябине, рябиновых ягодах. Часто делают бусы из настоящих ягод рябины, дают в ручки рябиновую кисть. Ягоды можно положить и в корзиночку в руках куклы</w:t>
      </w:r>
      <w:r w:rsidR="00242E28" w:rsidRPr="008079AE">
        <w:rPr>
          <w:rFonts w:ascii="Times New Roman" w:hAnsi="Times New Roman" w:cs="Times New Roman"/>
          <w:sz w:val="28"/>
          <w:szCs w:val="28"/>
        </w:rPr>
        <w:t>.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55D9C">
        <w:rPr>
          <w:rFonts w:ascii="Times New Roman" w:hAnsi="Times New Roman" w:cs="Times New Roman"/>
          <w:b/>
          <w:sz w:val="40"/>
          <w:szCs w:val="40"/>
        </w:rPr>
        <w:lastRenderedPageBreak/>
        <w:t>Десятиручка</w:t>
      </w:r>
      <w:proofErr w:type="spellEnd"/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sz w:val="28"/>
          <w:szCs w:val="28"/>
        </w:rPr>
        <w:t>..</w:t>
      </w: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E19A0" wp14:editId="1ECA0570">
            <wp:extent cx="2856230" cy="2856230"/>
            <wp:effectExtent l="0" t="0" r="1270" b="1270"/>
            <wp:docPr id="4" name="Рисунок 4" descr="osennie-kalendarnie-kukli-0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sennie-kalendarnie-kukli-0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Дата куклы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Десятиручки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в календаре народных кукол – 14 октября. Именно это время – на Покров – считали началом зимнего женского рукоделия. Полевые работы закончились, но работа на селе была всегда. Нужно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и прясть, и ткать, и шить-вышивать, семью одевать. А ведь и повседневные дела никуда не девались: испечь-сварить, постирать-помыть, корову подоить, скотину накормить. Вот и делали такую помощницу в женских работах. А каждую руку за что-нибудь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назначали. Эта ручка поможет мне тонко прясть, а эта ровно шить, а эта щи да кашу варить…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55D9C">
        <w:rPr>
          <w:rFonts w:ascii="Times New Roman" w:hAnsi="Times New Roman" w:cs="Times New Roman"/>
          <w:b/>
          <w:i/>
          <w:sz w:val="40"/>
          <w:szCs w:val="40"/>
        </w:rPr>
        <w:t xml:space="preserve">Конструктивные особенности народной календарной куклы </w:t>
      </w:r>
      <w:proofErr w:type="spellStart"/>
      <w:r w:rsidRPr="00955D9C">
        <w:rPr>
          <w:rFonts w:ascii="Times New Roman" w:hAnsi="Times New Roman" w:cs="Times New Roman"/>
          <w:b/>
          <w:i/>
          <w:sz w:val="40"/>
          <w:szCs w:val="40"/>
        </w:rPr>
        <w:t>Десятиручка</w:t>
      </w:r>
      <w:proofErr w:type="spellEnd"/>
      <w:r w:rsidRPr="00955D9C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Основа народной куклы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Десятиручка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>. Главная особенность – пять пар рук. Кукла может так же делаться не из ткани, а из необработанного льна, пеньки, лыка. При этом ручки плотно обматывают разноцветными нитками.</w:t>
      </w:r>
    </w:p>
    <w:p w:rsidR="008079AE" w:rsidRDefault="008079AE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55D9C">
        <w:rPr>
          <w:rFonts w:ascii="Times New Roman" w:hAnsi="Times New Roman" w:cs="Times New Roman"/>
          <w:b/>
          <w:sz w:val="40"/>
          <w:szCs w:val="40"/>
        </w:rPr>
        <w:lastRenderedPageBreak/>
        <w:t>Параскева</w:t>
      </w:r>
      <w:proofErr w:type="spellEnd"/>
      <w:r w:rsidRPr="00955D9C">
        <w:rPr>
          <w:rFonts w:ascii="Times New Roman" w:hAnsi="Times New Roman" w:cs="Times New Roman"/>
          <w:b/>
          <w:sz w:val="40"/>
          <w:szCs w:val="40"/>
        </w:rPr>
        <w:t xml:space="preserve"> Пятница</w:t>
      </w:r>
    </w:p>
    <w:p w:rsidR="00955D9C" w:rsidRPr="00955D9C" w:rsidRDefault="00955D9C" w:rsidP="00955D9C">
      <w:pPr>
        <w:rPr>
          <w:rFonts w:ascii="Times New Roman" w:hAnsi="Times New Roman" w:cs="Times New Roman"/>
          <w:sz w:val="28"/>
          <w:szCs w:val="28"/>
        </w:rPr>
      </w:pP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sz w:val="28"/>
          <w:szCs w:val="28"/>
        </w:rPr>
        <w:t xml:space="preserve">. </w:t>
      </w: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3F6C55" wp14:editId="672BE021">
            <wp:extent cx="2856230" cy="2856230"/>
            <wp:effectExtent l="0" t="0" r="1270" b="1270"/>
            <wp:docPr id="5" name="Рисунок 5" descr="osennie-kalendarnie-kukli-0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sennie-kalendarnie-kukli-0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Еще одна дата календаря народных кукол – 10 ноября, день чествования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Параскевы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Пятницы, покровительницы женщин и женского рукоделия. Особенным расположением пользовались у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Параскевы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пряхи. В этот день было принято хвалиться своим рукоделием друг перед другом. Этого дня начинали трепать лен. А на севере России делали куклу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Параскеву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>.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Была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Пятница и покровительницей браков. У нее просили суженого, счастья в семейных делах. Это связано с представлениями о том, что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прядет не нитки, а человеческие судьбы. Вот и просили, чтоб выпряла долю добрую. А какая могла быть добрая женская участь без удачного замужества?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Есть две принципиально разные модели этой народной куклы, которые мы и рассмотрим ниже.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55D9C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Конструкция календарной народной куклы </w:t>
      </w:r>
      <w:proofErr w:type="spellStart"/>
      <w:r w:rsidRPr="00955D9C">
        <w:rPr>
          <w:rFonts w:ascii="Times New Roman" w:hAnsi="Times New Roman" w:cs="Times New Roman"/>
          <w:b/>
          <w:i/>
          <w:sz w:val="40"/>
          <w:szCs w:val="40"/>
        </w:rPr>
        <w:t>Параскева</w:t>
      </w:r>
      <w:proofErr w:type="spellEnd"/>
      <w:r w:rsidRPr="00955D9C">
        <w:rPr>
          <w:rFonts w:ascii="Times New Roman" w:hAnsi="Times New Roman" w:cs="Times New Roman"/>
          <w:b/>
          <w:i/>
          <w:sz w:val="40"/>
          <w:szCs w:val="40"/>
        </w:rPr>
        <w:t>. Вариант 1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42375E" wp14:editId="1C52E1C6">
            <wp:extent cx="5198214" cy="2630311"/>
            <wp:effectExtent l="0" t="0" r="2540" b="0"/>
            <wp:docPr id="6" name="Рисунок 6" descr="osennie-kalendarnie-kukli-0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sennie-kalendarnie-kukli-0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826" cy="263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Кукла делается на деревянной крестовине. На куклу навешивают пряжу, веретенца, прося, таким образом, покровительства в женском рукоделии.</w:t>
      </w:r>
    </w:p>
    <w:p w:rsid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55D9C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Конструкция календарной народной куклы </w:t>
      </w:r>
      <w:proofErr w:type="spellStart"/>
      <w:r w:rsidRPr="00955D9C">
        <w:rPr>
          <w:rFonts w:ascii="Times New Roman" w:hAnsi="Times New Roman" w:cs="Times New Roman"/>
          <w:b/>
          <w:i/>
          <w:sz w:val="40"/>
          <w:szCs w:val="40"/>
        </w:rPr>
        <w:t>Параскева</w:t>
      </w:r>
      <w:proofErr w:type="spellEnd"/>
      <w:r w:rsidRPr="00955D9C">
        <w:rPr>
          <w:rFonts w:ascii="Times New Roman" w:hAnsi="Times New Roman" w:cs="Times New Roman"/>
          <w:b/>
          <w:i/>
          <w:sz w:val="40"/>
          <w:szCs w:val="40"/>
        </w:rPr>
        <w:t>. Вариант 2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sz w:val="28"/>
          <w:szCs w:val="28"/>
        </w:rPr>
        <w:t>.</w:t>
      </w: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BBA795" wp14:editId="4D18CD0E">
            <wp:extent cx="2856230" cy="2856230"/>
            <wp:effectExtent l="0" t="0" r="1270" b="1270"/>
            <wp:docPr id="7" name="Рисунок 7" descr="osennie-kalendarnie-kukli-0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sennie-kalendarnie-kukli-0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– совсем иная. Если в первом варианте куколка получается сухопарая, то вторая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– женщина солидная.  Это кукла на основе мешочка, набитого шерстью, льном, лоскутками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своеобразным головным убором.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5D9C">
        <w:rPr>
          <w:rFonts w:ascii="Times New Roman" w:hAnsi="Times New Roman" w:cs="Times New Roman"/>
          <w:b/>
          <w:sz w:val="40"/>
          <w:szCs w:val="40"/>
        </w:rPr>
        <w:lastRenderedPageBreak/>
        <w:t>Кузьма-Демьян.</w:t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sz w:val="28"/>
          <w:szCs w:val="28"/>
        </w:rPr>
        <w:t>.</w:t>
      </w: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3DF19B" wp14:editId="036A77DE">
            <wp:extent cx="2856230" cy="2856230"/>
            <wp:effectExtent l="0" t="0" r="1270" b="1270"/>
            <wp:docPr id="8" name="Рисунок 8" descr="osennie-kalendarnie-kukli-08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sennie-kalendarnie-kukli-08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C" w:rsidRPr="008079AE" w:rsidRDefault="00955D9C" w:rsidP="0095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Завершают осенний календарь народных кукол Кузьма-Демьян – 14 ноября. Как и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Параскева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, они покровители ремесел. И не только женских. Народное поверье связывает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прежде всего с кузнечным делом. Считали, что именно они «куют» ледяные мосты на реках.</w:t>
      </w:r>
    </w:p>
    <w:p w:rsidR="00955D9C" w:rsidRPr="008079AE" w:rsidRDefault="00955D9C" w:rsidP="0095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Кроме того, Кузьма-Демьян – покровители браков, неразрывности брачных уз.</w:t>
      </w:r>
    </w:p>
    <w:p w:rsidR="00955D9C" w:rsidRPr="008079AE" w:rsidRDefault="00955D9C" w:rsidP="0095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Ты и скуй нам, Кузьма-Демьян, свадебку!</w:t>
      </w:r>
    </w:p>
    <w:p w:rsidR="00955D9C" w:rsidRPr="008079AE" w:rsidRDefault="00955D9C" w:rsidP="0095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Чтобы крепко-накрепко, чтобы вечно-навечно.</w:t>
      </w:r>
    </w:p>
    <w:p w:rsidR="00955D9C" w:rsidRPr="008079AE" w:rsidRDefault="00955D9C" w:rsidP="0095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Конструктивные особенности народной календарной куклы Кузьма-Демьян</w:t>
      </w:r>
    </w:p>
    <w:p w:rsidR="00955D9C" w:rsidRPr="008079AE" w:rsidRDefault="00955D9C" w:rsidP="0095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Парная кукла на одной общей «руке». Две мужские фигурки сделаны на основе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кувадки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>. Общая ручка не обязательно сделана на жесткой палочке, может быть просто тряпичная, подвижная. Фигурки старались снабдить какими-то атрибутами кузнечного ремесла – фартукам, инструментами.</w:t>
      </w:r>
    </w:p>
    <w:p w:rsidR="00955D9C" w:rsidRPr="00955D9C" w:rsidRDefault="00955D9C" w:rsidP="00955D9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5D9C">
        <w:rPr>
          <w:rFonts w:ascii="Times New Roman" w:hAnsi="Times New Roman" w:cs="Times New Roman"/>
          <w:b/>
          <w:sz w:val="40"/>
          <w:szCs w:val="40"/>
        </w:rPr>
        <w:lastRenderedPageBreak/>
        <w:t>Неразлучники. Народная свадебная кукла</w:t>
      </w:r>
    </w:p>
    <w:p w:rsidR="00955D9C" w:rsidRPr="00955D9C" w:rsidRDefault="00955D9C" w:rsidP="00955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5D9C" w:rsidRPr="00955D9C" w:rsidRDefault="00955D9C" w:rsidP="0095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5D9C">
        <w:rPr>
          <w:rFonts w:ascii="Times New Roman" w:hAnsi="Times New Roman" w:cs="Times New Roman"/>
          <w:sz w:val="28"/>
          <w:szCs w:val="28"/>
        </w:rPr>
        <w:t>.</w:t>
      </w:r>
      <w:r w:rsidRPr="00955D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8527BD" wp14:editId="5D5237F4">
            <wp:extent cx="2856230" cy="2856230"/>
            <wp:effectExtent l="0" t="0" r="1270" b="1270"/>
            <wp:docPr id="9" name="Рисунок 9" descr="osennie-kalendarnie-kukli-09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sennie-kalendarnie-kukli-09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 xml:space="preserve">Строго говоря, Неразлучники – не совсем календарная кукла. Ведь связана она не с какой-то датой, а только с обрядом бракосочетания. А свадьбы играли весь год. Но Осень – традиционно была самой «урожайной» свадебной порой. Да это и понятно. Страда закончилась, урожай собрали, закрома полны. Теперь 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добрым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пирком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 xml:space="preserve"> да за свадебку!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r w:rsidRPr="008079AE">
        <w:rPr>
          <w:rFonts w:ascii="Times New Roman" w:hAnsi="Times New Roman" w:cs="Times New Roman"/>
          <w:sz w:val="28"/>
          <w:szCs w:val="28"/>
        </w:rPr>
        <w:t>Народная кукла Неразлучники – символ неразрывности связи супругов, пожелание долгой и счастливой жизни, многочисленного потомства. Провязанная между двумя фигурками веревочка с кисточками – это пожелание деток, которыми в течени</w:t>
      </w:r>
      <w:proofErr w:type="gramStart"/>
      <w:r w:rsidRPr="008079A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079AE">
        <w:rPr>
          <w:rFonts w:ascii="Times New Roman" w:hAnsi="Times New Roman" w:cs="Times New Roman"/>
          <w:sz w:val="28"/>
          <w:szCs w:val="28"/>
        </w:rPr>
        <w:t xml:space="preserve"> первого же года следовало обзавестись молодой паре.</w:t>
      </w:r>
    </w:p>
    <w:p w:rsidR="00955D9C" w:rsidRPr="00AA00F3" w:rsidRDefault="00955D9C" w:rsidP="00AA00F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A00F3">
        <w:rPr>
          <w:rFonts w:ascii="Times New Roman" w:hAnsi="Times New Roman" w:cs="Times New Roman"/>
          <w:b/>
          <w:i/>
          <w:sz w:val="40"/>
          <w:szCs w:val="40"/>
        </w:rPr>
        <w:t>Конструктивные особенности народной куклы Неразлучники.</w:t>
      </w:r>
    </w:p>
    <w:p w:rsidR="00955D9C" w:rsidRPr="008079AE" w:rsidRDefault="00955D9C" w:rsidP="00955D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79AE">
        <w:rPr>
          <w:rFonts w:ascii="Times New Roman" w:hAnsi="Times New Roman" w:cs="Times New Roman"/>
          <w:sz w:val="28"/>
          <w:szCs w:val="28"/>
        </w:rPr>
        <w:t xml:space="preserve">Неразлучники – парная кукла с женской и мужской фигуркой. Обе фигурки выполнены на основе </w:t>
      </w:r>
      <w:proofErr w:type="spellStart"/>
      <w:r w:rsidRPr="008079AE">
        <w:rPr>
          <w:rFonts w:ascii="Times New Roman" w:hAnsi="Times New Roman" w:cs="Times New Roman"/>
          <w:sz w:val="28"/>
          <w:szCs w:val="28"/>
        </w:rPr>
        <w:t>кувадки</w:t>
      </w:r>
      <w:proofErr w:type="spellEnd"/>
      <w:r w:rsidRPr="008079AE">
        <w:rPr>
          <w:rFonts w:ascii="Times New Roman" w:hAnsi="Times New Roman" w:cs="Times New Roman"/>
          <w:sz w:val="28"/>
          <w:szCs w:val="28"/>
        </w:rPr>
        <w:t>. Главная особенность – одна непрерывная рука для двух куколок. Основной цвет – красный.</w:t>
      </w:r>
      <w:bookmarkEnd w:id="0"/>
    </w:p>
    <w:sectPr w:rsidR="00955D9C" w:rsidRPr="008079AE" w:rsidSect="00955D9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9C"/>
    <w:rsid w:val="00242E28"/>
    <w:rsid w:val="008079AE"/>
    <w:rsid w:val="00955D9C"/>
    <w:rsid w:val="00A97025"/>
    <w:rsid w:val="00A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D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5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D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5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598">
          <w:blockQuote w:val="1"/>
          <w:marLeft w:val="750"/>
          <w:marRight w:val="150"/>
          <w:marTop w:val="150"/>
          <w:marBottom w:val="150"/>
          <w:divBdr>
            <w:top w:val="single" w:sz="6" w:space="0" w:color="85D8FF"/>
            <w:left w:val="single" w:sz="6" w:space="28" w:color="85D8FF"/>
            <w:bottom w:val="single" w:sz="6" w:space="0" w:color="85D8FF"/>
            <w:right w:val="single" w:sz="6" w:space="0" w:color="85D8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arakyli.ru/wp-content/uploads/2018/07/osennie-kalendarnie-kukli-05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karakyli.ru/wp-content/uploads/2018/07/osennie-kalendarnie-kukli-09.jpg" TargetMode="External"/><Relationship Id="rId7" Type="http://schemas.openxmlformats.org/officeDocument/2006/relationships/hyperlink" Target="http://www.karakyli.ru/wp-content/uploads/2018/07/osennie-kalendarnie-kukli-0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karakyli.ru/wp-content/uploads/2018/07/osennie-kalendarnie-kukli-07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arakyli.ru/wp-content/uploads/2018/07/osennie-kalendarnie-kukli-04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karakyli.ru/wp-content/uploads/2018/07/osennie-kalendarnie-kukli-01.jpg" TargetMode="External"/><Relationship Id="rId15" Type="http://schemas.openxmlformats.org/officeDocument/2006/relationships/hyperlink" Target="http://www.karakyli.ru/wp-content/uploads/2018/07/osennie-kalendarnie-kukli-06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karakyli.ru/wp-content/uploads/2018/07/osennie-kalendarnie-kukli-0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akyli.ru/wp-content/uploads/2018/07/osennie-kalendarnie-kukli-0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2020-01-08T14:52:00Z</dcterms:created>
  <dcterms:modified xsi:type="dcterms:W3CDTF">2020-12-27T10:39:00Z</dcterms:modified>
</cp:coreProperties>
</file>