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AB8" w:rsidRPr="00BC648E" w:rsidRDefault="007C7AB8" w:rsidP="007C7AB8">
      <w:pPr>
        <w:spacing w:line="276" w:lineRule="auto"/>
        <w:jc w:val="center"/>
        <w:rPr>
          <w:sz w:val="40"/>
          <w:szCs w:val="40"/>
        </w:rPr>
      </w:pPr>
      <w:bookmarkStart w:id="0" w:name="_GoBack"/>
      <w:bookmarkEnd w:id="0"/>
      <w:r w:rsidRPr="00BC648E">
        <w:rPr>
          <w:sz w:val="40"/>
          <w:szCs w:val="40"/>
        </w:rPr>
        <w:t>Министерство труда и социальной защиты</w:t>
      </w:r>
    </w:p>
    <w:p w:rsidR="007C7AB8" w:rsidRPr="00BC648E" w:rsidRDefault="007C7AB8" w:rsidP="007C7AB8">
      <w:pPr>
        <w:spacing w:line="276" w:lineRule="auto"/>
        <w:jc w:val="center"/>
        <w:rPr>
          <w:sz w:val="40"/>
          <w:szCs w:val="40"/>
        </w:rPr>
      </w:pPr>
      <w:r w:rsidRPr="00BC648E">
        <w:rPr>
          <w:sz w:val="40"/>
          <w:szCs w:val="40"/>
        </w:rPr>
        <w:t>Российской Федерации</w:t>
      </w:r>
    </w:p>
    <w:p w:rsidR="007C7AB8" w:rsidRPr="00BC648E" w:rsidRDefault="007C7AB8" w:rsidP="007C7AB8">
      <w:pPr>
        <w:spacing w:line="276" w:lineRule="auto"/>
        <w:ind w:firstLine="709"/>
        <w:jc w:val="center"/>
        <w:rPr>
          <w:sz w:val="40"/>
          <w:szCs w:val="40"/>
        </w:rPr>
      </w:pPr>
    </w:p>
    <w:p w:rsidR="007C7AB8" w:rsidRPr="00BC648E" w:rsidRDefault="007C7AB8" w:rsidP="007C7AB8">
      <w:pPr>
        <w:spacing w:line="276" w:lineRule="auto"/>
        <w:ind w:firstLine="709"/>
        <w:jc w:val="center"/>
        <w:rPr>
          <w:sz w:val="40"/>
          <w:szCs w:val="40"/>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jc w:val="center"/>
        <w:rPr>
          <w:b/>
          <w:sz w:val="48"/>
          <w:szCs w:val="48"/>
        </w:rPr>
      </w:pPr>
    </w:p>
    <w:p w:rsidR="007C7AB8" w:rsidRPr="00BC648E" w:rsidRDefault="00152A9C" w:rsidP="007C7AB8">
      <w:pPr>
        <w:spacing w:line="276" w:lineRule="auto"/>
        <w:jc w:val="center"/>
        <w:rPr>
          <w:b/>
          <w:sz w:val="48"/>
          <w:szCs w:val="48"/>
        </w:rPr>
      </w:pPr>
      <w:r>
        <w:rPr>
          <w:b/>
          <w:sz w:val="48"/>
          <w:szCs w:val="48"/>
        </w:rPr>
        <w:t>Г</w:t>
      </w:r>
      <w:r w:rsidR="007C7AB8" w:rsidRPr="00BC648E">
        <w:rPr>
          <w:b/>
          <w:sz w:val="48"/>
          <w:szCs w:val="48"/>
        </w:rPr>
        <w:t>ОСУДАРСТВЕННЫЙ ДОКЛАД</w:t>
      </w:r>
    </w:p>
    <w:p w:rsidR="007C7AB8" w:rsidRPr="00BC648E" w:rsidRDefault="00831824" w:rsidP="007C7AB8">
      <w:pPr>
        <w:spacing w:line="276" w:lineRule="auto"/>
        <w:jc w:val="center"/>
        <w:rPr>
          <w:b/>
          <w:sz w:val="48"/>
          <w:szCs w:val="48"/>
        </w:rPr>
      </w:pPr>
      <w:r>
        <w:rPr>
          <w:b/>
          <w:sz w:val="48"/>
          <w:szCs w:val="48"/>
        </w:rPr>
        <w:t xml:space="preserve">   </w:t>
      </w:r>
      <w:r w:rsidR="007C7AB8" w:rsidRPr="00BC648E">
        <w:rPr>
          <w:b/>
          <w:sz w:val="48"/>
          <w:szCs w:val="48"/>
        </w:rPr>
        <w:t>О ПОЛОЖЕНИИ ДЕТЕЙ И СЕМЕЙ, ИМЕЮЩИХ ДЕТЕЙ,</w:t>
      </w:r>
    </w:p>
    <w:p w:rsidR="007C7AB8" w:rsidRPr="00BC648E" w:rsidRDefault="007C7AB8" w:rsidP="007C7AB8">
      <w:pPr>
        <w:spacing w:line="276" w:lineRule="auto"/>
        <w:jc w:val="center"/>
        <w:rPr>
          <w:b/>
          <w:sz w:val="48"/>
          <w:szCs w:val="48"/>
        </w:rPr>
      </w:pPr>
      <w:r w:rsidRPr="00BC648E">
        <w:rPr>
          <w:b/>
          <w:sz w:val="48"/>
          <w:szCs w:val="48"/>
        </w:rPr>
        <w:t>В РОССИЙСКОЙ ФЕДЕРАЦИИ</w:t>
      </w:r>
    </w:p>
    <w:p w:rsidR="007C7AB8" w:rsidRPr="00BC648E" w:rsidRDefault="007C7AB8" w:rsidP="007C7AB8">
      <w:pPr>
        <w:spacing w:line="276" w:lineRule="auto"/>
        <w:jc w:val="center"/>
        <w:rPr>
          <w:b/>
          <w:sz w:val="48"/>
          <w:szCs w:val="48"/>
        </w:rPr>
      </w:pPr>
    </w:p>
    <w:p w:rsidR="007C7AB8" w:rsidRPr="00BC648E" w:rsidRDefault="007C7AB8" w:rsidP="007C7AB8">
      <w:pPr>
        <w:spacing w:line="276" w:lineRule="auto"/>
        <w:jc w:val="center"/>
        <w:rPr>
          <w:b/>
          <w:sz w:val="44"/>
          <w:szCs w:val="44"/>
        </w:rPr>
      </w:pPr>
      <w:r w:rsidRPr="00BC648E">
        <w:rPr>
          <w:b/>
          <w:sz w:val="44"/>
          <w:szCs w:val="44"/>
        </w:rPr>
        <w:t>201</w:t>
      </w:r>
      <w:r w:rsidR="002D0960">
        <w:rPr>
          <w:b/>
          <w:sz w:val="44"/>
          <w:szCs w:val="44"/>
        </w:rPr>
        <w:t>7</w:t>
      </w:r>
      <w:r w:rsidRPr="00BC648E">
        <w:rPr>
          <w:b/>
          <w:sz w:val="44"/>
          <w:szCs w:val="44"/>
        </w:rPr>
        <w:t xml:space="preserve"> год</w:t>
      </w:r>
    </w:p>
    <w:p w:rsidR="007C7AB8" w:rsidRPr="00BC648E" w:rsidRDefault="007C7AB8" w:rsidP="007C7AB8">
      <w:pPr>
        <w:spacing w:line="276" w:lineRule="auto"/>
        <w:ind w:firstLine="709"/>
        <w:jc w:val="center"/>
        <w:rPr>
          <w:b/>
          <w:sz w:val="48"/>
          <w:szCs w:val="48"/>
        </w:rPr>
      </w:pPr>
    </w:p>
    <w:p w:rsidR="007C7AB8" w:rsidRDefault="007C7AB8"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117D55" w:rsidRPr="005463BE" w:rsidRDefault="00117D55" w:rsidP="007C7AB8">
      <w:pPr>
        <w:spacing w:line="276" w:lineRule="auto"/>
        <w:ind w:firstLine="709"/>
        <w:jc w:val="center"/>
        <w:rPr>
          <w:b/>
          <w:sz w:val="28"/>
          <w:szCs w:val="28"/>
        </w:rPr>
      </w:pPr>
    </w:p>
    <w:p w:rsidR="007C7AB8" w:rsidRDefault="007C7AB8" w:rsidP="005463BE">
      <w:pPr>
        <w:pStyle w:val="a3"/>
        <w:spacing w:after="0" w:line="312" w:lineRule="auto"/>
        <w:ind w:left="0"/>
        <w:jc w:val="both"/>
        <w:rPr>
          <w:b/>
          <w:sz w:val="28"/>
          <w:szCs w:val="28"/>
        </w:rPr>
      </w:pPr>
      <w:r w:rsidRPr="00901297">
        <w:rPr>
          <w:b/>
          <w:sz w:val="28"/>
          <w:szCs w:val="28"/>
        </w:rPr>
        <w:t xml:space="preserve">ВВЕДЕНИЕ </w:t>
      </w:r>
    </w:p>
    <w:p w:rsidR="00F80615" w:rsidRDefault="00F80615" w:rsidP="005463BE">
      <w:pPr>
        <w:spacing w:line="312" w:lineRule="auto"/>
        <w:ind w:firstLine="709"/>
        <w:contextualSpacing/>
        <w:jc w:val="both"/>
        <w:rPr>
          <w:b/>
          <w:sz w:val="28"/>
          <w:szCs w:val="28"/>
        </w:rPr>
      </w:pPr>
    </w:p>
    <w:p w:rsidR="002D0960" w:rsidRDefault="001B6847" w:rsidP="005A46A4">
      <w:pPr>
        <w:spacing w:line="312" w:lineRule="auto"/>
        <w:ind w:firstLine="720"/>
        <w:contextualSpacing/>
        <w:jc w:val="both"/>
        <w:rPr>
          <w:sz w:val="28"/>
          <w:szCs w:val="28"/>
        </w:rPr>
      </w:pPr>
      <w:r>
        <w:rPr>
          <w:sz w:val="28"/>
          <w:szCs w:val="28"/>
        </w:rPr>
        <w:t>В 2017 году завершилась реализация Национальной стратегии действий в интересах детей на 2012-2017 годы, утвержденн</w:t>
      </w:r>
      <w:r w:rsidR="009D7112">
        <w:rPr>
          <w:sz w:val="28"/>
          <w:szCs w:val="28"/>
        </w:rPr>
        <w:t>ой</w:t>
      </w:r>
      <w:r>
        <w:rPr>
          <w:sz w:val="28"/>
          <w:szCs w:val="28"/>
        </w:rPr>
        <w:t xml:space="preserve"> Указом Президента Российской Федерации от 1 июня 2012 г. № 761</w:t>
      </w:r>
      <w:r w:rsidR="009D7112">
        <w:rPr>
          <w:sz w:val="28"/>
          <w:szCs w:val="28"/>
        </w:rPr>
        <w:t>,</w:t>
      </w:r>
      <w:r w:rsidR="003F017D">
        <w:rPr>
          <w:sz w:val="28"/>
          <w:szCs w:val="28"/>
        </w:rPr>
        <w:t xml:space="preserve"> в целях формирования государственной политики по улучшению положения детей в Российской Фе</w:t>
      </w:r>
      <w:r w:rsidR="00DA6A1E">
        <w:rPr>
          <w:sz w:val="28"/>
          <w:szCs w:val="28"/>
        </w:rPr>
        <w:t xml:space="preserve">дерации. </w:t>
      </w:r>
    </w:p>
    <w:p w:rsidR="00DA6A1E" w:rsidRDefault="00DA6A1E" w:rsidP="005A46A4">
      <w:pPr>
        <w:spacing w:line="312" w:lineRule="auto"/>
        <w:ind w:firstLine="720"/>
        <w:contextualSpacing/>
        <w:jc w:val="both"/>
        <w:rPr>
          <w:sz w:val="28"/>
          <w:szCs w:val="28"/>
        </w:rPr>
      </w:pPr>
      <w:r>
        <w:rPr>
          <w:sz w:val="28"/>
          <w:szCs w:val="28"/>
        </w:rPr>
        <w:t>В целях совершенствования государственной политики в сфере защиты детства,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 240 период 2018-2027 годов объявлен Десятилетием детства в Российской Федерации.</w:t>
      </w:r>
    </w:p>
    <w:p w:rsidR="00FD09AE" w:rsidRDefault="00DA6A1E" w:rsidP="005A46A4">
      <w:pPr>
        <w:spacing w:line="312" w:lineRule="auto"/>
        <w:ind w:firstLine="720"/>
        <w:contextualSpacing/>
        <w:jc w:val="both"/>
        <w:rPr>
          <w:sz w:val="28"/>
          <w:szCs w:val="28"/>
        </w:rPr>
      </w:pPr>
      <w:r>
        <w:rPr>
          <w:sz w:val="28"/>
          <w:szCs w:val="28"/>
        </w:rPr>
        <w:t>Улучшению положения семей и детей способствуют при</w:t>
      </w:r>
      <w:r w:rsidR="00FD09AE">
        <w:rPr>
          <w:sz w:val="28"/>
          <w:szCs w:val="28"/>
        </w:rPr>
        <w:t xml:space="preserve">нимаемые программы и вносимые в действующее законодательство Российской Федерации изменения. </w:t>
      </w:r>
    </w:p>
    <w:p w:rsidR="005A46A4" w:rsidRPr="00182BFB" w:rsidRDefault="00FD09AE" w:rsidP="00182BFB">
      <w:pPr>
        <w:spacing w:line="312" w:lineRule="auto"/>
        <w:ind w:firstLine="720"/>
        <w:contextualSpacing/>
        <w:jc w:val="both"/>
        <w:rPr>
          <w:sz w:val="28"/>
          <w:szCs w:val="28"/>
        </w:rPr>
      </w:pPr>
      <w:r w:rsidRPr="00182BFB">
        <w:rPr>
          <w:sz w:val="28"/>
          <w:szCs w:val="28"/>
        </w:rPr>
        <w:t xml:space="preserve">В частности </w:t>
      </w:r>
      <w:r w:rsidR="005A46A4" w:rsidRPr="00182BFB">
        <w:rPr>
          <w:sz w:val="28"/>
          <w:szCs w:val="28"/>
        </w:rPr>
        <w:t xml:space="preserve">распоряжением Правительства Российской Федерации </w:t>
      </w:r>
      <w:r w:rsidR="005A46A4" w:rsidRPr="00182BFB">
        <w:rPr>
          <w:sz w:val="28"/>
          <w:szCs w:val="28"/>
        </w:rPr>
        <w:br/>
        <w:t>от 22 марта 2017 г. № 520-р была утверждена Концепция развития системы профилактики безнадзорности и правонарушений несовершеннолетних на период до 2020 года, представляющая собой систему взглядов, принципов и приоритетов в профилактической работе с несовершеннолетними, а также предусматривающая основные направления, формы и методы совершенствования и развития системы профилактики безнадзорности и правонарушений несовершеннолетних в целях создания условий для успешной социализации (ресоциализации) несовершеннолетних, формирования у них готовности к саморазвитию, самоопределению и ответственному отношению к своей жизни.</w:t>
      </w:r>
    </w:p>
    <w:p w:rsidR="005A46A4" w:rsidRDefault="005A46A4" w:rsidP="005A46A4">
      <w:pPr>
        <w:spacing w:line="312" w:lineRule="auto"/>
        <w:ind w:firstLine="720"/>
        <w:contextualSpacing/>
        <w:jc w:val="both"/>
        <w:rPr>
          <w:sz w:val="28"/>
          <w:szCs w:val="28"/>
        </w:rPr>
      </w:pPr>
      <w:r>
        <w:rPr>
          <w:sz w:val="28"/>
          <w:szCs w:val="28"/>
        </w:rPr>
        <w:t>В связи с внесением изменений в действующее пенсионное законодательство дети, оба родителя которых неизвестны, имеют право на получение социальной пенсии наравне с детьми, потерявшими единственного или обоих кормильцев.</w:t>
      </w:r>
    </w:p>
    <w:p w:rsidR="005A46A4" w:rsidRDefault="005A46A4" w:rsidP="005A46A4">
      <w:pPr>
        <w:spacing w:line="312" w:lineRule="auto"/>
        <w:ind w:firstLine="720"/>
        <w:contextualSpacing/>
        <w:jc w:val="both"/>
        <w:rPr>
          <w:rStyle w:val="FontStyle12"/>
          <w:sz w:val="28"/>
          <w:szCs w:val="28"/>
        </w:rPr>
      </w:pPr>
      <w:r>
        <w:rPr>
          <w:rStyle w:val="FontStyle12"/>
          <w:sz w:val="28"/>
          <w:szCs w:val="28"/>
        </w:rPr>
        <w:t xml:space="preserve">В соответствии с перечнем поручений </w:t>
      </w:r>
      <w:r w:rsidRPr="00884C82">
        <w:rPr>
          <w:rStyle w:val="FontStyle12"/>
          <w:sz w:val="28"/>
          <w:szCs w:val="28"/>
        </w:rPr>
        <w:t>Президент</w:t>
      </w:r>
      <w:r>
        <w:rPr>
          <w:rStyle w:val="FontStyle12"/>
          <w:sz w:val="28"/>
          <w:szCs w:val="28"/>
        </w:rPr>
        <w:t>а</w:t>
      </w:r>
      <w:r w:rsidRPr="00884C82">
        <w:rPr>
          <w:rStyle w:val="FontStyle12"/>
          <w:sz w:val="28"/>
          <w:szCs w:val="28"/>
        </w:rPr>
        <w:t xml:space="preserve"> Российской Федерации В.В. Путин</w:t>
      </w:r>
      <w:r>
        <w:rPr>
          <w:rStyle w:val="FontStyle12"/>
          <w:sz w:val="28"/>
          <w:szCs w:val="28"/>
        </w:rPr>
        <w:t>а от 2 декабря 2017 г. № Пр-2440 по результатам</w:t>
      </w:r>
      <w:r w:rsidRPr="00884C82">
        <w:rPr>
          <w:rStyle w:val="FontStyle12"/>
          <w:sz w:val="28"/>
          <w:szCs w:val="28"/>
        </w:rPr>
        <w:t xml:space="preserve"> заседани</w:t>
      </w:r>
      <w:r>
        <w:rPr>
          <w:rStyle w:val="FontStyle12"/>
          <w:sz w:val="28"/>
          <w:szCs w:val="28"/>
        </w:rPr>
        <w:t>я</w:t>
      </w:r>
      <w:r w:rsidRPr="00884C82">
        <w:rPr>
          <w:rStyle w:val="FontStyle12"/>
          <w:sz w:val="28"/>
          <w:szCs w:val="28"/>
        </w:rPr>
        <w:t xml:space="preserve"> Координационного совета при Президенте Российской Федерации по </w:t>
      </w:r>
      <w:r w:rsidRPr="00884C82">
        <w:rPr>
          <w:rStyle w:val="FontStyle12"/>
          <w:sz w:val="28"/>
          <w:szCs w:val="28"/>
        </w:rPr>
        <w:lastRenderedPageBreak/>
        <w:t xml:space="preserve">реализации Национальной стратегии действий в интересах детей </w:t>
      </w:r>
      <w:r>
        <w:rPr>
          <w:rStyle w:val="FontStyle12"/>
          <w:sz w:val="28"/>
          <w:szCs w:val="28"/>
        </w:rPr>
        <w:br/>
      </w:r>
      <w:r w:rsidRPr="00884C82">
        <w:rPr>
          <w:rStyle w:val="FontStyle12"/>
          <w:sz w:val="28"/>
          <w:szCs w:val="28"/>
        </w:rPr>
        <w:t>на 2012-2017 годы</w:t>
      </w:r>
      <w:r>
        <w:rPr>
          <w:rStyle w:val="FontStyle12"/>
          <w:sz w:val="28"/>
          <w:szCs w:val="28"/>
        </w:rPr>
        <w:t xml:space="preserve"> в целях сохранения позитивных демографических тенденций принят ряд дополнительных мер.</w:t>
      </w:r>
    </w:p>
    <w:p w:rsidR="005A46A4" w:rsidRDefault="005A46A4" w:rsidP="005A46A4">
      <w:pPr>
        <w:spacing w:line="312" w:lineRule="auto"/>
        <w:ind w:firstLine="720"/>
        <w:contextualSpacing/>
        <w:jc w:val="both"/>
        <w:rPr>
          <w:sz w:val="28"/>
          <w:szCs w:val="28"/>
        </w:rPr>
      </w:pPr>
      <w:r>
        <w:rPr>
          <w:sz w:val="28"/>
          <w:szCs w:val="28"/>
        </w:rPr>
        <w:t xml:space="preserve">Федеральным законом от 28 декабря 2017 г. № 418-ФЗ </w:t>
      </w:r>
      <w:r w:rsidRPr="008B519D">
        <w:rPr>
          <w:sz w:val="28"/>
          <w:szCs w:val="28"/>
        </w:rPr>
        <w:t>«</w:t>
      </w:r>
      <w:r>
        <w:rPr>
          <w:rFonts w:eastAsia="Calibri"/>
          <w:sz w:val="28"/>
          <w:szCs w:val="28"/>
        </w:rPr>
        <w:t>О ежемесячных выплатах семьям, имеющим детей</w:t>
      </w:r>
      <w:r w:rsidRPr="00B216EC">
        <w:rPr>
          <w:rFonts w:eastAsia="Calibri"/>
          <w:sz w:val="28"/>
          <w:szCs w:val="28"/>
        </w:rPr>
        <w:t>»</w:t>
      </w:r>
      <w:r>
        <w:rPr>
          <w:rFonts w:eastAsia="Calibri"/>
          <w:sz w:val="28"/>
          <w:szCs w:val="28"/>
        </w:rPr>
        <w:t xml:space="preserve"> </w:t>
      </w:r>
      <w:r w:rsidRPr="0007031E">
        <w:rPr>
          <w:sz w:val="28"/>
          <w:szCs w:val="28"/>
        </w:rPr>
        <w:t>семьям, среднедушевой доход которых не превышает 1,5-кратную величину прожиточного минимума трудоспособного населения, установленную в субъекте Российской Федерации</w:t>
      </w:r>
      <w:r>
        <w:rPr>
          <w:sz w:val="28"/>
          <w:szCs w:val="28"/>
        </w:rPr>
        <w:t xml:space="preserve">, предусмотрено предоставление </w:t>
      </w:r>
      <w:r w:rsidRPr="008B249A">
        <w:rPr>
          <w:sz w:val="28"/>
          <w:szCs w:val="28"/>
        </w:rPr>
        <w:t xml:space="preserve">ежемесячных выплат в связи с рождением (усыновлением) </w:t>
      </w:r>
      <w:r w:rsidR="00073C00">
        <w:rPr>
          <w:sz w:val="28"/>
          <w:szCs w:val="28"/>
        </w:rPr>
        <w:br/>
      </w:r>
      <w:r>
        <w:rPr>
          <w:sz w:val="28"/>
          <w:szCs w:val="28"/>
        </w:rPr>
        <w:t xml:space="preserve">с 1 января 2018 года </w:t>
      </w:r>
      <w:r w:rsidRPr="008B249A">
        <w:rPr>
          <w:sz w:val="28"/>
          <w:szCs w:val="28"/>
        </w:rPr>
        <w:t xml:space="preserve">первого ребенка и ежемесячных выплат в связи с рождением </w:t>
      </w:r>
      <w:r>
        <w:rPr>
          <w:sz w:val="28"/>
          <w:szCs w:val="28"/>
        </w:rPr>
        <w:t xml:space="preserve">(усыновлением) с 1 января 2018 года </w:t>
      </w:r>
      <w:r w:rsidRPr="008B249A">
        <w:rPr>
          <w:sz w:val="28"/>
          <w:szCs w:val="28"/>
        </w:rPr>
        <w:t>второго ребенка за счет средств материнского (семейного) капитала</w:t>
      </w:r>
      <w:r w:rsidR="00073C00">
        <w:rPr>
          <w:sz w:val="28"/>
          <w:szCs w:val="28"/>
        </w:rPr>
        <w:t>.</w:t>
      </w:r>
    </w:p>
    <w:p w:rsidR="008810E8" w:rsidRDefault="005A46A4" w:rsidP="005A46A4">
      <w:pPr>
        <w:spacing w:line="312" w:lineRule="auto"/>
        <w:ind w:firstLine="720"/>
        <w:contextualSpacing/>
        <w:jc w:val="both"/>
        <w:rPr>
          <w:sz w:val="28"/>
          <w:szCs w:val="28"/>
        </w:rPr>
      </w:pPr>
      <w:r>
        <w:rPr>
          <w:sz w:val="28"/>
          <w:szCs w:val="28"/>
        </w:rPr>
        <w:t>П</w:t>
      </w:r>
      <w:r w:rsidR="00FD09AE">
        <w:rPr>
          <w:sz w:val="28"/>
          <w:szCs w:val="28"/>
        </w:rPr>
        <w:t>родлен срок действия программы материнского (семейного) капитала до 31 декабря 2021 года, предоставлена возможность гражданам, имеющим право на дополнительные меры государственной поддержки семей, имеющих детей, направл</w:t>
      </w:r>
      <w:r w:rsidR="00073C00">
        <w:rPr>
          <w:sz w:val="28"/>
          <w:szCs w:val="28"/>
        </w:rPr>
        <w:t>ять</w:t>
      </w:r>
      <w:r w:rsidR="00FD09AE">
        <w:rPr>
          <w:sz w:val="28"/>
          <w:szCs w:val="28"/>
        </w:rPr>
        <w:t xml:space="preserve"> средств</w:t>
      </w:r>
      <w:r w:rsidR="00073C00">
        <w:rPr>
          <w:sz w:val="28"/>
          <w:szCs w:val="28"/>
        </w:rPr>
        <w:t>а</w:t>
      </w:r>
      <w:r w:rsidR="00FD09AE">
        <w:rPr>
          <w:sz w:val="28"/>
          <w:szCs w:val="28"/>
        </w:rPr>
        <w:t xml:space="preserve"> материнского (семейного) капитала на </w:t>
      </w:r>
      <w:r w:rsidR="00FD09AE" w:rsidRPr="00FD09AE">
        <w:rPr>
          <w:sz w:val="28"/>
          <w:szCs w:val="28"/>
        </w:rPr>
        <w:t>оплату платных образовательных услуг по реализации образовательных программ дошкольного образования, на оплату иных связанных с получением дошкольного образования расходов</w:t>
      </w:r>
      <w:r w:rsidR="00FD09AE">
        <w:rPr>
          <w:sz w:val="28"/>
          <w:szCs w:val="28"/>
        </w:rPr>
        <w:t xml:space="preserve"> в любое время со дня рождения (усыновления) второго, третьего ребенка или последующих детей. </w:t>
      </w:r>
    </w:p>
    <w:p w:rsidR="005A46A4" w:rsidRDefault="00FD09AE" w:rsidP="005A46A4">
      <w:pPr>
        <w:spacing w:line="312" w:lineRule="auto"/>
        <w:ind w:firstLine="720"/>
        <w:contextualSpacing/>
        <w:jc w:val="both"/>
        <w:rPr>
          <w:sz w:val="28"/>
          <w:szCs w:val="28"/>
        </w:rPr>
      </w:pPr>
      <w:r>
        <w:rPr>
          <w:sz w:val="28"/>
          <w:szCs w:val="28"/>
        </w:rPr>
        <w:t>Кроме того, гражданам, имеющим право на дополнительные меры государственной поддержки семей, имеющих детей, предоставлена возможность получения информации о размере материнского (семейного) капитала или о размере оставшейся в результате распоряжения части</w:t>
      </w:r>
      <w:r w:rsidR="008810E8">
        <w:rPr>
          <w:sz w:val="28"/>
          <w:szCs w:val="28"/>
        </w:rPr>
        <w:t xml:space="preserve"> </w:t>
      </w:r>
      <w:r w:rsidR="00073C00">
        <w:rPr>
          <w:sz w:val="28"/>
          <w:szCs w:val="28"/>
        </w:rPr>
        <w:t xml:space="preserve">материнского (семейного) капитала </w:t>
      </w:r>
      <w:r w:rsidR="008810E8">
        <w:rPr>
          <w:sz w:val="28"/>
          <w:szCs w:val="28"/>
        </w:rPr>
        <w:t>на бумажном носителе или в форме электронного документа.</w:t>
      </w:r>
    </w:p>
    <w:p w:rsidR="007C7AB8" w:rsidRDefault="007C7AB8" w:rsidP="005A46A4">
      <w:pPr>
        <w:spacing w:line="312" w:lineRule="auto"/>
        <w:ind w:firstLine="720"/>
        <w:contextualSpacing/>
        <w:jc w:val="both"/>
        <w:rPr>
          <w:rFonts w:eastAsia="Calibri"/>
          <w:sz w:val="28"/>
          <w:szCs w:val="28"/>
        </w:rPr>
      </w:pPr>
      <w:r w:rsidRPr="003914FD">
        <w:rPr>
          <w:rFonts w:eastAsia="Calibri"/>
          <w:sz w:val="28"/>
          <w:szCs w:val="28"/>
        </w:rPr>
        <w:t xml:space="preserve">В настоящем докладе </w:t>
      </w:r>
      <w:r w:rsidR="005463BE" w:rsidRPr="003914FD">
        <w:rPr>
          <w:rFonts w:eastAsia="Calibri"/>
          <w:sz w:val="28"/>
          <w:szCs w:val="28"/>
        </w:rPr>
        <w:t xml:space="preserve">содержится анализ основных аспектов </w:t>
      </w:r>
      <w:r w:rsidR="005463BE">
        <w:rPr>
          <w:rFonts w:eastAsia="Calibri"/>
          <w:sz w:val="28"/>
          <w:szCs w:val="28"/>
        </w:rPr>
        <w:t>государственной политики</w:t>
      </w:r>
      <w:r w:rsidR="005463BE" w:rsidRPr="003914FD">
        <w:rPr>
          <w:rFonts w:eastAsia="Calibri"/>
          <w:sz w:val="28"/>
          <w:szCs w:val="28"/>
        </w:rPr>
        <w:t xml:space="preserve"> </w:t>
      </w:r>
      <w:r w:rsidR="00EA50B4">
        <w:rPr>
          <w:rFonts w:eastAsia="Calibri"/>
          <w:sz w:val="28"/>
          <w:szCs w:val="28"/>
        </w:rPr>
        <w:t xml:space="preserve">в отношении </w:t>
      </w:r>
      <w:r w:rsidRPr="003914FD">
        <w:rPr>
          <w:rFonts w:eastAsia="Calibri"/>
          <w:sz w:val="28"/>
          <w:szCs w:val="28"/>
        </w:rPr>
        <w:t>детей и семей, имеющих детей, за 201</w:t>
      </w:r>
      <w:r w:rsidR="002F2919">
        <w:rPr>
          <w:rFonts w:eastAsia="Calibri"/>
          <w:sz w:val="28"/>
          <w:szCs w:val="28"/>
        </w:rPr>
        <w:t>7</w:t>
      </w:r>
      <w:r w:rsidRPr="003914FD">
        <w:rPr>
          <w:rFonts w:eastAsia="Calibri"/>
          <w:sz w:val="28"/>
          <w:szCs w:val="28"/>
        </w:rPr>
        <w:t xml:space="preserve"> год</w:t>
      </w:r>
      <w:r w:rsidR="00EA50B4">
        <w:rPr>
          <w:rFonts w:eastAsia="Calibri"/>
          <w:sz w:val="28"/>
          <w:szCs w:val="28"/>
        </w:rPr>
        <w:t xml:space="preserve"> в сравнении с </w:t>
      </w:r>
      <w:r>
        <w:rPr>
          <w:rFonts w:eastAsia="Calibri"/>
          <w:sz w:val="28"/>
          <w:szCs w:val="28"/>
        </w:rPr>
        <w:t>201</w:t>
      </w:r>
      <w:r w:rsidR="002F2919">
        <w:rPr>
          <w:rFonts w:eastAsia="Calibri"/>
          <w:sz w:val="28"/>
          <w:szCs w:val="28"/>
        </w:rPr>
        <w:t>5</w:t>
      </w:r>
      <w:r w:rsidR="00EA50B4">
        <w:rPr>
          <w:rFonts w:eastAsia="Calibri"/>
          <w:sz w:val="28"/>
          <w:szCs w:val="28"/>
        </w:rPr>
        <w:t xml:space="preserve"> и </w:t>
      </w:r>
      <w:r>
        <w:rPr>
          <w:rFonts w:eastAsia="Calibri"/>
          <w:sz w:val="28"/>
          <w:szCs w:val="28"/>
        </w:rPr>
        <w:t>201</w:t>
      </w:r>
      <w:r w:rsidR="002F2919">
        <w:rPr>
          <w:rFonts w:eastAsia="Calibri"/>
          <w:sz w:val="28"/>
          <w:szCs w:val="28"/>
        </w:rPr>
        <w:t>6</w:t>
      </w:r>
      <w:r>
        <w:rPr>
          <w:rFonts w:eastAsia="Calibri"/>
          <w:sz w:val="28"/>
          <w:szCs w:val="28"/>
        </w:rPr>
        <w:t xml:space="preserve"> год</w:t>
      </w:r>
      <w:r w:rsidR="00EA50B4">
        <w:rPr>
          <w:rFonts w:eastAsia="Calibri"/>
          <w:sz w:val="28"/>
          <w:szCs w:val="28"/>
        </w:rPr>
        <w:t>ами</w:t>
      </w:r>
      <w:r>
        <w:rPr>
          <w:rFonts w:eastAsia="Calibri"/>
          <w:sz w:val="28"/>
          <w:szCs w:val="28"/>
        </w:rPr>
        <w:t>.</w:t>
      </w:r>
    </w:p>
    <w:p w:rsidR="007C7AB8" w:rsidRDefault="007C7AB8" w:rsidP="005A46A4">
      <w:pPr>
        <w:spacing w:line="312" w:lineRule="auto"/>
        <w:ind w:firstLine="720"/>
        <w:contextualSpacing/>
        <w:jc w:val="both"/>
        <w:rPr>
          <w:rFonts w:eastAsia="Calibri"/>
          <w:sz w:val="28"/>
          <w:szCs w:val="28"/>
        </w:rPr>
      </w:pPr>
      <w:r w:rsidRPr="00B216EC">
        <w:rPr>
          <w:rFonts w:eastAsia="Calibri"/>
          <w:sz w:val="28"/>
          <w:szCs w:val="28"/>
        </w:rPr>
        <w:t xml:space="preserve">Доклад подготовлен в соответствии со статьей 22 Федерального закона от 24 июля 1998 г. № 124-ФЗ </w:t>
      </w:r>
      <w:r w:rsidR="00447C07" w:rsidRPr="008B519D">
        <w:rPr>
          <w:sz w:val="28"/>
          <w:szCs w:val="28"/>
        </w:rPr>
        <w:t>«</w:t>
      </w:r>
      <w:r w:rsidRPr="00B216EC">
        <w:rPr>
          <w:rFonts w:eastAsia="Calibri"/>
          <w:sz w:val="28"/>
          <w:szCs w:val="28"/>
        </w:rPr>
        <w:t xml:space="preserve">Об основных гарантиях прав ребенка в Российской Федерации» и постановлением Правительства Российской Федерации от 28 марта 2012 г. № 248 «О государственном докладе о положении детей и семей, имеющих детей, в Российской Федерации» в целях обеспечения органов государственной власти Российской Федерации </w:t>
      </w:r>
      <w:r w:rsidRPr="00B216EC">
        <w:rPr>
          <w:rFonts w:eastAsia="Calibri"/>
          <w:sz w:val="28"/>
          <w:szCs w:val="28"/>
        </w:rPr>
        <w:lastRenderedPageBreak/>
        <w:t>объективной, систематизированной информацией о положении детей и семей, имеющих детей, тенденциях его изменения для определения приоритетных областей и направлений деятельности по решению проблем детства, а также в целях разработки необходимых мероприятий по обеспечению прав детей, их защиты и развития.</w:t>
      </w:r>
    </w:p>
    <w:p w:rsidR="007C7AB8" w:rsidRPr="00B216EC" w:rsidRDefault="007C7AB8" w:rsidP="005A46A4">
      <w:pPr>
        <w:spacing w:line="312" w:lineRule="auto"/>
        <w:ind w:firstLine="720"/>
        <w:contextualSpacing/>
        <w:jc w:val="both"/>
        <w:rPr>
          <w:rFonts w:eastAsia="Calibri"/>
          <w:sz w:val="28"/>
          <w:szCs w:val="28"/>
        </w:rPr>
      </w:pPr>
      <w:r>
        <w:rPr>
          <w:rFonts w:eastAsia="Calibri"/>
          <w:sz w:val="28"/>
          <w:szCs w:val="28"/>
        </w:rPr>
        <w:t>Структура доклада отражает вопросы социально-экономического положения семей с детьми, состояния здоровья женщин и детей, питания, образования, воспитания и развития детей (в том числе детей-инвалидов, детей мигрантов), трудовой занятости подростков и родителей, профилактики семейного неблагополучия и социального сиротства, поддержки детей, находящихся в трудной жизненной ситуации.</w:t>
      </w:r>
    </w:p>
    <w:p w:rsidR="007C7AB8" w:rsidRPr="00B216EC" w:rsidRDefault="007C7AB8" w:rsidP="005A46A4">
      <w:pPr>
        <w:spacing w:line="312" w:lineRule="auto"/>
        <w:ind w:firstLine="720"/>
        <w:contextualSpacing/>
        <w:jc w:val="both"/>
        <w:rPr>
          <w:rFonts w:eastAsia="Calibri"/>
          <w:sz w:val="28"/>
          <w:szCs w:val="28"/>
        </w:rPr>
      </w:pPr>
      <w:r w:rsidRPr="00B216EC">
        <w:rPr>
          <w:rFonts w:eastAsia="Calibri"/>
          <w:sz w:val="28"/>
          <w:szCs w:val="28"/>
        </w:rPr>
        <w:t xml:space="preserve">Доклад основывается на официальных материалах федеральных органов исполнительной власти, органов исполнительной власти субъектов Российской Федерации. </w:t>
      </w:r>
    </w:p>
    <w:p w:rsidR="00602ECB" w:rsidRDefault="007C7AB8" w:rsidP="005A46A4">
      <w:pPr>
        <w:spacing w:line="312" w:lineRule="auto"/>
        <w:ind w:firstLine="720"/>
        <w:jc w:val="both"/>
        <w:rPr>
          <w:rFonts w:eastAsia="Calibri"/>
          <w:sz w:val="28"/>
          <w:szCs w:val="28"/>
        </w:rPr>
      </w:pPr>
      <w:r w:rsidRPr="00E713E4">
        <w:rPr>
          <w:rFonts w:eastAsia="Calibri"/>
          <w:sz w:val="28"/>
          <w:szCs w:val="28"/>
        </w:rPr>
        <w:t>В приложении к докладу приведены перечень основных нормативных правовых актов, принятых в 201</w:t>
      </w:r>
      <w:r w:rsidR="002F2919">
        <w:rPr>
          <w:rFonts w:eastAsia="Calibri"/>
          <w:sz w:val="28"/>
          <w:szCs w:val="28"/>
        </w:rPr>
        <w:t>7</w:t>
      </w:r>
      <w:r w:rsidRPr="00E713E4">
        <w:rPr>
          <w:rFonts w:eastAsia="Calibri"/>
          <w:sz w:val="28"/>
          <w:szCs w:val="28"/>
        </w:rPr>
        <w:t xml:space="preserve"> году, оказывающих влияние на различные аспекты жизнедеятельности детей и семей с детьми, а также статистические показатели, характеризующие динамику изменения положения детей</w:t>
      </w:r>
      <w:r w:rsidR="00602ECB">
        <w:rPr>
          <w:rFonts w:eastAsia="Calibri"/>
          <w:sz w:val="28"/>
          <w:szCs w:val="28"/>
        </w:rPr>
        <w:t xml:space="preserve"> </w:t>
      </w:r>
      <w:r w:rsidRPr="00E713E4">
        <w:rPr>
          <w:rFonts w:eastAsia="Calibri"/>
          <w:sz w:val="28"/>
          <w:szCs w:val="28"/>
        </w:rPr>
        <w:t xml:space="preserve">в </w:t>
      </w:r>
      <w:r w:rsidR="00073C00">
        <w:rPr>
          <w:rFonts w:eastAsia="Calibri"/>
          <w:sz w:val="28"/>
          <w:szCs w:val="28"/>
        </w:rPr>
        <w:br/>
      </w:r>
      <w:r w:rsidRPr="00E713E4">
        <w:rPr>
          <w:rFonts w:eastAsia="Calibri"/>
          <w:sz w:val="28"/>
          <w:szCs w:val="28"/>
        </w:rPr>
        <w:t>201</w:t>
      </w:r>
      <w:r w:rsidR="005E59BD">
        <w:rPr>
          <w:rFonts w:eastAsia="Calibri"/>
          <w:sz w:val="28"/>
          <w:szCs w:val="28"/>
        </w:rPr>
        <w:t>5</w:t>
      </w:r>
      <w:r w:rsidR="00727687" w:rsidRPr="00B27B31">
        <w:rPr>
          <w:sz w:val="28"/>
          <w:szCs w:val="28"/>
        </w:rPr>
        <w:t>–</w:t>
      </w:r>
      <w:r w:rsidRPr="00E713E4">
        <w:rPr>
          <w:rFonts w:eastAsia="Calibri"/>
          <w:sz w:val="28"/>
          <w:szCs w:val="28"/>
        </w:rPr>
        <w:t>201</w:t>
      </w:r>
      <w:r w:rsidR="005E59BD">
        <w:rPr>
          <w:rFonts w:eastAsia="Calibri"/>
          <w:sz w:val="28"/>
          <w:szCs w:val="28"/>
        </w:rPr>
        <w:t>7</w:t>
      </w:r>
      <w:r w:rsidRPr="00E713E4">
        <w:rPr>
          <w:rFonts w:eastAsia="Calibri"/>
          <w:sz w:val="28"/>
          <w:szCs w:val="28"/>
        </w:rPr>
        <w:t xml:space="preserve"> годах. </w:t>
      </w:r>
    </w:p>
    <w:p w:rsidR="00797E95" w:rsidRDefault="00797E95" w:rsidP="005A46A4">
      <w:pPr>
        <w:spacing w:line="312" w:lineRule="auto"/>
        <w:ind w:firstLine="720"/>
        <w:jc w:val="both"/>
        <w:rPr>
          <w:rFonts w:eastAsia="Calibri"/>
          <w:sz w:val="28"/>
          <w:szCs w:val="28"/>
        </w:rPr>
      </w:pPr>
      <w:r>
        <w:rPr>
          <w:rFonts w:eastAsia="Calibri"/>
          <w:sz w:val="28"/>
          <w:szCs w:val="28"/>
        </w:rPr>
        <w:t xml:space="preserve">Указом Президента Российской Федерации от 15 мая 2018 г. № 215 </w:t>
      </w:r>
      <w:r>
        <w:rPr>
          <w:rFonts w:eastAsia="Calibri"/>
          <w:sz w:val="28"/>
          <w:szCs w:val="28"/>
        </w:rPr>
        <w:br/>
      </w:r>
      <w:r w:rsidRPr="008B519D">
        <w:rPr>
          <w:sz w:val="28"/>
          <w:szCs w:val="28"/>
        </w:rPr>
        <w:t>«</w:t>
      </w:r>
      <w:r>
        <w:rPr>
          <w:sz w:val="28"/>
          <w:szCs w:val="28"/>
        </w:rPr>
        <w:t>О структуре федеральных органов исполнительной власти</w:t>
      </w:r>
      <w:r w:rsidRPr="00B216EC">
        <w:rPr>
          <w:rFonts w:eastAsia="Calibri"/>
          <w:sz w:val="28"/>
          <w:szCs w:val="28"/>
        </w:rPr>
        <w:t>»</w:t>
      </w:r>
      <w:r>
        <w:rPr>
          <w:rFonts w:eastAsia="Calibri"/>
          <w:sz w:val="28"/>
          <w:szCs w:val="28"/>
        </w:rPr>
        <w:t xml:space="preserve"> Министерство образования и науки Российской Федерации преобразовано в Министерство просвещения Российской Федерации и Министерство науки и высшего образования Российской Федерации. Вместе с тем, учитывая, что настоящий доклад содержит анализ основных аспектов государственной политики в отношении детей и семей, имеющих детей, за 2017 год, по тексту доклада используется наименование Министерство образования и науки Российской Федерации.</w:t>
      </w:r>
    </w:p>
    <w:p w:rsidR="005463BE" w:rsidRDefault="003824E1" w:rsidP="006F4194">
      <w:pPr>
        <w:spacing w:line="312" w:lineRule="auto"/>
        <w:ind w:firstLine="709"/>
        <w:jc w:val="both"/>
        <w:rPr>
          <w:rFonts w:eastAsia="Calibri"/>
          <w:sz w:val="28"/>
          <w:szCs w:val="28"/>
        </w:rPr>
      </w:pPr>
      <w:r>
        <w:rPr>
          <w:rFonts w:eastAsia="Calibri"/>
          <w:sz w:val="28"/>
          <w:szCs w:val="28"/>
        </w:rPr>
        <w:br w:type="page"/>
      </w:r>
    </w:p>
    <w:p w:rsidR="00073C00" w:rsidRPr="003824E1" w:rsidRDefault="00073C00" w:rsidP="006F4194">
      <w:pPr>
        <w:spacing w:line="312" w:lineRule="auto"/>
        <w:ind w:firstLine="709"/>
        <w:jc w:val="both"/>
        <w:rPr>
          <w:rFonts w:eastAsia="Calibri"/>
          <w:sz w:val="28"/>
          <w:szCs w:val="28"/>
        </w:rPr>
      </w:pPr>
    </w:p>
    <w:p w:rsidR="000D52AD" w:rsidRDefault="0058762B" w:rsidP="00D31CA6">
      <w:pPr>
        <w:shd w:val="clear" w:color="auto" w:fill="FFFFFF"/>
        <w:spacing w:line="312" w:lineRule="auto"/>
        <w:ind w:firstLine="709"/>
        <w:jc w:val="center"/>
        <w:rPr>
          <w:b/>
          <w:spacing w:val="3"/>
          <w:sz w:val="28"/>
          <w:szCs w:val="28"/>
        </w:rPr>
      </w:pPr>
      <w:r>
        <w:rPr>
          <w:b/>
          <w:spacing w:val="3"/>
          <w:sz w:val="28"/>
          <w:szCs w:val="28"/>
        </w:rPr>
        <w:t xml:space="preserve">1. </w:t>
      </w:r>
      <w:r w:rsidRPr="00BC648E">
        <w:rPr>
          <w:b/>
          <w:spacing w:val="3"/>
          <w:sz w:val="28"/>
          <w:szCs w:val="28"/>
        </w:rPr>
        <w:t>ОСНОВНЫЕ ДЕМОГРАФИЧЕСКИЕ ХАРАКТЕРИСТИКИ</w:t>
      </w:r>
    </w:p>
    <w:p w:rsidR="00073C00" w:rsidRPr="00D31CA6" w:rsidRDefault="00073C00" w:rsidP="00D31CA6">
      <w:pPr>
        <w:shd w:val="clear" w:color="auto" w:fill="FFFFFF"/>
        <w:spacing w:line="312" w:lineRule="auto"/>
        <w:ind w:firstLine="709"/>
        <w:jc w:val="center"/>
        <w:rPr>
          <w:b/>
          <w:spacing w:val="3"/>
          <w:sz w:val="28"/>
          <w:szCs w:val="28"/>
        </w:rPr>
      </w:pPr>
    </w:p>
    <w:p w:rsidR="00602ECB" w:rsidRPr="00602ECB" w:rsidRDefault="00602ECB" w:rsidP="00602ECB">
      <w:pPr>
        <w:pStyle w:val="2"/>
        <w:shd w:val="clear" w:color="auto" w:fill="auto"/>
        <w:spacing w:before="0" w:line="312" w:lineRule="auto"/>
        <w:ind w:firstLine="720"/>
        <w:jc w:val="both"/>
        <w:rPr>
          <w:sz w:val="28"/>
          <w:szCs w:val="28"/>
        </w:rPr>
      </w:pPr>
      <w:r w:rsidRPr="00602ECB">
        <w:rPr>
          <w:sz w:val="28"/>
          <w:szCs w:val="28"/>
        </w:rPr>
        <w:t>По оценке Росстата, численность постоянного населения Российской Федерации на 1 января 2018 года составила 146,9 млн. человек.</w:t>
      </w:r>
    </w:p>
    <w:p w:rsidR="00602ECB" w:rsidRPr="00602ECB" w:rsidRDefault="00602ECB" w:rsidP="00602ECB">
      <w:pPr>
        <w:pStyle w:val="2"/>
        <w:shd w:val="clear" w:color="auto" w:fill="auto"/>
        <w:spacing w:before="0" w:line="312" w:lineRule="auto"/>
        <w:ind w:firstLine="720"/>
        <w:jc w:val="both"/>
        <w:rPr>
          <w:sz w:val="28"/>
          <w:szCs w:val="28"/>
        </w:rPr>
      </w:pPr>
      <w:r w:rsidRPr="00602ECB">
        <w:rPr>
          <w:sz w:val="28"/>
          <w:szCs w:val="28"/>
        </w:rPr>
        <w:t>В 2017 году продолжалась реализация Концепции демографической политики Российской Федерации на период до 2025 года, утвержденной Указом Президента Российской Федерации от 9 октября 2007 г. № 1351</w:t>
      </w:r>
      <w:r w:rsidR="00506890">
        <w:rPr>
          <w:sz w:val="28"/>
          <w:szCs w:val="28"/>
        </w:rPr>
        <w:t xml:space="preserve"> </w:t>
      </w:r>
      <w:r w:rsidR="00506890">
        <w:rPr>
          <w:sz w:val="28"/>
          <w:szCs w:val="28"/>
        </w:rPr>
        <w:br/>
        <w:t xml:space="preserve">(далее </w:t>
      </w:r>
      <w:r w:rsidR="00506890" w:rsidRPr="00847998">
        <w:rPr>
          <w:sz w:val="28"/>
          <w:szCs w:val="28"/>
        </w:rPr>
        <w:t>–</w:t>
      </w:r>
      <w:r w:rsidR="00506890">
        <w:rPr>
          <w:sz w:val="28"/>
          <w:szCs w:val="28"/>
        </w:rPr>
        <w:t xml:space="preserve"> Концепция демографической политики Российской Федерации</w:t>
      </w:r>
      <w:r w:rsidR="00AB0014">
        <w:rPr>
          <w:sz w:val="28"/>
          <w:szCs w:val="28"/>
        </w:rPr>
        <w:t xml:space="preserve"> на период до 2025 года</w:t>
      </w:r>
      <w:r w:rsidR="00506890">
        <w:rPr>
          <w:sz w:val="28"/>
          <w:szCs w:val="28"/>
        </w:rPr>
        <w:t>)</w:t>
      </w:r>
      <w:r w:rsidRPr="00602ECB">
        <w:rPr>
          <w:sz w:val="28"/>
          <w:szCs w:val="28"/>
        </w:rPr>
        <w:t>, направленной на усиление государственной поддержки семей в связи с рождением и воспитанием ребенка, однако уменьшение численности женщин репродуктивного возраста привело к снижению рождаемости.</w:t>
      </w:r>
    </w:p>
    <w:p w:rsidR="00602ECB" w:rsidRPr="00602ECB" w:rsidRDefault="00602ECB" w:rsidP="00602ECB">
      <w:pPr>
        <w:pStyle w:val="2"/>
        <w:shd w:val="clear" w:color="auto" w:fill="auto"/>
        <w:spacing w:before="0" w:line="312" w:lineRule="auto"/>
        <w:ind w:firstLine="720"/>
        <w:jc w:val="both"/>
        <w:rPr>
          <w:sz w:val="28"/>
          <w:szCs w:val="28"/>
        </w:rPr>
      </w:pPr>
      <w:r w:rsidRPr="00602ECB">
        <w:rPr>
          <w:sz w:val="28"/>
          <w:szCs w:val="28"/>
        </w:rPr>
        <w:t xml:space="preserve">На 1 января 2018 года, по предварительной оценке Росстата, численность детей и подростков в возрасте до 18 лет, проживающих в </w:t>
      </w:r>
      <w:r w:rsidR="00506890">
        <w:rPr>
          <w:sz w:val="28"/>
          <w:szCs w:val="28"/>
        </w:rPr>
        <w:t>Российской Федерации</w:t>
      </w:r>
      <w:r w:rsidRPr="00602ECB">
        <w:rPr>
          <w:sz w:val="28"/>
          <w:szCs w:val="28"/>
        </w:rPr>
        <w:t>, соста</w:t>
      </w:r>
      <w:r w:rsidR="00445D2B">
        <w:rPr>
          <w:sz w:val="28"/>
          <w:szCs w:val="28"/>
        </w:rPr>
        <w:t>вила 29 981 тыс. человек (+</w:t>
      </w:r>
      <w:r w:rsidR="0069716B">
        <w:rPr>
          <w:sz w:val="28"/>
          <w:szCs w:val="28"/>
        </w:rPr>
        <w:t>1,4</w:t>
      </w:r>
      <w:r w:rsidR="0031064F">
        <w:rPr>
          <w:sz w:val="28"/>
          <w:szCs w:val="28"/>
        </w:rPr>
        <w:t>%</w:t>
      </w:r>
      <w:r w:rsidRPr="00602ECB">
        <w:rPr>
          <w:sz w:val="28"/>
          <w:szCs w:val="28"/>
        </w:rPr>
        <w:t xml:space="preserve">), в том </w:t>
      </w:r>
      <w:r w:rsidR="00445D2B">
        <w:rPr>
          <w:sz w:val="28"/>
          <w:szCs w:val="28"/>
        </w:rPr>
        <w:t>числе 9 347 тыс. человек (-</w:t>
      </w:r>
      <w:r w:rsidR="0069716B">
        <w:rPr>
          <w:sz w:val="28"/>
          <w:szCs w:val="28"/>
        </w:rPr>
        <w:t>2,4</w:t>
      </w:r>
      <w:r w:rsidR="0031064F">
        <w:rPr>
          <w:sz w:val="28"/>
          <w:szCs w:val="28"/>
        </w:rPr>
        <w:t>%</w:t>
      </w:r>
      <w:r w:rsidRPr="00602ECB">
        <w:rPr>
          <w:sz w:val="28"/>
          <w:szCs w:val="28"/>
        </w:rPr>
        <w:t>) в возрасте от 0 до 5</w:t>
      </w:r>
      <w:r w:rsidR="00445D2B">
        <w:rPr>
          <w:sz w:val="28"/>
          <w:szCs w:val="28"/>
        </w:rPr>
        <w:t xml:space="preserve"> лет; 3 746 тыс. человек (+</w:t>
      </w:r>
      <w:r w:rsidR="0069716B">
        <w:rPr>
          <w:sz w:val="28"/>
          <w:szCs w:val="28"/>
        </w:rPr>
        <w:t>6,6</w:t>
      </w:r>
      <w:r w:rsidR="0031064F">
        <w:rPr>
          <w:sz w:val="28"/>
          <w:szCs w:val="28"/>
        </w:rPr>
        <w:t>%</w:t>
      </w:r>
      <w:r w:rsidRPr="00602ECB">
        <w:rPr>
          <w:sz w:val="28"/>
          <w:szCs w:val="28"/>
        </w:rPr>
        <w:t xml:space="preserve">) </w:t>
      </w:r>
      <w:r w:rsidR="00D15016" w:rsidRPr="00847998">
        <w:rPr>
          <w:sz w:val="28"/>
          <w:szCs w:val="28"/>
        </w:rPr>
        <w:t>–</w:t>
      </w:r>
      <w:r w:rsidRPr="00602ECB">
        <w:rPr>
          <w:sz w:val="28"/>
          <w:szCs w:val="28"/>
        </w:rPr>
        <w:t xml:space="preserve"> 5-6 лет; </w:t>
      </w:r>
      <w:r w:rsidR="00445D2B">
        <w:rPr>
          <w:sz w:val="28"/>
          <w:szCs w:val="28"/>
        </w:rPr>
        <w:br/>
        <w:t>14 161 тыс. человек (+</w:t>
      </w:r>
      <w:r w:rsidRPr="00602ECB">
        <w:rPr>
          <w:sz w:val="28"/>
          <w:szCs w:val="28"/>
        </w:rPr>
        <w:t>2,6</w:t>
      </w:r>
      <w:r w:rsidR="0031064F">
        <w:rPr>
          <w:sz w:val="28"/>
          <w:szCs w:val="28"/>
        </w:rPr>
        <w:t>%</w:t>
      </w:r>
      <w:r w:rsidRPr="00602ECB">
        <w:rPr>
          <w:sz w:val="28"/>
          <w:szCs w:val="28"/>
        </w:rPr>
        <w:t xml:space="preserve">) </w:t>
      </w:r>
      <w:r w:rsidR="00D15016" w:rsidRPr="00847998">
        <w:rPr>
          <w:sz w:val="28"/>
          <w:szCs w:val="28"/>
        </w:rPr>
        <w:t>–</w:t>
      </w:r>
      <w:r w:rsidR="00D15016">
        <w:rPr>
          <w:sz w:val="28"/>
          <w:szCs w:val="28"/>
        </w:rPr>
        <w:t xml:space="preserve"> </w:t>
      </w:r>
      <w:r w:rsidRPr="00602ECB">
        <w:rPr>
          <w:sz w:val="28"/>
          <w:szCs w:val="28"/>
        </w:rPr>
        <w:t>7-15 лет; 2 727 ты</w:t>
      </w:r>
      <w:r w:rsidR="00445D2B">
        <w:rPr>
          <w:sz w:val="28"/>
          <w:szCs w:val="28"/>
        </w:rPr>
        <w:t>с. человек (+</w:t>
      </w:r>
      <w:r w:rsidR="0069716B">
        <w:rPr>
          <w:sz w:val="28"/>
          <w:szCs w:val="28"/>
        </w:rPr>
        <w:t>1,8</w:t>
      </w:r>
      <w:r w:rsidR="0031064F">
        <w:rPr>
          <w:sz w:val="28"/>
          <w:szCs w:val="28"/>
        </w:rPr>
        <w:t>%</w:t>
      </w:r>
      <w:r w:rsidRPr="00602ECB">
        <w:rPr>
          <w:sz w:val="28"/>
          <w:szCs w:val="28"/>
        </w:rPr>
        <w:t xml:space="preserve">) </w:t>
      </w:r>
      <w:r w:rsidR="00D15016" w:rsidRPr="00847998">
        <w:rPr>
          <w:sz w:val="28"/>
          <w:szCs w:val="28"/>
        </w:rPr>
        <w:t>–</w:t>
      </w:r>
      <w:r w:rsidRPr="00602ECB">
        <w:rPr>
          <w:sz w:val="28"/>
          <w:szCs w:val="28"/>
        </w:rPr>
        <w:t xml:space="preserve"> 16-17 лет.</w:t>
      </w:r>
    </w:p>
    <w:p w:rsidR="00602ECB" w:rsidRPr="00602ECB" w:rsidRDefault="00602ECB" w:rsidP="00602ECB">
      <w:pPr>
        <w:pStyle w:val="2"/>
        <w:shd w:val="clear" w:color="auto" w:fill="auto"/>
        <w:spacing w:before="0" w:line="312" w:lineRule="auto"/>
        <w:ind w:firstLine="720"/>
        <w:jc w:val="both"/>
        <w:rPr>
          <w:sz w:val="28"/>
          <w:szCs w:val="28"/>
        </w:rPr>
      </w:pPr>
      <w:r w:rsidRPr="00602ECB">
        <w:rPr>
          <w:sz w:val="28"/>
          <w:szCs w:val="28"/>
        </w:rPr>
        <w:t>Низкая рождаемость в 2017 году отразилась на численности детей в возрасте от 0 до 5 лет. При этом общая численность детей и подростков выросла н</w:t>
      </w:r>
      <w:r w:rsidR="0069716B">
        <w:rPr>
          <w:sz w:val="28"/>
          <w:szCs w:val="28"/>
        </w:rPr>
        <w:t>а 406,7 тыс. человек или на 1,4</w:t>
      </w:r>
      <w:r w:rsidR="0031064F">
        <w:rPr>
          <w:sz w:val="28"/>
          <w:szCs w:val="28"/>
        </w:rPr>
        <w:t>%</w:t>
      </w:r>
      <w:r w:rsidRPr="00602ECB">
        <w:rPr>
          <w:sz w:val="28"/>
          <w:szCs w:val="28"/>
        </w:rPr>
        <w:t>. Доля детей и подростков в общей численности населения увеличилась с 20,1</w:t>
      </w:r>
      <w:r w:rsidR="0031064F">
        <w:rPr>
          <w:sz w:val="28"/>
          <w:szCs w:val="28"/>
        </w:rPr>
        <w:t>%</w:t>
      </w:r>
      <w:r w:rsidRPr="00602ECB">
        <w:rPr>
          <w:sz w:val="28"/>
          <w:szCs w:val="28"/>
        </w:rPr>
        <w:t xml:space="preserve"> до 20,4</w:t>
      </w:r>
      <w:r w:rsidR="0031064F">
        <w:rPr>
          <w:sz w:val="28"/>
          <w:szCs w:val="28"/>
        </w:rPr>
        <w:t>%</w:t>
      </w:r>
      <w:r w:rsidRPr="00602ECB">
        <w:rPr>
          <w:sz w:val="28"/>
          <w:szCs w:val="28"/>
        </w:rPr>
        <w:t xml:space="preserve">. Это обусловлено снижением смертности детей всех возрастных групп, в том числе в перинатальный период и </w:t>
      </w:r>
      <w:r w:rsidR="00073C00">
        <w:rPr>
          <w:sz w:val="28"/>
          <w:szCs w:val="28"/>
        </w:rPr>
        <w:t xml:space="preserve">в </w:t>
      </w:r>
      <w:r w:rsidRPr="00602ECB">
        <w:rPr>
          <w:sz w:val="28"/>
          <w:szCs w:val="28"/>
        </w:rPr>
        <w:t>возрасте до 1 года.</w:t>
      </w:r>
    </w:p>
    <w:p w:rsidR="00602ECB" w:rsidRPr="00602ECB" w:rsidRDefault="00602ECB" w:rsidP="00602ECB">
      <w:pPr>
        <w:pStyle w:val="2"/>
        <w:shd w:val="clear" w:color="auto" w:fill="auto"/>
        <w:spacing w:before="0" w:line="312" w:lineRule="auto"/>
        <w:ind w:firstLine="720"/>
        <w:jc w:val="both"/>
        <w:rPr>
          <w:sz w:val="28"/>
          <w:szCs w:val="28"/>
        </w:rPr>
      </w:pPr>
      <w:r w:rsidRPr="00602ECB">
        <w:rPr>
          <w:sz w:val="28"/>
          <w:szCs w:val="28"/>
        </w:rPr>
        <w:t xml:space="preserve">В 2017 году родилось на 198,4 тыс. детей меньше, чем в 2016 году </w:t>
      </w:r>
      <w:r w:rsidR="00D15016">
        <w:rPr>
          <w:sz w:val="28"/>
          <w:szCs w:val="28"/>
        </w:rPr>
        <w:br/>
      </w:r>
      <w:r w:rsidRPr="00602ECB">
        <w:rPr>
          <w:sz w:val="28"/>
          <w:szCs w:val="28"/>
        </w:rPr>
        <w:t xml:space="preserve">(2017 г. </w:t>
      </w:r>
      <w:r w:rsidR="00D15016" w:rsidRPr="00847998">
        <w:rPr>
          <w:sz w:val="28"/>
          <w:szCs w:val="28"/>
        </w:rPr>
        <w:t>–</w:t>
      </w:r>
      <w:r w:rsidRPr="00602ECB">
        <w:rPr>
          <w:sz w:val="28"/>
          <w:szCs w:val="28"/>
        </w:rPr>
        <w:t xml:space="preserve"> 1 690,3 тыс. детей; 2016 г. </w:t>
      </w:r>
      <w:r w:rsidR="00D15016" w:rsidRPr="00847998">
        <w:rPr>
          <w:sz w:val="28"/>
          <w:szCs w:val="28"/>
        </w:rPr>
        <w:t>–</w:t>
      </w:r>
      <w:r w:rsidRPr="00602ECB">
        <w:rPr>
          <w:sz w:val="28"/>
          <w:szCs w:val="28"/>
        </w:rPr>
        <w:t xml:space="preserve"> 1 888,7 тыс. детей; 2015 г. </w:t>
      </w:r>
      <w:r w:rsidR="00D15016" w:rsidRPr="00847998">
        <w:rPr>
          <w:sz w:val="28"/>
          <w:szCs w:val="28"/>
        </w:rPr>
        <w:t>–</w:t>
      </w:r>
      <w:r w:rsidRPr="00602ECB">
        <w:rPr>
          <w:sz w:val="28"/>
          <w:szCs w:val="28"/>
        </w:rPr>
        <w:t xml:space="preserve"> 1 940,6 тыс. детей), при этом суммарный коэффициент рождаемости, характеризующий среднее число детей, рожденных одной женщиной репродуктивного возраста, в 2017 году также снизился и составил 1,621 ребенка на 1 женщину </w:t>
      </w:r>
      <w:r w:rsidR="00D15016">
        <w:rPr>
          <w:sz w:val="28"/>
          <w:szCs w:val="28"/>
        </w:rPr>
        <w:br/>
      </w:r>
      <w:r w:rsidRPr="00602ECB">
        <w:rPr>
          <w:sz w:val="28"/>
          <w:szCs w:val="28"/>
        </w:rPr>
        <w:t xml:space="preserve">(2016 г. </w:t>
      </w:r>
      <w:r w:rsidR="00D15016" w:rsidRPr="00847998">
        <w:rPr>
          <w:sz w:val="28"/>
          <w:szCs w:val="28"/>
        </w:rPr>
        <w:t>–</w:t>
      </w:r>
      <w:r w:rsidRPr="00602ECB">
        <w:rPr>
          <w:sz w:val="28"/>
          <w:szCs w:val="28"/>
        </w:rPr>
        <w:t xml:space="preserve"> 1,762 детей; 2015 г. </w:t>
      </w:r>
      <w:r w:rsidR="00D15016" w:rsidRPr="00847998">
        <w:rPr>
          <w:sz w:val="28"/>
          <w:szCs w:val="28"/>
        </w:rPr>
        <w:t>–</w:t>
      </w:r>
      <w:r w:rsidRPr="00602ECB">
        <w:rPr>
          <w:sz w:val="28"/>
          <w:szCs w:val="28"/>
        </w:rPr>
        <w:t xml:space="preserve"> 1,777 детей).</w:t>
      </w:r>
    </w:p>
    <w:p w:rsidR="00602ECB" w:rsidRPr="00602ECB" w:rsidRDefault="00602ECB" w:rsidP="00602ECB">
      <w:pPr>
        <w:pStyle w:val="2"/>
        <w:shd w:val="clear" w:color="auto" w:fill="auto"/>
        <w:spacing w:before="0" w:line="312" w:lineRule="auto"/>
        <w:ind w:firstLine="720"/>
        <w:jc w:val="both"/>
        <w:rPr>
          <w:sz w:val="28"/>
          <w:szCs w:val="28"/>
        </w:rPr>
      </w:pPr>
      <w:r w:rsidRPr="00602ECB">
        <w:rPr>
          <w:sz w:val="28"/>
          <w:szCs w:val="28"/>
        </w:rPr>
        <w:t xml:space="preserve">Общий коэффициент рождаемости в 2017 году снизился до 11,5 родившихся на 1 000 человек населения (2016 г. </w:t>
      </w:r>
      <w:r w:rsidR="00D15016" w:rsidRPr="00847998">
        <w:rPr>
          <w:sz w:val="28"/>
          <w:szCs w:val="28"/>
        </w:rPr>
        <w:t>–</w:t>
      </w:r>
      <w:r w:rsidRPr="00602ECB">
        <w:rPr>
          <w:sz w:val="28"/>
          <w:szCs w:val="28"/>
        </w:rPr>
        <w:t xml:space="preserve"> 12,9 ро</w:t>
      </w:r>
      <w:r>
        <w:rPr>
          <w:sz w:val="28"/>
          <w:szCs w:val="28"/>
        </w:rPr>
        <w:t>дившихся</w:t>
      </w:r>
      <w:r w:rsidR="00506890">
        <w:rPr>
          <w:sz w:val="28"/>
          <w:szCs w:val="28"/>
        </w:rPr>
        <w:t xml:space="preserve"> на 1 000 человек населения</w:t>
      </w:r>
      <w:r>
        <w:rPr>
          <w:sz w:val="28"/>
          <w:szCs w:val="28"/>
        </w:rPr>
        <w:t>). Это обусловлено</w:t>
      </w:r>
      <w:r w:rsidR="00D15016">
        <w:rPr>
          <w:sz w:val="28"/>
          <w:szCs w:val="28"/>
        </w:rPr>
        <w:t>,</w:t>
      </w:r>
      <w:r>
        <w:rPr>
          <w:sz w:val="28"/>
          <w:szCs w:val="28"/>
        </w:rPr>
        <w:t xml:space="preserve"> в том </w:t>
      </w:r>
      <w:r w:rsidRPr="00602ECB">
        <w:rPr>
          <w:sz w:val="28"/>
          <w:szCs w:val="28"/>
        </w:rPr>
        <w:t>числе и снижением численности женщин репродуктивного возраста. Так, на 1 января 2018 г</w:t>
      </w:r>
      <w:r w:rsidR="00D15016">
        <w:rPr>
          <w:sz w:val="28"/>
          <w:szCs w:val="28"/>
        </w:rPr>
        <w:t>ода</w:t>
      </w:r>
      <w:r w:rsidRPr="00602ECB">
        <w:rPr>
          <w:sz w:val="28"/>
          <w:szCs w:val="28"/>
        </w:rPr>
        <w:t xml:space="preserve"> по сравнению с </w:t>
      </w:r>
      <w:r w:rsidRPr="00602ECB">
        <w:rPr>
          <w:sz w:val="28"/>
          <w:szCs w:val="28"/>
        </w:rPr>
        <w:lastRenderedPageBreak/>
        <w:t>началом 2017 г</w:t>
      </w:r>
      <w:r w:rsidR="00D15016">
        <w:rPr>
          <w:sz w:val="28"/>
          <w:szCs w:val="28"/>
        </w:rPr>
        <w:t>ода</w:t>
      </w:r>
      <w:r w:rsidRPr="00602ECB">
        <w:rPr>
          <w:sz w:val="28"/>
          <w:szCs w:val="28"/>
        </w:rPr>
        <w:t xml:space="preserve"> снижение численности женщин в возрасте 19-29 лет соста</w:t>
      </w:r>
      <w:r w:rsidR="00B24845">
        <w:rPr>
          <w:sz w:val="28"/>
          <w:szCs w:val="28"/>
        </w:rPr>
        <w:t>вило 605,2 тыс. человек или 5,9</w:t>
      </w:r>
      <w:r w:rsidR="0031064F">
        <w:rPr>
          <w:sz w:val="28"/>
          <w:szCs w:val="28"/>
        </w:rPr>
        <w:t>%</w:t>
      </w:r>
      <w:r w:rsidRPr="00602ECB">
        <w:rPr>
          <w:sz w:val="28"/>
          <w:szCs w:val="28"/>
        </w:rPr>
        <w:t xml:space="preserve"> (за </w:t>
      </w:r>
      <w:r w:rsidR="00506890">
        <w:rPr>
          <w:sz w:val="28"/>
          <w:szCs w:val="28"/>
        </w:rPr>
        <w:t>2</w:t>
      </w:r>
      <w:r w:rsidRPr="00602ECB">
        <w:rPr>
          <w:sz w:val="28"/>
          <w:szCs w:val="28"/>
        </w:rPr>
        <w:t xml:space="preserve"> года снижение составило 1 219,6 тыс. женщин или 11,1</w:t>
      </w:r>
      <w:r w:rsidR="0031064F">
        <w:rPr>
          <w:sz w:val="28"/>
          <w:szCs w:val="28"/>
        </w:rPr>
        <w:t>%</w:t>
      </w:r>
      <w:r w:rsidRPr="00602ECB">
        <w:rPr>
          <w:sz w:val="28"/>
          <w:szCs w:val="28"/>
        </w:rPr>
        <w:t>).</w:t>
      </w:r>
    </w:p>
    <w:p w:rsidR="00602ECB" w:rsidRPr="00602ECB" w:rsidRDefault="00602ECB" w:rsidP="00602ECB">
      <w:pPr>
        <w:pStyle w:val="2"/>
        <w:shd w:val="clear" w:color="auto" w:fill="auto"/>
        <w:spacing w:before="0" w:line="312" w:lineRule="auto"/>
        <w:ind w:firstLine="720"/>
        <w:jc w:val="both"/>
        <w:rPr>
          <w:sz w:val="28"/>
          <w:szCs w:val="28"/>
        </w:rPr>
      </w:pPr>
      <w:r w:rsidRPr="00602ECB">
        <w:rPr>
          <w:sz w:val="28"/>
          <w:szCs w:val="28"/>
        </w:rPr>
        <w:t xml:space="preserve">На протяжении длительного периода стабильно снижается младенческая смертность, эта тенденция получила продолжение и в 2017 году </w:t>
      </w:r>
      <w:r w:rsidR="00D15016">
        <w:rPr>
          <w:sz w:val="28"/>
          <w:szCs w:val="28"/>
        </w:rPr>
        <w:br/>
      </w:r>
      <w:r w:rsidRPr="00602ECB">
        <w:rPr>
          <w:sz w:val="28"/>
          <w:szCs w:val="28"/>
        </w:rPr>
        <w:t xml:space="preserve">(2017 г. </w:t>
      </w:r>
      <w:r w:rsidR="00D15016" w:rsidRPr="00847998">
        <w:rPr>
          <w:sz w:val="28"/>
          <w:szCs w:val="28"/>
        </w:rPr>
        <w:t>–</w:t>
      </w:r>
      <w:r w:rsidRPr="00602ECB">
        <w:rPr>
          <w:sz w:val="28"/>
          <w:szCs w:val="28"/>
        </w:rPr>
        <w:t xml:space="preserve"> 9,6 тыс. детей; 2016 г. </w:t>
      </w:r>
      <w:r w:rsidR="00D15016" w:rsidRPr="00847998">
        <w:rPr>
          <w:sz w:val="28"/>
          <w:szCs w:val="28"/>
        </w:rPr>
        <w:t>–</w:t>
      </w:r>
      <w:r w:rsidRPr="00602ECB">
        <w:rPr>
          <w:sz w:val="28"/>
          <w:szCs w:val="28"/>
        </w:rPr>
        <w:t xml:space="preserve"> 11,4 тыс. детей; 2015 г. </w:t>
      </w:r>
      <w:r w:rsidR="00D15016" w:rsidRPr="00847998">
        <w:rPr>
          <w:sz w:val="28"/>
          <w:szCs w:val="28"/>
        </w:rPr>
        <w:t>–</w:t>
      </w:r>
      <w:r w:rsidRPr="00602ECB">
        <w:rPr>
          <w:sz w:val="28"/>
          <w:szCs w:val="28"/>
        </w:rPr>
        <w:t xml:space="preserve"> 12,7 тыс. детей). В 2017 году по сравнению с 2016 годом число умерших детей в возрасте до 1 года уменьшилось на 1 85</w:t>
      </w:r>
      <w:r w:rsidR="009B3DD9">
        <w:rPr>
          <w:sz w:val="28"/>
          <w:szCs w:val="28"/>
        </w:rPr>
        <w:t>1</w:t>
      </w:r>
      <w:r w:rsidRPr="00602ECB">
        <w:rPr>
          <w:sz w:val="28"/>
          <w:szCs w:val="28"/>
        </w:rPr>
        <w:t xml:space="preserve"> человек</w:t>
      </w:r>
      <w:r w:rsidR="009B3DD9">
        <w:rPr>
          <w:sz w:val="28"/>
          <w:szCs w:val="28"/>
        </w:rPr>
        <w:t>а</w:t>
      </w:r>
      <w:r w:rsidRPr="00602ECB">
        <w:rPr>
          <w:sz w:val="28"/>
          <w:szCs w:val="28"/>
        </w:rPr>
        <w:t xml:space="preserve">, а показатель младенческой смертности на </w:t>
      </w:r>
      <w:r w:rsidR="009B3DD9">
        <w:rPr>
          <w:sz w:val="28"/>
          <w:szCs w:val="28"/>
        </w:rPr>
        <w:br/>
      </w:r>
      <w:r w:rsidRPr="00602ECB">
        <w:rPr>
          <w:sz w:val="28"/>
          <w:szCs w:val="28"/>
        </w:rPr>
        <w:t xml:space="preserve">1 000 родившихся живыми снизился на 0,4 и составил 5,6 (2016 г. </w:t>
      </w:r>
      <w:r w:rsidR="00D15016" w:rsidRPr="00847998">
        <w:rPr>
          <w:sz w:val="28"/>
          <w:szCs w:val="28"/>
        </w:rPr>
        <w:t>–</w:t>
      </w:r>
      <w:r w:rsidRPr="00602ECB">
        <w:rPr>
          <w:sz w:val="28"/>
          <w:szCs w:val="28"/>
        </w:rPr>
        <w:t xml:space="preserve"> 6,0; </w:t>
      </w:r>
      <w:r w:rsidR="009B3DD9">
        <w:rPr>
          <w:sz w:val="28"/>
          <w:szCs w:val="28"/>
        </w:rPr>
        <w:br/>
      </w:r>
      <w:r w:rsidRPr="00602ECB">
        <w:rPr>
          <w:sz w:val="28"/>
          <w:szCs w:val="28"/>
        </w:rPr>
        <w:t xml:space="preserve">2015 г. </w:t>
      </w:r>
      <w:r w:rsidR="00D15016" w:rsidRPr="00847998">
        <w:rPr>
          <w:sz w:val="28"/>
          <w:szCs w:val="28"/>
        </w:rPr>
        <w:t>–</w:t>
      </w:r>
      <w:r w:rsidRPr="00602ECB">
        <w:rPr>
          <w:sz w:val="28"/>
          <w:szCs w:val="28"/>
        </w:rPr>
        <w:t xml:space="preserve"> 6,5).</w:t>
      </w:r>
    </w:p>
    <w:p w:rsidR="00602ECB" w:rsidRPr="00602ECB" w:rsidRDefault="00602ECB" w:rsidP="00602ECB">
      <w:pPr>
        <w:pStyle w:val="2"/>
        <w:shd w:val="clear" w:color="auto" w:fill="auto"/>
        <w:spacing w:before="0" w:line="312" w:lineRule="auto"/>
        <w:ind w:firstLine="720"/>
        <w:jc w:val="both"/>
        <w:rPr>
          <w:sz w:val="28"/>
          <w:szCs w:val="28"/>
        </w:rPr>
      </w:pPr>
      <w:r w:rsidRPr="00602ECB">
        <w:rPr>
          <w:sz w:val="28"/>
          <w:szCs w:val="28"/>
        </w:rPr>
        <w:t xml:space="preserve">В 2017 году по сравнению с предыдущими годами отмечен рост числа зарегистрированных браков после </w:t>
      </w:r>
      <w:r w:rsidR="00506890">
        <w:rPr>
          <w:sz w:val="28"/>
          <w:szCs w:val="28"/>
        </w:rPr>
        <w:t>2</w:t>
      </w:r>
      <w:r w:rsidRPr="00602ECB">
        <w:rPr>
          <w:sz w:val="28"/>
          <w:szCs w:val="28"/>
        </w:rPr>
        <w:t xml:space="preserve"> лет снижения (2017 г. </w:t>
      </w:r>
      <w:r w:rsidR="00D15016" w:rsidRPr="00847998">
        <w:rPr>
          <w:sz w:val="28"/>
          <w:szCs w:val="28"/>
        </w:rPr>
        <w:t>–</w:t>
      </w:r>
      <w:r w:rsidR="00D15016">
        <w:rPr>
          <w:sz w:val="28"/>
          <w:szCs w:val="28"/>
        </w:rPr>
        <w:t xml:space="preserve"> 1 049,7 тыс. браков;</w:t>
      </w:r>
      <w:r w:rsidRPr="00602ECB">
        <w:rPr>
          <w:sz w:val="28"/>
          <w:szCs w:val="28"/>
        </w:rPr>
        <w:t xml:space="preserve"> 2016 г. </w:t>
      </w:r>
      <w:r w:rsidR="00D15016" w:rsidRPr="00847998">
        <w:rPr>
          <w:sz w:val="28"/>
          <w:szCs w:val="28"/>
        </w:rPr>
        <w:t>–</w:t>
      </w:r>
      <w:r w:rsidRPr="00602ECB">
        <w:rPr>
          <w:sz w:val="28"/>
          <w:szCs w:val="28"/>
        </w:rPr>
        <w:t xml:space="preserve"> 985,8 тыс. браков; 2015 г. </w:t>
      </w:r>
      <w:r w:rsidR="00D15016" w:rsidRPr="00847998">
        <w:rPr>
          <w:sz w:val="28"/>
          <w:szCs w:val="28"/>
        </w:rPr>
        <w:t>–</w:t>
      </w:r>
      <w:r w:rsidRPr="00602ECB">
        <w:rPr>
          <w:sz w:val="28"/>
          <w:szCs w:val="28"/>
        </w:rPr>
        <w:t xml:space="preserve"> 1 161,1 тыс. браков; </w:t>
      </w:r>
      <w:r w:rsidR="00D15016">
        <w:rPr>
          <w:sz w:val="28"/>
          <w:szCs w:val="28"/>
        </w:rPr>
        <w:br/>
      </w:r>
      <w:r w:rsidRPr="00602ECB">
        <w:rPr>
          <w:sz w:val="28"/>
          <w:szCs w:val="28"/>
        </w:rPr>
        <w:t xml:space="preserve">2014 г. </w:t>
      </w:r>
      <w:r w:rsidR="00D15016" w:rsidRPr="00847998">
        <w:rPr>
          <w:sz w:val="28"/>
          <w:szCs w:val="28"/>
        </w:rPr>
        <w:t>–</w:t>
      </w:r>
      <w:r w:rsidRPr="00602ECB">
        <w:rPr>
          <w:sz w:val="28"/>
          <w:szCs w:val="28"/>
        </w:rPr>
        <w:t xml:space="preserve"> 1 226,0 тыс. браков). Коэффициент брачности в 2017 году составил </w:t>
      </w:r>
      <w:r w:rsidR="00DB20E3">
        <w:rPr>
          <w:sz w:val="28"/>
          <w:szCs w:val="28"/>
        </w:rPr>
        <w:br/>
      </w:r>
      <w:r w:rsidRPr="00602ECB">
        <w:rPr>
          <w:sz w:val="28"/>
          <w:szCs w:val="28"/>
        </w:rPr>
        <w:t xml:space="preserve">7,1 на </w:t>
      </w:r>
      <w:r w:rsidR="00DB20E3">
        <w:rPr>
          <w:sz w:val="28"/>
          <w:szCs w:val="28"/>
        </w:rPr>
        <w:t xml:space="preserve">1 000 человек населения (2016 г. </w:t>
      </w:r>
      <w:r w:rsidR="00DB20E3" w:rsidRPr="00847998">
        <w:rPr>
          <w:sz w:val="28"/>
          <w:szCs w:val="28"/>
        </w:rPr>
        <w:t>–</w:t>
      </w:r>
      <w:r w:rsidRPr="00602ECB">
        <w:rPr>
          <w:sz w:val="28"/>
          <w:szCs w:val="28"/>
        </w:rPr>
        <w:t xml:space="preserve"> 6,7 на 1000 человек</w:t>
      </w:r>
      <w:r w:rsidR="00DB20E3">
        <w:rPr>
          <w:sz w:val="28"/>
          <w:szCs w:val="28"/>
        </w:rPr>
        <w:t>;</w:t>
      </w:r>
      <w:r w:rsidR="009B3DD9">
        <w:rPr>
          <w:sz w:val="28"/>
          <w:szCs w:val="28"/>
        </w:rPr>
        <w:t xml:space="preserve"> </w:t>
      </w:r>
      <w:r w:rsidRPr="00602ECB">
        <w:rPr>
          <w:sz w:val="28"/>
          <w:szCs w:val="28"/>
        </w:rPr>
        <w:t>2015 г</w:t>
      </w:r>
      <w:r w:rsidR="00DB20E3">
        <w:rPr>
          <w:sz w:val="28"/>
          <w:szCs w:val="28"/>
        </w:rPr>
        <w:t>.</w:t>
      </w:r>
      <w:r w:rsidRPr="00602ECB">
        <w:rPr>
          <w:sz w:val="28"/>
          <w:szCs w:val="28"/>
        </w:rPr>
        <w:t xml:space="preserve"> </w:t>
      </w:r>
      <w:r w:rsidR="00DB20E3" w:rsidRPr="00847998">
        <w:rPr>
          <w:sz w:val="28"/>
          <w:szCs w:val="28"/>
        </w:rPr>
        <w:t>–</w:t>
      </w:r>
      <w:r w:rsidRPr="00602ECB">
        <w:rPr>
          <w:sz w:val="28"/>
          <w:szCs w:val="28"/>
        </w:rPr>
        <w:t xml:space="preserve"> 7,9 </w:t>
      </w:r>
      <w:r w:rsidR="00DB20E3">
        <w:rPr>
          <w:sz w:val="28"/>
          <w:szCs w:val="28"/>
        </w:rPr>
        <w:br/>
      </w:r>
      <w:r w:rsidRPr="00602ECB">
        <w:rPr>
          <w:sz w:val="28"/>
          <w:szCs w:val="28"/>
        </w:rPr>
        <w:t xml:space="preserve">на 1 000 человек; 2014 г. </w:t>
      </w:r>
      <w:r w:rsidR="00DB20E3" w:rsidRPr="00847998">
        <w:rPr>
          <w:sz w:val="28"/>
          <w:szCs w:val="28"/>
        </w:rPr>
        <w:t>–</w:t>
      </w:r>
      <w:r w:rsidRPr="00602ECB">
        <w:rPr>
          <w:sz w:val="28"/>
          <w:szCs w:val="28"/>
        </w:rPr>
        <w:t xml:space="preserve"> 8,4 на 1 000 человек).</w:t>
      </w:r>
    </w:p>
    <w:p w:rsidR="006F4194" w:rsidRPr="00602ECB" w:rsidRDefault="00602ECB" w:rsidP="00602ECB">
      <w:pPr>
        <w:pStyle w:val="2"/>
        <w:shd w:val="clear" w:color="auto" w:fill="auto"/>
        <w:spacing w:before="0" w:line="312" w:lineRule="auto"/>
        <w:ind w:firstLine="720"/>
        <w:jc w:val="both"/>
        <w:rPr>
          <w:sz w:val="28"/>
          <w:szCs w:val="28"/>
        </w:rPr>
      </w:pPr>
      <w:r w:rsidRPr="00602ECB">
        <w:rPr>
          <w:sz w:val="28"/>
          <w:szCs w:val="28"/>
        </w:rPr>
        <w:t>Миграционный приток населения из зарубежных стран (в основном из государств</w:t>
      </w:r>
      <w:r w:rsidR="00DB20E3">
        <w:rPr>
          <w:sz w:val="28"/>
          <w:szCs w:val="28"/>
        </w:rPr>
        <w:t>-</w:t>
      </w:r>
      <w:r w:rsidRPr="00602ECB">
        <w:rPr>
          <w:sz w:val="28"/>
          <w:szCs w:val="28"/>
        </w:rPr>
        <w:t>участников СНГ) также влияет на численность детей, постоянно проживающих в Российской Федерации. В 2017 году миграционный прирост снизился на 19,1</w:t>
      </w:r>
      <w:r w:rsidR="0031064F">
        <w:rPr>
          <w:sz w:val="28"/>
          <w:szCs w:val="28"/>
        </w:rPr>
        <w:t>%</w:t>
      </w:r>
      <w:r w:rsidRPr="00602ECB">
        <w:rPr>
          <w:sz w:val="28"/>
          <w:szCs w:val="28"/>
        </w:rPr>
        <w:t xml:space="preserve"> по сравнению с 2016 годом и составил 211,9 тыс. человек.</w:t>
      </w:r>
    </w:p>
    <w:p w:rsidR="000D52AD" w:rsidRDefault="000D52AD" w:rsidP="005463BE">
      <w:pPr>
        <w:spacing w:line="312" w:lineRule="auto"/>
        <w:ind w:firstLine="709"/>
      </w:pPr>
    </w:p>
    <w:p w:rsidR="004E7648" w:rsidRDefault="004E7648" w:rsidP="0076507D">
      <w:pPr>
        <w:jc w:val="center"/>
        <w:rPr>
          <w:b/>
          <w:sz w:val="28"/>
          <w:szCs w:val="28"/>
        </w:rPr>
        <w:sectPr w:rsidR="004E7648" w:rsidSect="00BE48AC">
          <w:footerReference w:type="default" r:id="rId9"/>
          <w:footerReference w:type="first" r:id="rId10"/>
          <w:pgSz w:w="11906" w:h="16838"/>
          <w:pgMar w:top="1134" w:right="851" w:bottom="1134" w:left="1418" w:header="709" w:footer="709" w:gutter="0"/>
          <w:cols w:space="708"/>
          <w:titlePg/>
          <w:docGrid w:linePitch="360"/>
        </w:sectPr>
      </w:pPr>
    </w:p>
    <w:p w:rsidR="0076507D" w:rsidRPr="00BC648E" w:rsidRDefault="0076507D" w:rsidP="0076507D">
      <w:pPr>
        <w:jc w:val="center"/>
        <w:rPr>
          <w:b/>
          <w:sz w:val="28"/>
          <w:szCs w:val="28"/>
        </w:rPr>
      </w:pPr>
      <w:r>
        <w:rPr>
          <w:b/>
          <w:sz w:val="28"/>
          <w:szCs w:val="28"/>
        </w:rPr>
        <w:lastRenderedPageBreak/>
        <w:t xml:space="preserve">2. </w:t>
      </w:r>
      <w:r w:rsidRPr="00BC648E">
        <w:rPr>
          <w:b/>
          <w:sz w:val="28"/>
          <w:szCs w:val="28"/>
        </w:rPr>
        <w:t>УРОВЕНЬ ЖИЗНИ СЕМЕЙ, ИМЕЮЩИХ ДЕТЕЙ</w:t>
      </w:r>
    </w:p>
    <w:p w:rsidR="0076507D" w:rsidRPr="00BC648E" w:rsidRDefault="0076507D" w:rsidP="0076507D">
      <w:pPr>
        <w:jc w:val="center"/>
        <w:rPr>
          <w:sz w:val="28"/>
          <w:szCs w:val="28"/>
        </w:rPr>
      </w:pPr>
    </w:p>
    <w:p w:rsidR="00D65133" w:rsidRPr="00E713E4" w:rsidRDefault="0076507D" w:rsidP="00635312">
      <w:pPr>
        <w:autoSpaceDE w:val="0"/>
        <w:autoSpaceDN w:val="0"/>
        <w:adjustRightInd w:val="0"/>
        <w:spacing w:after="120" w:line="312" w:lineRule="auto"/>
        <w:jc w:val="center"/>
        <w:outlineLvl w:val="0"/>
        <w:rPr>
          <w:b/>
          <w:sz w:val="28"/>
          <w:szCs w:val="28"/>
        </w:rPr>
      </w:pPr>
      <w:r w:rsidRPr="00E713E4">
        <w:rPr>
          <w:b/>
          <w:sz w:val="28"/>
          <w:szCs w:val="28"/>
        </w:rPr>
        <w:t>Социально-экономические условия реализации государственной политики в отношении семей, имеющих детей</w:t>
      </w:r>
    </w:p>
    <w:p w:rsidR="00D65133" w:rsidRPr="00D65133" w:rsidRDefault="00D65133" w:rsidP="00D65133">
      <w:pPr>
        <w:pStyle w:val="2"/>
        <w:shd w:val="clear" w:color="auto" w:fill="auto"/>
        <w:spacing w:before="0" w:line="312" w:lineRule="auto"/>
        <w:ind w:firstLine="720"/>
        <w:jc w:val="both"/>
        <w:rPr>
          <w:sz w:val="28"/>
          <w:szCs w:val="28"/>
        </w:rPr>
      </w:pPr>
      <w:r w:rsidRPr="00D65133">
        <w:rPr>
          <w:sz w:val="28"/>
          <w:szCs w:val="28"/>
        </w:rPr>
        <w:t>Необходимые предпосылки для решения задач социального развития, включая улучшение положения семьи и детей, создает развитие экономики.</w:t>
      </w:r>
      <w:r>
        <w:rPr>
          <w:sz w:val="28"/>
          <w:szCs w:val="28"/>
        </w:rPr>
        <w:t xml:space="preserve"> </w:t>
      </w:r>
      <w:r w:rsidRPr="00D65133">
        <w:rPr>
          <w:sz w:val="28"/>
          <w:szCs w:val="28"/>
        </w:rPr>
        <w:t>В связи с этим основное внимани</w:t>
      </w:r>
      <w:r>
        <w:rPr>
          <w:sz w:val="28"/>
          <w:szCs w:val="28"/>
        </w:rPr>
        <w:t>е при определении мер социально-</w:t>
      </w:r>
      <w:r w:rsidRPr="00D65133">
        <w:rPr>
          <w:sz w:val="28"/>
          <w:szCs w:val="28"/>
        </w:rPr>
        <w:t>экономического развития уделяется поддержанию макроэкономической стабильности, привлечению инвестиций в экономику, созданию других условий устойчивой экономической динамики.</w:t>
      </w:r>
    </w:p>
    <w:p w:rsidR="00D65133" w:rsidRPr="00D65133" w:rsidRDefault="00D65133" w:rsidP="00D65133">
      <w:pPr>
        <w:pStyle w:val="2"/>
        <w:shd w:val="clear" w:color="auto" w:fill="auto"/>
        <w:spacing w:before="0" w:line="312" w:lineRule="auto"/>
        <w:ind w:firstLine="720"/>
        <w:jc w:val="both"/>
        <w:rPr>
          <w:sz w:val="28"/>
          <w:szCs w:val="28"/>
        </w:rPr>
      </w:pPr>
      <w:r w:rsidRPr="00D65133">
        <w:rPr>
          <w:sz w:val="28"/>
          <w:szCs w:val="28"/>
        </w:rPr>
        <w:t>Экономическая ситуация в 2017 году характеризовалась умеренным ростом экономики, рост ВВП составил 1,5</w:t>
      </w:r>
      <w:r w:rsidR="009A6D3E">
        <w:rPr>
          <w:sz w:val="28"/>
          <w:szCs w:val="28"/>
        </w:rPr>
        <w:t>%</w:t>
      </w:r>
      <w:r w:rsidRPr="00D65133">
        <w:rPr>
          <w:sz w:val="28"/>
          <w:szCs w:val="28"/>
        </w:rPr>
        <w:t xml:space="preserve"> год к году. В структуре ВВП по источникам доходов на фоне незначительного увеличения удельного веса доли оплаты труда наемных работников (+0,</w:t>
      </w:r>
      <w:r w:rsidR="00CF605A">
        <w:rPr>
          <w:sz w:val="28"/>
          <w:szCs w:val="28"/>
        </w:rPr>
        <w:t>1</w:t>
      </w:r>
      <w:r w:rsidRPr="00D65133">
        <w:rPr>
          <w:sz w:val="28"/>
          <w:szCs w:val="28"/>
        </w:rPr>
        <w:t xml:space="preserve"> п</w:t>
      </w:r>
      <w:r w:rsidR="00EB3D5D">
        <w:rPr>
          <w:sz w:val="28"/>
          <w:szCs w:val="28"/>
        </w:rPr>
        <w:t>роцентного пункта</w:t>
      </w:r>
      <w:r w:rsidRPr="00D65133">
        <w:rPr>
          <w:sz w:val="28"/>
          <w:szCs w:val="28"/>
        </w:rPr>
        <w:t>) и сокращения чистых налогов на производство и импорт (-0,1 п</w:t>
      </w:r>
      <w:r w:rsidR="00EB3D5D">
        <w:rPr>
          <w:sz w:val="28"/>
          <w:szCs w:val="28"/>
        </w:rPr>
        <w:t>роцентного пункта</w:t>
      </w:r>
      <w:r w:rsidRPr="00D65133">
        <w:rPr>
          <w:sz w:val="28"/>
          <w:szCs w:val="28"/>
        </w:rPr>
        <w:t xml:space="preserve">) доля валовой прибыли и валовых смешанных доходов </w:t>
      </w:r>
      <w:r w:rsidR="00CF605A">
        <w:rPr>
          <w:sz w:val="28"/>
          <w:szCs w:val="28"/>
        </w:rPr>
        <w:t>осталась неизменной</w:t>
      </w:r>
      <w:r w:rsidRPr="00D65133">
        <w:rPr>
          <w:sz w:val="28"/>
          <w:szCs w:val="28"/>
        </w:rPr>
        <w:t xml:space="preserve"> и составила 41,</w:t>
      </w:r>
      <w:r w:rsidR="00CF605A">
        <w:rPr>
          <w:sz w:val="28"/>
          <w:szCs w:val="28"/>
        </w:rPr>
        <w:t>5</w:t>
      </w:r>
      <w:r w:rsidR="009A6D3E">
        <w:rPr>
          <w:sz w:val="28"/>
          <w:szCs w:val="28"/>
        </w:rPr>
        <w:t>%</w:t>
      </w:r>
      <w:r w:rsidRPr="00D65133">
        <w:rPr>
          <w:sz w:val="28"/>
          <w:szCs w:val="28"/>
        </w:rPr>
        <w:t xml:space="preserve">. В 2017 году наблюдалось оживление экономической ситуации и инвестиционной активности, что способствовало росту валового накопления основного капитала и запасов материальных оборотных средств, их вклад в прирост ВВП оценивается в 0,9 </w:t>
      </w:r>
      <w:r w:rsidR="00EB3D5D">
        <w:rPr>
          <w:sz w:val="28"/>
          <w:szCs w:val="28"/>
        </w:rPr>
        <w:t>процентного пункта</w:t>
      </w:r>
      <w:r w:rsidRPr="00D65133">
        <w:rPr>
          <w:sz w:val="28"/>
          <w:szCs w:val="28"/>
        </w:rPr>
        <w:t xml:space="preserve"> и 0,8 </w:t>
      </w:r>
      <w:r w:rsidR="00EB3D5D">
        <w:rPr>
          <w:sz w:val="28"/>
          <w:szCs w:val="28"/>
        </w:rPr>
        <w:t>процентного пункта,</w:t>
      </w:r>
      <w:r w:rsidRPr="00D65133">
        <w:rPr>
          <w:sz w:val="28"/>
          <w:szCs w:val="28"/>
        </w:rPr>
        <w:t xml:space="preserve"> соответственно. Рост потребительского спроса особенно проявился в повышении расходов домашних хозяйств на покупку товаров, а также в увеличении покупок в иностранных </w:t>
      </w:r>
      <w:r w:rsidR="00EB3D5D">
        <w:rPr>
          <w:sz w:val="28"/>
          <w:szCs w:val="28"/>
        </w:rPr>
        <w:t>и</w:t>
      </w:r>
      <w:r w:rsidRPr="00D65133">
        <w:rPr>
          <w:sz w:val="28"/>
          <w:szCs w:val="28"/>
        </w:rPr>
        <w:t>нтернет-магазинах. Вклад в прирост ВВП расходов на потребление товаров домашними хозяйствами и покупку товаров и услуг за рубежом составил 0,9 п</w:t>
      </w:r>
      <w:r w:rsidR="00EB3D5D">
        <w:rPr>
          <w:sz w:val="28"/>
          <w:szCs w:val="28"/>
        </w:rPr>
        <w:t>роцентного пункта и 0,6 процентного пункта,</w:t>
      </w:r>
      <w:r w:rsidRPr="00D65133">
        <w:rPr>
          <w:sz w:val="28"/>
          <w:szCs w:val="28"/>
        </w:rPr>
        <w:t xml:space="preserve"> соответственно. Несмотря на рост индекса физического объема экспорт</w:t>
      </w:r>
      <w:r w:rsidR="00EB3D5D">
        <w:rPr>
          <w:sz w:val="28"/>
          <w:szCs w:val="28"/>
        </w:rPr>
        <w:t>а товаров и услуг на уровне 5,1</w:t>
      </w:r>
      <w:r w:rsidR="009A6D3E">
        <w:rPr>
          <w:sz w:val="28"/>
          <w:szCs w:val="28"/>
        </w:rPr>
        <w:t>%</w:t>
      </w:r>
      <w:r w:rsidRPr="00D65133">
        <w:rPr>
          <w:sz w:val="28"/>
          <w:szCs w:val="28"/>
        </w:rPr>
        <w:t xml:space="preserve">, вклад чистого экспорта в прирост ВВП оказался отрицательным (-2,3 </w:t>
      </w:r>
      <w:r w:rsidR="00EB3D5D">
        <w:rPr>
          <w:sz w:val="28"/>
          <w:szCs w:val="28"/>
        </w:rPr>
        <w:t>процентного пункта</w:t>
      </w:r>
      <w:r w:rsidRPr="00D65133">
        <w:rPr>
          <w:sz w:val="28"/>
          <w:szCs w:val="28"/>
        </w:rPr>
        <w:t>) за счет существенно опережающего роста индекса физического объем</w:t>
      </w:r>
      <w:r w:rsidR="009A6D3E">
        <w:rPr>
          <w:sz w:val="28"/>
          <w:szCs w:val="28"/>
        </w:rPr>
        <w:t>а импорта товаров и услуг (17,4%</w:t>
      </w:r>
      <w:r w:rsidRPr="00D65133">
        <w:rPr>
          <w:sz w:val="28"/>
          <w:szCs w:val="28"/>
        </w:rPr>
        <w:t xml:space="preserve"> </w:t>
      </w:r>
      <w:r w:rsidR="00506890">
        <w:rPr>
          <w:sz w:val="28"/>
          <w:szCs w:val="28"/>
        </w:rPr>
        <w:t>год к году</w:t>
      </w:r>
      <w:r w:rsidRPr="00D65133">
        <w:rPr>
          <w:sz w:val="28"/>
          <w:szCs w:val="28"/>
        </w:rPr>
        <w:t>).</w:t>
      </w:r>
    </w:p>
    <w:p w:rsidR="00D65133" w:rsidRPr="00D65133" w:rsidRDefault="00D65133" w:rsidP="00D65133">
      <w:pPr>
        <w:pStyle w:val="2"/>
        <w:shd w:val="clear" w:color="auto" w:fill="auto"/>
        <w:spacing w:before="0" w:line="312" w:lineRule="auto"/>
        <w:ind w:firstLine="720"/>
        <w:jc w:val="both"/>
        <w:rPr>
          <w:sz w:val="28"/>
          <w:szCs w:val="28"/>
        </w:rPr>
      </w:pPr>
      <w:r w:rsidRPr="00D65133">
        <w:rPr>
          <w:sz w:val="28"/>
          <w:szCs w:val="28"/>
        </w:rPr>
        <w:t xml:space="preserve">В 2017 году за счет эффективности мер проводимой макроэкономической политики (инфляционное таргетирование, ответственная бюджетная политика с ориентацией на последовательную консолидацию, новая конструкция бюджетных правил, предсказуемое тарифное регулирование) потребительская </w:t>
      </w:r>
      <w:r w:rsidRPr="00D65133">
        <w:rPr>
          <w:sz w:val="28"/>
          <w:szCs w:val="28"/>
        </w:rPr>
        <w:lastRenderedPageBreak/>
        <w:t>инфляция снизилась до минимальных значений в современной российской истории и составила 2,5</w:t>
      </w:r>
      <w:r w:rsidR="009A6D3E">
        <w:rPr>
          <w:sz w:val="28"/>
          <w:szCs w:val="28"/>
        </w:rPr>
        <w:t>%</w:t>
      </w:r>
      <w:r w:rsidRPr="00D65133">
        <w:rPr>
          <w:sz w:val="28"/>
          <w:szCs w:val="28"/>
        </w:rPr>
        <w:t>.</w:t>
      </w:r>
    </w:p>
    <w:p w:rsidR="00D65133" w:rsidRPr="00D65133" w:rsidRDefault="00D65133" w:rsidP="00D65133">
      <w:pPr>
        <w:pStyle w:val="2"/>
        <w:shd w:val="clear" w:color="auto" w:fill="auto"/>
        <w:spacing w:before="0" w:line="312" w:lineRule="auto"/>
        <w:ind w:firstLine="720"/>
        <w:jc w:val="both"/>
        <w:rPr>
          <w:sz w:val="28"/>
          <w:szCs w:val="28"/>
        </w:rPr>
      </w:pPr>
      <w:r w:rsidRPr="00D65133">
        <w:rPr>
          <w:sz w:val="28"/>
          <w:szCs w:val="28"/>
        </w:rPr>
        <w:t xml:space="preserve">Снижение </w:t>
      </w:r>
      <w:r w:rsidR="0069716B">
        <w:rPr>
          <w:sz w:val="28"/>
          <w:szCs w:val="28"/>
        </w:rPr>
        <w:t xml:space="preserve">темпов </w:t>
      </w:r>
      <w:r w:rsidRPr="00D65133">
        <w:rPr>
          <w:sz w:val="28"/>
          <w:szCs w:val="28"/>
        </w:rPr>
        <w:t xml:space="preserve">инфляции наблюдалось по всем компонентам. Значительнее всего замедлился рост цен в секторе непродовольственных товаров </w:t>
      </w:r>
      <w:r w:rsidR="00AE7FE5">
        <w:rPr>
          <w:sz w:val="28"/>
          <w:szCs w:val="28"/>
        </w:rPr>
        <w:t>(с 6,5</w:t>
      </w:r>
      <w:r w:rsidR="009A6D3E">
        <w:rPr>
          <w:sz w:val="28"/>
          <w:szCs w:val="28"/>
        </w:rPr>
        <w:t>%</w:t>
      </w:r>
      <w:r w:rsidR="00AE7FE5">
        <w:rPr>
          <w:sz w:val="28"/>
          <w:szCs w:val="28"/>
        </w:rPr>
        <w:t xml:space="preserve"> до 2,8</w:t>
      </w:r>
      <w:r w:rsidR="009A6D3E">
        <w:rPr>
          <w:sz w:val="28"/>
          <w:szCs w:val="28"/>
        </w:rPr>
        <w:t>%</w:t>
      </w:r>
      <w:r w:rsidR="00AE7FE5">
        <w:rPr>
          <w:sz w:val="28"/>
          <w:szCs w:val="28"/>
        </w:rPr>
        <w:t>)</w:t>
      </w:r>
      <w:r w:rsidRPr="00D65133">
        <w:rPr>
          <w:sz w:val="28"/>
          <w:szCs w:val="28"/>
        </w:rPr>
        <w:t>, несмотря на восстановление потребительского спроса. Продовольственная инфляция также продолжила активно снижаться</w:t>
      </w:r>
      <w:r w:rsidR="005E5C1D">
        <w:rPr>
          <w:sz w:val="28"/>
          <w:szCs w:val="28"/>
        </w:rPr>
        <w:t xml:space="preserve"> </w:t>
      </w:r>
      <w:r w:rsidRPr="00D65133">
        <w:rPr>
          <w:sz w:val="28"/>
          <w:szCs w:val="28"/>
        </w:rPr>
        <w:t>до 1,1</w:t>
      </w:r>
      <w:r w:rsidR="009A6D3E">
        <w:rPr>
          <w:sz w:val="28"/>
          <w:szCs w:val="28"/>
        </w:rPr>
        <w:t>%</w:t>
      </w:r>
      <w:r w:rsidRPr="00D65133">
        <w:rPr>
          <w:sz w:val="28"/>
          <w:szCs w:val="28"/>
        </w:rPr>
        <w:t xml:space="preserve"> </w:t>
      </w:r>
      <w:r w:rsidR="00AE7FE5">
        <w:rPr>
          <w:sz w:val="28"/>
          <w:szCs w:val="28"/>
        </w:rPr>
        <w:t>год к году</w:t>
      </w:r>
      <w:r w:rsidRPr="00D65133">
        <w:rPr>
          <w:sz w:val="28"/>
          <w:szCs w:val="28"/>
        </w:rPr>
        <w:t xml:space="preserve"> </w:t>
      </w:r>
      <w:r w:rsidR="00AC7A69">
        <w:rPr>
          <w:sz w:val="28"/>
          <w:szCs w:val="28"/>
        </w:rPr>
        <w:t xml:space="preserve">(2016 г. </w:t>
      </w:r>
      <w:r w:rsidR="00AC7A69" w:rsidRPr="00847998">
        <w:rPr>
          <w:sz w:val="28"/>
          <w:szCs w:val="28"/>
        </w:rPr>
        <w:t>–</w:t>
      </w:r>
      <w:r w:rsidRPr="00D65133">
        <w:rPr>
          <w:sz w:val="28"/>
          <w:szCs w:val="28"/>
        </w:rPr>
        <w:t xml:space="preserve"> 4,6</w:t>
      </w:r>
      <w:r w:rsidR="009A6D3E">
        <w:rPr>
          <w:sz w:val="28"/>
          <w:szCs w:val="28"/>
        </w:rPr>
        <w:t>%</w:t>
      </w:r>
      <w:r w:rsidR="00AC7A69">
        <w:rPr>
          <w:sz w:val="28"/>
          <w:szCs w:val="28"/>
        </w:rPr>
        <w:t>)</w:t>
      </w:r>
      <w:r w:rsidRPr="00D65133">
        <w:rPr>
          <w:sz w:val="28"/>
          <w:szCs w:val="28"/>
        </w:rPr>
        <w:t xml:space="preserve"> вследствие у</w:t>
      </w:r>
      <w:r w:rsidR="00AE7FE5">
        <w:rPr>
          <w:sz w:val="28"/>
          <w:szCs w:val="28"/>
        </w:rPr>
        <w:t>величения предложения продукции</w:t>
      </w:r>
      <w:r w:rsidRPr="00D65133">
        <w:rPr>
          <w:sz w:val="28"/>
          <w:szCs w:val="28"/>
        </w:rPr>
        <w:t xml:space="preserve"> как за счет наращивания объемов внутреннего производства, так и за счет поступлений по импорту. </w:t>
      </w:r>
      <w:r w:rsidR="00AE7FE5">
        <w:rPr>
          <w:sz w:val="28"/>
          <w:szCs w:val="28"/>
        </w:rPr>
        <w:t>П</w:t>
      </w:r>
      <w:r w:rsidR="00AE7FE5" w:rsidRPr="00D65133">
        <w:rPr>
          <w:sz w:val="28"/>
          <w:szCs w:val="28"/>
        </w:rPr>
        <w:t>риро</w:t>
      </w:r>
      <w:r w:rsidR="00AE7FE5">
        <w:rPr>
          <w:sz w:val="28"/>
          <w:szCs w:val="28"/>
        </w:rPr>
        <w:t>ст цен н</w:t>
      </w:r>
      <w:r w:rsidRPr="00D65133">
        <w:rPr>
          <w:sz w:val="28"/>
          <w:szCs w:val="28"/>
        </w:rPr>
        <w:t xml:space="preserve">а услуги </w:t>
      </w:r>
      <w:r w:rsidR="00AC7A69">
        <w:rPr>
          <w:sz w:val="28"/>
          <w:szCs w:val="28"/>
        </w:rPr>
        <w:t>в 2017 году был на 0,5 процентного пункта</w:t>
      </w:r>
      <w:r w:rsidRPr="00D65133">
        <w:rPr>
          <w:sz w:val="28"/>
          <w:szCs w:val="28"/>
        </w:rPr>
        <w:t xml:space="preserve"> ниже, чем в 2016 году. Сдержанному росту цен в секторе услуг способствовало сохранение индексации коммунальных услуг на уровне предыдущего года.</w:t>
      </w:r>
    </w:p>
    <w:p w:rsidR="00D65133" w:rsidRPr="00D65133" w:rsidRDefault="00D65133" w:rsidP="00D65133">
      <w:pPr>
        <w:pStyle w:val="2"/>
        <w:shd w:val="clear" w:color="auto" w:fill="auto"/>
        <w:spacing w:before="0" w:line="312" w:lineRule="auto"/>
        <w:ind w:firstLine="720"/>
        <w:jc w:val="both"/>
        <w:rPr>
          <w:sz w:val="28"/>
          <w:szCs w:val="28"/>
        </w:rPr>
      </w:pPr>
      <w:r w:rsidRPr="00D65133">
        <w:rPr>
          <w:sz w:val="28"/>
          <w:szCs w:val="28"/>
        </w:rPr>
        <w:t>Реальная заработная плата работников в 2017 году демонстрировала прирост на протяжении всего года. В целом за год показатель увеличился на 2,9</w:t>
      </w:r>
      <w:r w:rsidR="009A6D3E">
        <w:rPr>
          <w:sz w:val="28"/>
          <w:szCs w:val="28"/>
        </w:rPr>
        <w:t>%</w:t>
      </w:r>
      <w:r w:rsidRPr="00D65133">
        <w:rPr>
          <w:sz w:val="28"/>
          <w:szCs w:val="28"/>
        </w:rPr>
        <w:t>.</w:t>
      </w:r>
    </w:p>
    <w:p w:rsidR="00D65133" w:rsidRPr="00D65133" w:rsidRDefault="00D65133" w:rsidP="00D65133">
      <w:pPr>
        <w:pStyle w:val="2"/>
        <w:shd w:val="clear" w:color="auto" w:fill="auto"/>
        <w:spacing w:before="0" w:line="312" w:lineRule="auto"/>
        <w:ind w:firstLine="720"/>
        <w:jc w:val="both"/>
        <w:rPr>
          <w:sz w:val="28"/>
          <w:szCs w:val="28"/>
        </w:rPr>
      </w:pPr>
      <w:r w:rsidRPr="00D65133">
        <w:rPr>
          <w:sz w:val="28"/>
          <w:szCs w:val="28"/>
        </w:rPr>
        <w:t xml:space="preserve">Дифференциация по оплате труда оставалась традиционно высокой. Заработная плата в отраслях-лидерах: </w:t>
      </w:r>
      <w:r>
        <w:rPr>
          <w:sz w:val="28"/>
          <w:szCs w:val="28"/>
        </w:rPr>
        <w:t xml:space="preserve">топливно-энергетическом </w:t>
      </w:r>
      <w:r w:rsidRPr="00D65133">
        <w:rPr>
          <w:sz w:val="28"/>
          <w:szCs w:val="28"/>
        </w:rPr>
        <w:t xml:space="preserve">комплексе (производство нефтепродуктов, добыча топливно-энергетических полезных ископаемых, транспортирование по трубопроводам) и финансовой деятельности по </w:t>
      </w:r>
      <w:r w:rsidRPr="00D65133">
        <w:rPr>
          <w:rStyle w:val="12pt"/>
          <w:sz w:val="28"/>
          <w:szCs w:val="28"/>
        </w:rPr>
        <w:t>данным за 2017 год превыша</w:t>
      </w:r>
      <w:r w:rsidR="004971A8">
        <w:rPr>
          <w:rStyle w:val="12pt"/>
          <w:sz w:val="28"/>
          <w:szCs w:val="28"/>
        </w:rPr>
        <w:t>ла</w:t>
      </w:r>
      <w:r w:rsidRPr="00D65133">
        <w:rPr>
          <w:rStyle w:val="12pt"/>
          <w:sz w:val="28"/>
          <w:szCs w:val="28"/>
        </w:rPr>
        <w:t xml:space="preserve"> заработную п</w:t>
      </w:r>
      <w:r w:rsidR="00AC7A69">
        <w:rPr>
          <w:rStyle w:val="12pt"/>
          <w:sz w:val="28"/>
          <w:szCs w:val="28"/>
        </w:rPr>
        <w:t>лату в целом по экономике в 2,1</w:t>
      </w:r>
      <w:r w:rsidRPr="00D65133">
        <w:rPr>
          <w:rStyle w:val="12pt"/>
          <w:sz w:val="28"/>
          <w:szCs w:val="28"/>
        </w:rPr>
        <w:t>-</w:t>
      </w:r>
      <w:r w:rsidRPr="00D65133">
        <w:rPr>
          <w:sz w:val="28"/>
          <w:szCs w:val="28"/>
        </w:rPr>
        <w:t>2,5 раза.</w:t>
      </w:r>
    </w:p>
    <w:p w:rsidR="00D65133" w:rsidRPr="00D65133" w:rsidRDefault="00D65133" w:rsidP="00D65133">
      <w:pPr>
        <w:pStyle w:val="2"/>
        <w:shd w:val="clear" w:color="auto" w:fill="auto"/>
        <w:spacing w:before="0" w:line="312" w:lineRule="auto"/>
        <w:ind w:firstLine="720"/>
        <w:jc w:val="both"/>
        <w:rPr>
          <w:sz w:val="28"/>
          <w:szCs w:val="28"/>
        </w:rPr>
      </w:pPr>
      <w:r w:rsidRPr="00D65133">
        <w:rPr>
          <w:sz w:val="28"/>
          <w:szCs w:val="28"/>
        </w:rPr>
        <w:t>По предварительным данным Росстата, снижение реальных располагаемых доходов в 2017 году замедлилось: -1,7</w:t>
      </w:r>
      <w:r w:rsidR="009A6D3E">
        <w:rPr>
          <w:sz w:val="28"/>
          <w:szCs w:val="28"/>
        </w:rPr>
        <w:t>%</w:t>
      </w:r>
      <w:r w:rsidRPr="00D65133">
        <w:rPr>
          <w:sz w:val="28"/>
          <w:szCs w:val="28"/>
        </w:rPr>
        <w:t xml:space="preserve"> против -5,8</w:t>
      </w:r>
      <w:r w:rsidR="009A6D3E">
        <w:rPr>
          <w:sz w:val="28"/>
          <w:szCs w:val="28"/>
        </w:rPr>
        <w:t>%</w:t>
      </w:r>
      <w:r w:rsidRPr="00D65133">
        <w:rPr>
          <w:sz w:val="28"/>
          <w:szCs w:val="28"/>
        </w:rPr>
        <w:t xml:space="preserve"> в 2016 году.</w:t>
      </w:r>
    </w:p>
    <w:p w:rsidR="00D65133" w:rsidRPr="00D65133" w:rsidRDefault="00D65133" w:rsidP="00D65133">
      <w:pPr>
        <w:pStyle w:val="2"/>
        <w:shd w:val="clear" w:color="auto" w:fill="auto"/>
        <w:spacing w:before="0" w:line="312" w:lineRule="auto"/>
        <w:ind w:firstLine="720"/>
        <w:jc w:val="both"/>
        <w:rPr>
          <w:sz w:val="28"/>
          <w:szCs w:val="28"/>
        </w:rPr>
      </w:pPr>
      <w:r w:rsidRPr="00D65133">
        <w:rPr>
          <w:sz w:val="28"/>
          <w:szCs w:val="28"/>
        </w:rPr>
        <w:t>По предварительным данным Росстата, денежные доходы в среднем на душу населения в 2017 году составили 31 477 рублей, что на 2,4</w:t>
      </w:r>
      <w:r w:rsidR="009A6D3E">
        <w:rPr>
          <w:sz w:val="28"/>
          <w:szCs w:val="28"/>
        </w:rPr>
        <w:t>%</w:t>
      </w:r>
      <w:r w:rsidRPr="00D65133">
        <w:rPr>
          <w:sz w:val="28"/>
          <w:szCs w:val="28"/>
        </w:rPr>
        <w:t xml:space="preserve"> больше по сравнению с 2016 годом.</w:t>
      </w:r>
    </w:p>
    <w:p w:rsidR="002D0960" w:rsidRPr="0004401E" w:rsidRDefault="00D65133" w:rsidP="0004401E">
      <w:pPr>
        <w:pStyle w:val="2"/>
        <w:shd w:val="clear" w:color="auto" w:fill="auto"/>
        <w:spacing w:before="0" w:line="312" w:lineRule="auto"/>
        <w:ind w:firstLine="720"/>
        <w:jc w:val="both"/>
        <w:rPr>
          <w:sz w:val="28"/>
          <w:szCs w:val="28"/>
        </w:rPr>
      </w:pPr>
      <w:r w:rsidRPr="00D65133">
        <w:rPr>
          <w:sz w:val="28"/>
          <w:szCs w:val="28"/>
        </w:rPr>
        <w:t>По результатам 2017 года доля доходов, направленная населением на потребительские расходы, составила 75,0</w:t>
      </w:r>
      <w:r w:rsidR="009A6D3E">
        <w:rPr>
          <w:sz w:val="28"/>
          <w:szCs w:val="28"/>
        </w:rPr>
        <w:t>%</w:t>
      </w:r>
      <w:r w:rsidRPr="00D65133">
        <w:rPr>
          <w:sz w:val="28"/>
          <w:szCs w:val="28"/>
        </w:rPr>
        <w:t>, превысив аналогичный показатель 2016 года на 2 процентных пункта. При этом на оплату услуг населением было направлено 15,9</w:t>
      </w:r>
      <w:r w:rsidR="009A6D3E">
        <w:rPr>
          <w:sz w:val="28"/>
          <w:szCs w:val="28"/>
        </w:rPr>
        <w:t>%</w:t>
      </w:r>
      <w:r w:rsidRPr="00D65133">
        <w:rPr>
          <w:sz w:val="28"/>
          <w:szCs w:val="28"/>
        </w:rPr>
        <w:t xml:space="preserve"> доходов, что превышает докризисные значения. На покупку товаров население направило 56,6</w:t>
      </w:r>
      <w:r w:rsidR="009A6D3E">
        <w:rPr>
          <w:sz w:val="28"/>
          <w:szCs w:val="28"/>
        </w:rPr>
        <w:t>%</w:t>
      </w:r>
      <w:r w:rsidRPr="00D65133">
        <w:rPr>
          <w:sz w:val="28"/>
          <w:szCs w:val="28"/>
        </w:rPr>
        <w:t xml:space="preserve"> денежных доходов, а доля доходов, направленная на оплату товаров за рубежом с использованием банковских карт, достигла своего макс</w:t>
      </w:r>
      <w:r w:rsidR="00AE7FE5">
        <w:rPr>
          <w:sz w:val="28"/>
          <w:szCs w:val="28"/>
        </w:rPr>
        <w:t>имального значения, составив 2,4</w:t>
      </w:r>
      <w:r w:rsidR="009A6D3E">
        <w:rPr>
          <w:sz w:val="28"/>
          <w:szCs w:val="28"/>
        </w:rPr>
        <w:t>%</w:t>
      </w:r>
      <w:r w:rsidRPr="00D65133">
        <w:rPr>
          <w:sz w:val="28"/>
          <w:szCs w:val="28"/>
        </w:rPr>
        <w:t>.</w:t>
      </w:r>
    </w:p>
    <w:p w:rsidR="00590848" w:rsidRPr="00590848" w:rsidRDefault="0076507D" w:rsidP="0022704B">
      <w:pPr>
        <w:pStyle w:val="2"/>
        <w:shd w:val="clear" w:color="auto" w:fill="auto"/>
        <w:spacing w:before="0" w:after="120" w:line="312" w:lineRule="auto"/>
        <w:ind w:firstLine="709"/>
        <w:jc w:val="both"/>
        <w:rPr>
          <w:b/>
          <w:sz w:val="28"/>
          <w:szCs w:val="28"/>
        </w:rPr>
      </w:pPr>
      <w:r w:rsidRPr="004206FF">
        <w:rPr>
          <w:b/>
          <w:sz w:val="28"/>
          <w:szCs w:val="28"/>
        </w:rPr>
        <w:lastRenderedPageBreak/>
        <w:t>Оценка социально-экономического положения семей, имеющих детей</w:t>
      </w:r>
    </w:p>
    <w:p w:rsidR="0022704B" w:rsidRPr="0022704B" w:rsidRDefault="0022704B" w:rsidP="0022704B">
      <w:pPr>
        <w:pStyle w:val="20"/>
        <w:tabs>
          <w:tab w:val="left" w:pos="0"/>
        </w:tabs>
        <w:spacing w:after="0" w:line="312" w:lineRule="auto"/>
        <w:ind w:left="0" w:firstLine="720"/>
        <w:jc w:val="both"/>
        <w:rPr>
          <w:sz w:val="28"/>
          <w:szCs w:val="28"/>
        </w:rPr>
      </w:pPr>
      <w:r w:rsidRPr="0022704B">
        <w:rPr>
          <w:sz w:val="28"/>
          <w:szCs w:val="28"/>
        </w:rPr>
        <w:t>В 2017</w:t>
      </w:r>
      <w:r>
        <w:rPr>
          <w:sz w:val="28"/>
          <w:szCs w:val="28"/>
        </w:rPr>
        <w:t xml:space="preserve"> </w:t>
      </w:r>
      <w:r w:rsidRPr="0022704B">
        <w:rPr>
          <w:sz w:val="28"/>
          <w:szCs w:val="28"/>
        </w:rPr>
        <w:t>году численность населения с денежными доходами ниже величины прожиточного минимума составила</w:t>
      </w:r>
      <w:r>
        <w:rPr>
          <w:sz w:val="28"/>
          <w:szCs w:val="28"/>
        </w:rPr>
        <w:t xml:space="preserve"> 19,3 </w:t>
      </w:r>
      <w:r w:rsidRPr="0022704B">
        <w:rPr>
          <w:sz w:val="28"/>
          <w:szCs w:val="28"/>
        </w:rPr>
        <w:t>млн. человек или 13,2</w:t>
      </w:r>
      <w:r w:rsidR="009A6D3E">
        <w:rPr>
          <w:sz w:val="28"/>
          <w:szCs w:val="28"/>
        </w:rPr>
        <w:t>%</w:t>
      </w:r>
      <w:r w:rsidRPr="0022704B">
        <w:rPr>
          <w:sz w:val="28"/>
          <w:szCs w:val="28"/>
        </w:rPr>
        <w:t xml:space="preserve"> общей численности населения (2016</w:t>
      </w:r>
      <w:r>
        <w:rPr>
          <w:sz w:val="28"/>
          <w:szCs w:val="28"/>
        </w:rPr>
        <w:t xml:space="preserve"> </w:t>
      </w:r>
      <w:r w:rsidRPr="0022704B">
        <w:rPr>
          <w:sz w:val="28"/>
          <w:szCs w:val="28"/>
        </w:rPr>
        <w:t>г</w:t>
      </w:r>
      <w:r>
        <w:rPr>
          <w:sz w:val="28"/>
          <w:szCs w:val="28"/>
        </w:rPr>
        <w:t>.</w:t>
      </w:r>
      <w:r w:rsidRPr="0022704B">
        <w:rPr>
          <w:sz w:val="28"/>
          <w:szCs w:val="28"/>
        </w:rPr>
        <w:t xml:space="preserve"> – 19,</w:t>
      </w:r>
      <w:r w:rsidR="008521ED">
        <w:rPr>
          <w:sz w:val="28"/>
          <w:szCs w:val="28"/>
        </w:rPr>
        <w:t>5</w:t>
      </w:r>
      <w:r>
        <w:rPr>
          <w:sz w:val="28"/>
          <w:szCs w:val="28"/>
        </w:rPr>
        <w:t xml:space="preserve"> </w:t>
      </w:r>
      <w:r w:rsidRPr="0022704B">
        <w:rPr>
          <w:sz w:val="28"/>
          <w:szCs w:val="28"/>
        </w:rPr>
        <w:t>млн. человек или 13,</w:t>
      </w:r>
      <w:r w:rsidR="008521ED">
        <w:rPr>
          <w:sz w:val="28"/>
          <w:szCs w:val="28"/>
        </w:rPr>
        <w:t>3</w:t>
      </w:r>
      <w:r w:rsidR="009A6D3E">
        <w:rPr>
          <w:sz w:val="28"/>
          <w:szCs w:val="28"/>
        </w:rPr>
        <w:t>%</w:t>
      </w:r>
      <w:r>
        <w:rPr>
          <w:sz w:val="28"/>
          <w:szCs w:val="28"/>
        </w:rPr>
        <w:t>;</w:t>
      </w:r>
      <w:r w:rsidRPr="0022704B">
        <w:rPr>
          <w:sz w:val="28"/>
          <w:szCs w:val="28"/>
        </w:rPr>
        <w:t xml:space="preserve"> </w:t>
      </w:r>
      <w:r>
        <w:rPr>
          <w:sz w:val="28"/>
          <w:szCs w:val="28"/>
        </w:rPr>
        <w:br/>
      </w:r>
      <w:r w:rsidRPr="0022704B">
        <w:rPr>
          <w:sz w:val="28"/>
          <w:szCs w:val="28"/>
        </w:rPr>
        <w:t>201</w:t>
      </w:r>
      <w:r>
        <w:rPr>
          <w:sz w:val="28"/>
          <w:szCs w:val="28"/>
        </w:rPr>
        <w:t xml:space="preserve">5 </w:t>
      </w:r>
      <w:r w:rsidRPr="0022704B">
        <w:rPr>
          <w:sz w:val="28"/>
          <w:szCs w:val="28"/>
        </w:rPr>
        <w:t>г</w:t>
      </w:r>
      <w:r>
        <w:rPr>
          <w:sz w:val="28"/>
          <w:szCs w:val="28"/>
        </w:rPr>
        <w:t>.</w:t>
      </w:r>
      <w:r w:rsidRPr="0022704B">
        <w:rPr>
          <w:sz w:val="28"/>
          <w:szCs w:val="28"/>
        </w:rPr>
        <w:t xml:space="preserve"> – 19,5</w:t>
      </w:r>
      <w:r>
        <w:rPr>
          <w:sz w:val="28"/>
          <w:szCs w:val="28"/>
        </w:rPr>
        <w:t xml:space="preserve"> </w:t>
      </w:r>
      <w:r w:rsidRPr="0022704B">
        <w:rPr>
          <w:sz w:val="28"/>
          <w:szCs w:val="28"/>
        </w:rPr>
        <w:t>млн. человек или 13,3</w:t>
      </w:r>
      <w:r w:rsidR="009A6D3E">
        <w:rPr>
          <w:sz w:val="28"/>
          <w:szCs w:val="28"/>
        </w:rPr>
        <w:t>%</w:t>
      </w:r>
      <w:r w:rsidRPr="0022704B">
        <w:rPr>
          <w:sz w:val="28"/>
          <w:szCs w:val="28"/>
        </w:rPr>
        <w:t>).</w:t>
      </w:r>
    </w:p>
    <w:p w:rsidR="0022704B" w:rsidRPr="0022704B" w:rsidRDefault="0022704B" w:rsidP="0022704B">
      <w:pPr>
        <w:spacing w:line="312" w:lineRule="auto"/>
        <w:ind w:firstLine="720"/>
        <w:jc w:val="both"/>
        <w:rPr>
          <w:sz w:val="28"/>
          <w:szCs w:val="28"/>
        </w:rPr>
      </w:pPr>
      <w:r w:rsidRPr="0022704B">
        <w:rPr>
          <w:sz w:val="28"/>
          <w:szCs w:val="28"/>
        </w:rPr>
        <w:t>Дифференциация денежных доходов (соотношение между доходами 10</w:t>
      </w:r>
      <w:r w:rsidR="009A6D3E">
        <w:rPr>
          <w:sz w:val="28"/>
          <w:szCs w:val="28"/>
        </w:rPr>
        <w:t>%</w:t>
      </w:r>
      <w:r w:rsidRPr="0022704B">
        <w:rPr>
          <w:sz w:val="28"/>
          <w:szCs w:val="28"/>
        </w:rPr>
        <w:t xml:space="preserve"> наиболее обеспеченного населения и 10</w:t>
      </w:r>
      <w:r w:rsidR="009A6D3E">
        <w:rPr>
          <w:sz w:val="28"/>
          <w:szCs w:val="28"/>
        </w:rPr>
        <w:t>%</w:t>
      </w:r>
      <w:r w:rsidRPr="0022704B">
        <w:rPr>
          <w:sz w:val="28"/>
          <w:szCs w:val="28"/>
        </w:rPr>
        <w:t xml:space="preserve"> наименее обеспеченного населения) за 2017</w:t>
      </w:r>
      <w:r>
        <w:rPr>
          <w:sz w:val="28"/>
          <w:szCs w:val="28"/>
        </w:rPr>
        <w:t xml:space="preserve"> </w:t>
      </w:r>
      <w:r w:rsidRPr="0022704B">
        <w:rPr>
          <w:sz w:val="28"/>
          <w:szCs w:val="28"/>
        </w:rPr>
        <w:t>год уменьшилась и составила 15,3</w:t>
      </w:r>
      <w:r>
        <w:rPr>
          <w:sz w:val="28"/>
          <w:szCs w:val="28"/>
        </w:rPr>
        <w:t xml:space="preserve"> </w:t>
      </w:r>
      <w:r w:rsidRPr="0022704B">
        <w:rPr>
          <w:sz w:val="28"/>
          <w:szCs w:val="28"/>
        </w:rPr>
        <w:t>раза (2016</w:t>
      </w:r>
      <w:r>
        <w:rPr>
          <w:sz w:val="28"/>
          <w:szCs w:val="28"/>
        </w:rPr>
        <w:t xml:space="preserve"> г.</w:t>
      </w:r>
      <w:r w:rsidRPr="0022704B">
        <w:rPr>
          <w:sz w:val="28"/>
          <w:szCs w:val="28"/>
        </w:rPr>
        <w:t xml:space="preserve"> </w:t>
      </w:r>
      <w:r w:rsidR="008521ED" w:rsidRPr="0022704B">
        <w:rPr>
          <w:sz w:val="28"/>
          <w:szCs w:val="28"/>
        </w:rPr>
        <w:t>–</w:t>
      </w:r>
      <w:r w:rsidR="008521ED">
        <w:rPr>
          <w:sz w:val="28"/>
          <w:szCs w:val="28"/>
        </w:rPr>
        <w:t xml:space="preserve"> 15,5 раза;</w:t>
      </w:r>
      <w:r w:rsidRPr="0022704B">
        <w:rPr>
          <w:sz w:val="28"/>
          <w:szCs w:val="28"/>
        </w:rPr>
        <w:t xml:space="preserve"> </w:t>
      </w:r>
      <w:r w:rsidR="008521ED">
        <w:rPr>
          <w:sz w:val="28"/>
          <w:szCs w:val="28"/>
        </w:rPr>
        <w:br/>
      </w:r>
      <w:r w:rsidRPr="0022704B">
        <w:rPr>
          <w:sz w:val="28"/>
          <w:szCs w:val="28"/>
        </w:rPr>
        <w:t>2015</w:t>
      </w:r>
      <w:r>
        <w:rPr>
          <w:sz w:val="28"/>
          <w:szCs w:val="28"/>
        </w:rPr>
        <w:t xml:space="preserve"> </w:t>
      </w:r>
      <w:r w:rsidRPr="0022704B">
        <w:rPr>
          <w:sz w:val="28"/>
          <w:szCs w:val="28"/>
        </w:rPr>
        <w:t>г</w:t>
      </w:r>
      <w:r>
        <w:rPr>
          <w:sz w:val="28"/>
          <w:szCs w:val="28"/>
        </w:rPr>
        <w:t>.</w:t>
      </w:r>
      <w:r w:rsidRPr="0022704B">
        <w:rPr>
          <w:sz w:val="28"/>
          <w:szCs w:val="28"/>
        </w:rPr>
        <w:t xml:space="preserve"> </w:t>
      </w:r>
      <w:r w:rsidR="008521ED" w:rsidRPr="0022704B">
        <w:rPr>
          <w:sz w:val="28"/>
          <w:szCs w:val="28"/>
        </w:rPr>
        <w:t>–</w:t>
      </w:r>
      <w:r w:rsidR="008521ED">
        <w:rPr>
          <w:sz w:val="28"/>
          <w:szCs w:val="28"/>
        </w:rPr>
        <w:t xml:space="preserve"> </w:t>
      </w:r>
      <w:r w:rsidRPr="0022704B">
        <w:rPr>
          <w:sz w:val="28"/>
          <w:szCs w:val="28"/>
        </w:rPr>
        <w:t>15,7</w:t>
      </w:r>
      <w:r>
        <w:rPr>
          <w:sz w:val="28"/>
          <w:szCs w:val="28"/>
        </w:rPr>
        <w:t xml:space="preserve"> </w:t>
      </w:r>
      <w:r w:rsidRPr="0022704B">
        <w:rPr>
          <w:sz w:val="28"/>
          <w:szCs w:val="28"/>
        </w:rPr>
        <w:t>раза</w:t>
      </w:r>
      <w:r>
        <w:rPr>
          <w:sz w:val="28"/>
          <w:szCs w:val="28"/>
        </w:rPr>
        <w:t>)</w:t>
      </w:r>
      <w:r w:rsidRPr="0022704B">
        <w:rPr>
          <w:sz w:val="28"/>
          <w:szCs w:val="28"/>
        </w:rPr>
        <w:t>.</w:t>
      </w:r>
    </w:p>
    <w:p w:rsidR="0022704B" w:rsidRPr="0022704B" w:rsidRDefault="0022704B" w:rsidP="0022704B">
      <w:pPr>
        <w:spacing w:line="312" w:lineRule="auto"/>
        <w:ind w:firstLine="720"/>
        <w:jc w:val="both"/>
        <w:rPr>
          <w:sz w:val="28"/>
          <w:szCs w:val="28"/>
        </w:rPr>
      </w:pPr>
      <w:r w:rsidRPr="0022704B">
        <w:rPr>
          <w:sz w:val="28"/>
          <w:szCs w:val="28"/>
        </w:rPr>
        <w:t>На долю 10</w:t>
      </w:r>
      <w:r w:rsidR="009A6D3E">
        <w:rPr>
          <w:sz w:val="28"/>
          <w:szCs w:val="28"/>
        </w:rPr>
        <w:t>%</w:t>
      </w:r>
      <w:r w:rsidRPr="0022704B">
        <w:rPr>
          <w:sz w:val="28"/>
          <w:szCs w:val="28"/>
        </w:rPr>
        <w:t xml:space="preserve"> </w:t>
      </w:r>
      <w:r w:rsidR="00B53150">
        <w:rPr>
          <w:sz w:val="28"/>
          <w:szCs w:val="28"/>
        </w:rPr>
        <w:t xml:space="preserve">в 2017 году </w:t>
      </w:r>
      <w:r w:rsidRPr="0022704B">
        <w:rPr>
          <w:sz w:val="28"/>
          <w:szCs w:val="28"/>
        </w:rPr>
        <w:t>наиболее обеспеченного населения, по предварительным данным</w:t>
      </w:r>
      <w:r>
        <w:rPr>
          <w:sz w:val="28"/>
          <w:szCs w:val="28"/>
        </w:rPr>
        <w:t>,</w:t>
      </w:r>
      <w:r w:rsidRPr="0022704B">
        <w:rPr>
          <w:sz w:val="28"/>
          <w:szCs w:val="28"/>
        </w:rPr>
        <w:t xml:space="preserve"> приходилось 30,</w:t>
      </w:r>
      <w:r w:rsidR="00B53150">
        <w:rPr>
          <w:sz w:val="28"/>
          <w:szCs w:val="28"/>
        </w:rPr>
        <w:t>1</w:t>
      </w:r>
      <w:r w:rsidR="009A6D3E">
        <w:rPr>
          <w:sz w:val="28"/>
          <w:szCs w:val="28"/>
        </w:rPr>
        <w:t>%</w:t>
      </w:r>
      <w:r w:rsidRPr="0022704B">
        <w:rPr>
          <w:sz w:val="28"/>
          <w:szCs w:val="28"/>
        </w:rPr>
        <w:t xml:space="preserve"> общего объема денежных доходов (201</w:t>
      </w:r>
      <w:r w:rsidR="00F850BF">
        <w:rPr>
          <w:sz w:val="28"/>
          <w:szCs w:val="28"/>
        </w:rPr>
        <w:t xml:space="preserve">6 </w:t>
      </w:r>
      <w:r w:rsidRPr="0022704B">
        <w:rPr>
          <w:sz w:val="28"/>
          <w:szCs w:val="28"/>
        </w:rPr>
        <w:t>г</w:t>
      </w:r>
      <w:r w:rsidR="00F850BF">
        <w:rPr>
          <w:sz w:val="28"/>
          <w:szCs w:val="28"/>
        </w:rPr>
        <w:t>.</w:t>
      </w:r>
      <w:r w:rsidR="009A6D3E">
        <w:rPr>
          <w:sz w:val="28"/>
          <w:szCs w:val="28"/>
        </w:rPr>
        <w:t xml:space="preserve"> – 30,</w:t>
      </w:r>
      <w:r w:rsidR="00B53150">
        <w:rPr>
          <w:sz w:val="28"/>
          <w:szCs w:val="28"/>
        </w:rPr>
        <w:t>3</w:t>
      </w:r>
      <w:r w:rsidR="009A6D3E">
        <w:rPr>
          <w:sz w:val="28"/>
          <w:szCs w:val="28"/>
        </w:rPr>
        <w:t>%</w:t>
      </w:r>
      <w:r w:rsidRPr="0022704B">
        <w:rPr>
          <w:sz w:val="28"/>
          <w:szCs w:val="28"/>
        </w:rPr>
        <w:t>), а на долю 10</w:t>
      </w:r>
      <w:r w:rsidR="009A6D3E">
        <w:rPr>
          <w:sz w:val="28"/>
          <w:szCs w:val="28"/>
        </w:rPr>
        <w:t>%</w:t>
      </w:r>
      <w:r w:rsidRPr="0022704B">
        <w:rPr>
          <w:sz w:val="28"/>
          <w:szCs w:val="28"/>
        </w:rPr>
        <w:t xml:space="preserve"> наименее обеспеченного населения – </w:t>
      </w:r>
      <w:r w:rsidR="00B53150">
        <w:rPr>
          <w:sz w:val="28"/>
          <w:szCs w:val="28"/>
        </w:rPr>
        <w:t>2,0</w:t>
      </w:r>
      <w:r w:rsidR="009A6D3E">
        <w:rPr>
          <w:sz w:val="28"/>
          <w:szCs w:val="28"/>
        </w:rPr>
        <w:t>%</w:t>
      </w:r>
      <w:r w:rsidR="00B53150">
        <w:rPr>
          <w:sz w:val="28"/>
          <w:szCs w:val="28"/>
        </w:rPr>
        <w:t xml:space="preserve"> (2016 г. – 1,9%)</w:t>
      </w:r>
      <w:r w:rsidR="00AE7FE5">
        <w:rPr>
          <w:sz w:val="28"/>
          <w:szCs w:val="28"/>
        </w:rPr>
        <w:t>.</w:t>
      </w:r>
    </w:p>
    <w:p w:rsidR="0022704B" w:rsidRPr="0022704B" w:rsidRDefault="0022704B" w:rsidP="0022704B">
      <w:pPr>
        <w:tabs>
          <w:tab w:val="left" w:pos="180"/>
        </w:tabs>
        <w:spacing w:line="312" w:lineRule="auto"/>
        <w:ind w:firstLine="720"/>
        <w:jc w:val="both"/>
        <w:rPr>
          <w:sz w:val="28"/>
          <w:szCs w:val="28"/>
        </w:rPr>
      </w:pPr>
      <w:r w:rsidRPr="0022704B">
        <w:rPr>
          <w:sz w:val="28"/>
          <w:szCs w:val="28"/>
        </w:rPr>
        <w:t>Дефицит денежного дохода малоимущего населения в 2017</w:t>
      </w:r>
      <w:r w:rsidR="00F850BF">
        <w:rPr>
          <w:sz w:val="28"/>
          <w:szCs w:val="28"/>
        </w:rPr>
        <w:t xml:space="preserve"> </w:t>
      </w:r>
      <w:r w:rsidRPr="0022704B">
        <w:rPr>
          <w:sz w:val="28"/>
          <w:szCs w:val="28"/>
        </w:rPr>
        <w:t>году по сравнению с 2016 и 2015</w:t>
      </w:r>
      <w:r w:rsidR="00F23878">
        <w:rPr>
          <w:sz w:val="28"/>
          <w:szCs w:val="28"/>
        </w:rPr>
        <w:t xml:space="preserve"> годами остается на уровне </w:t>
      </w:r>
      <w:r w:rsidRPr="0022704B">
        <w:rPr>
          <w:sz w:val="28"/>
          <w:szCs w:val="28"/>
        </w:rPr>
        <w:t>1,3</w:t>
      </w:r>
      <w:r w:rsidR="009A6D3E">
        <w:rPr>
          <w:sz w:val="28"/>
          <w:szCs w:val="28"/>
        </w:rPr>
        <w:t>%</w:t>
      </w:r>
      <w:r w:rsidRPr="0022704B">
        <w:rPr>
          <w:sz w:val="28"/>
          <w:szCs w:val="28"/>
        </w:rPr>
        <w:t xml:space="preserve"> общего объема денежных доходов населения. </w:t>
      </w:r>
    </w:p>
    <w:p w:rsidR="0022704B" w:rsidRPr="0022704B" w:rsidRDefault="0022704B" w:rsidP="0022704B">
      <w:pPr>
        <w:tabs>
          <w:tab w:val="left" w:pos="180"/>
        </w:tabs>
        <w:spacing w:line="312" w:lineRule="auto"/>
        <w:ind w:firstLine="720"/>
        <w:jc w:val="both"/>
        <w:rPr>
          <w:sz w:val="28"/>
          <w:szCs w:val="28"/>
        </w:rPr>
      </w:pPr>
      <w:r w:rsidRPr="0022704B">
        <w:rPr>
          <w:sz w:val="28"/>
          <w:szCs w:val="28"/>
        </w:rPr>
        <w:t>В 201</w:t>
      </w:r>
      <w:r w:rsidR="002A7513">
        <w:rPr>
          <w:sz w:val="28"/>
          <w:szCs w:val="28"/>
        </w:rPr>
        <w:t xml:space="preserve">7 </w:t>
      </w:r>
      <w:r w:rsidRPr="0022704B">
        <w:rPr>
          <w:sz w:val="28"/>
          <w:szCs w:val="28"/>
        </w:rPr>
        <w:t>году</w:t>
      </w:r>
      <w:r w:rsidR="00AE7FE5">
        <w:rPr>
          <w:sz w:val="28"/>
          <w:szCs w:val="28"/>
        </w:rPr>
        <w:t>,</w:t>
      </w:r>
      <w:r w:rsidRPr="0022704B">
        <w:rPr>
          <w:sz w:val="28"/>
          <w:szCs w:val="28"/>
        </w:rPr>
        <w:t xml:space="preserve"> по данным выборочного обследования бюджетов домашних хозяйств, располагаемые ресурсы в домохозяйствах с детьми в возрасте до 16</w:t>
      </w:r>
      <w:r w:rsidR="002A7513">
        <w:rPr>
          <w:sz w:val="28"/>
          <w:szCs w:val="28"/>
        </w:rPr>
        <w:t xml:space="preserve"> </w:t>
      </w:r>
      <w:r w:rsidRPr="0022704B">
        <w:rPr>
          <w:sz w:val="28"/>
          <w:szCs w:val="28"/>
        </w:rPr>
        <w:t xml:space="preserve">лет составили </w:t>
      </w:r>
      <w:r w:rsidR="002A7513">
        <w:rPr>
          <w:sz w:val="28"/>
          <w:szCs w:val="28"/>
        </w:rPr>
        <w:t xml:space="preserve">21 109 рублей </w:t>
      </w:r>
      <w:r w:rsidRPr="0022704B">
        <w:rPr>
          <w:sz w:val="28"/>
          <w:szCs w:val="28"/>
        </w:rPr>
        <w:t>в среднем на одного члена домохозяйства в месяц (</w:t>
      </w:r>
      <w:r w:rsidR="002A7513">
        <w:rPr>
          <w:sz w:val="28"/>
          <w:szCs w:val="28"/>
        </w:rPr>
        <w:t xml:space="preserve">2016 г. </w:t>
      </w:r>
      <w:r w:rsidR="002A7513" w:rsidRPr="0022704B">
        <w:rPr>
          <w:sz w:val="28"/>
          <w:szCs w:val="28"/>
        </w:rPr>
        <w:t>–</w:t>
      </w:r>
      <w:r w:rsidR="002A7513">
        <w:rPr>
          <w:sz w:val="28"/>
          <w:szCs w:val="28"/>
        </w:rPr>
        <w:t xml:space="preserve"> </w:t>
      </w:r>
      <w:r w:rsidR="002A7513" w:rsidRPr="0022704B">
        <w:rPr>
          <w:sz w:val="28"/>
          <w:szCs w:val="28"/>
        </w:rPr>
        <w:t>20</w:t>
      </w:r>
      <w:r w:rsidR="002A7513">
        <w:rPr>
          <w:sz w:val="28"/>
          <w:szCs w:val="28"/>
        </w:rPr>
        <w:t xml:space="preserve"> 290 </w:t>
      </w:r>
      <w:r w:rsidR="002A7513" w:rsidRPr="0022704B">
        <w:rPr>
          <w:sz w:val="28"/>
          <w:szCs w:val="28"/>
        </w:rPr>
        <w:t>рублей</w:t>
      </w:r>
      <w:r w:rsidR="002A7513">
        <w:rPr>
          <w:sz w:val="28"/>
          <w:szCs w:val="28"/>
        </w:rPr>
        <w:t>;</w:t>
      </w:r>
      <w:r w:rsidR="002A7513" w:rsidRPr="0022704B">
        <w:rPr>
          <w:sz w:val="28"/>
          <w:szCs w:val="28"/>
        </w:rPr>
        <w:t xml:space="preserve"> </w:t>
      </w:r>
      <w:r w:rsidR="002A7513">
        <w:rPr>
          <w:sz w:val="28"/>
          <w:szCs w:val="28"/>
        </w:rPr>
        <w:t>2015 г.</w:t>
      </w:r>
      <w:r w:rsidRPr="0022704B">
        <w:rPr>
          <w:sz w:val="28"/>
          <w:szCs w:val="28"/>
        </w:rPr>
        <w:t xml:space="preserve"> – 20</w:t>
      </w:r>
      <w:r w:rsidR="002A7513">
        <w:rPr>
          <w:sz w:val="28"/>
          <w:szCs w:val="28"/>
        </w:rPr>
        <w:t xml:space="preserve"> </w:t>
      </w:r>
      <w:r w:rsidRPr="0022704B">
        <w:rPr>
          <w:sz w:val="28"/>
          <w:szCs w:val="28"/>
        </w:rPr>
        <w:t>231</w:t>
      </w:r>
      <w:r w:rsidR="002A7513">
        <w:rPr>
          <w:sz w:val="28"/>
          <w:szCs w:val="28"/>
        </w:rPr>
        <w:t xml:space="preserve"> рубль</w:t>
      </w:r>
      <w:r w:rsidRPr="0022704B">
        <w:rPr>
          <w:sz w:val="28"/>
          <w:szCs w:val="28"/>
        </w:rPr>
        <w:t>).</w:t>
      </w:r>
    </w:p>
    <w:p w:rsidR="0022704B" w:rsidRPr="0022704B" w:rsidRDefault="0022704B" w:rsidP="0022704B">
      <w:pPr>
        <w:tabs>
          <w:tab w:val="left" w:pos="180"/>
        </w:tabs>
        <w:spacing w:line="312" w:lineRule="auto"/>
        <w:ind w:firstLine="720"/>
        <w:jc w:val="both"/>
        <w:rPr>
          <w:sz w:val="28"/>
          <w:szCs w:val="28"/>
        </w:rPr>
      </w:pPr>
      <w:r w:rsidRPr="0022704B">
        <w:rPr>
          <w:sz w:val="28"/>
          <w:szCs w:val="28"/>
        </w:rPr>
        <w:t xml:space="preserve">При этом доходы многодетных семей существенно ниже, чем </w:t>
      </w:r>
      <w:r w:rsidR="00AE7FE5">
        <w:rPr>
          <w:sz w:val="28"/>
          <w:szCs w:val="28"/>
        </w:rPr>
        <w:t>по</w:t>
      </w:r>
      <w:r w:rsidRPr="0022704B">
        <w:rPr>
          <w:sz w:val="28"/>
          <w:szCs w:val="28"/>
        </w:rPr>
        <w:t xml:space="preserve"> други</w:t>
      </w:r>
      <w:r w:rsidR="00AE7FE5">
        <w:rPr>
          <w:sz w:val="28"/>
          <w:szCs w:val="28"/>
        </w:rPr>
        <w:t>м</w:t>
      </w:r>
      <w:r w:rsidRPr="0022704B">
        <w:rPr>
          <w:sz w:val="28"/>
          <w:szCs w:val="28"/>
        </w:rPr>
        <w:t xml:space="preserve"> категория</w:t>
      </w:r>
      <w:r w:rsidR="00BF1A84">
        <w:rPr>
          <w:sz w:val="28"/>
          <w:szCs w:val="28"/>
        </w:rPr>
        <w:t>м</w:t>
      </w:r>
      <w:r w:rsidRPr="0022704B">
        <w:rPr>
          <w:sz w:val="28"/>
          <w:szCs w:val="28"/>
        </w:rPr>
        <w:t xml:space="preserve"> семей с детьми. Так, располагаемые ресурсы в 201</w:t>
      </w:r>
      <w:r w:rsidR="002A7513">
        <w:rPr>
          <w:sz w:val="28"/>
          <w:szCs w:val="28"/>
        </w:rPr>
        <w:t xml:space="preserve">7 </w:t>
      </w:r>
      <w:r w:rsidRPr="0022704B">
        <w:rPr>
          <w:sz w:val="28"/>
          <w:szCs w:val="28"/>
        </w:rPr>
        <w:t xml:space="preserve">году в домохозяйствах с </w:t>
      </w:r>
      <w:r w:rsidR="00AE7FE5">
        <w:rPr>
          <w:sz w:val="28"/>
          <w:szCs w:val="28"/>
        </w:rPr>
        <w:t>3</w:t>
      </w:r>
      <w:r w:rsidR="002A7513">
        <w:rPr>
          <w:sz w:val="28"/>
          <w:szCs w:val="28"/>
        </w:rPr>
        <w:t xml:space="preserve"> и более детьми составили 13 268 </w:t>
      </w:r>
      <w:r w:rsidRPr="0022704B">
        <w:rPr>
          <w:sz w:val="28"/>
          <w:szCs w:val="28"/>
        </w:rPr>
        <w:t>рублей в среднем на одного члена домохозяйства в месяц (</w:t>
      </w:r>
      <w:r w:rsidR="002A7513">
        <w:rPr>
          <w:sz w:val="28"/>
          <w:szCs w:val="28"/>
        </w:rPr>
        <w:t xml:space="preserve">2016 г. </w:t>
      </w:r>
      <w:r w:rsidR="002A7513" w:rsidRPr="0022704B">
        <w:rPr>
          <w:sz w:val="28"/>
          <w:szCs w:val="28"/>
        </w:rPr>
        <w:t>–</w:t>
      </w:r>
      <w:r w:rsidR="002A7513">
        <w:rPr>
          <w:sz w:val="28"/>
          <w:szCs w:val="28"/>
        </w:rPr>
        <w:t xml:space="preserve"> 13 300 рублей; </w:t>
      </w:r>
      <w:r w:rsidRPr="0022704B">
        <w:rPr>
          <w:sz w:val="28"/>
          <w:szCs w:val="28"/>
        </w:rPr>
        <w:t>2015</w:t>
      </w:r>
      <w:r w:rsidR="002A7513">
        <w:rPr>
          <w:sz w:val="28"/>
          <w:szCs w:val="28"/>
        </w:rPr>
        <w:t xml:space="preserve"> </w:t>
      </w:r>
      <w:r w:rsidRPr="0022704B">
        <w:rPr>
          <w:sz w:val="28"/>
          <w:szCs w:val="28"/>
        </w:rPr>
        <w:t>г</w:t>
      </w:r>
      <w:r w:rsidR="002A7513">
        <w:rPr>
          <w:sz w:val="28"/>
          <w:szCs w:val="28"/>
        </w:rPr>
        <w:t>.</w:t>
      </w:r>
      <w:r w:rsidRPr="0022704B">
        <w:rPr>
          <w:sz w:val="28"/>
          <w:szCs w:val="28"/>
        </w:rPr>
        <w:t xml:space="preserve"> – 12</w:t>
      </w:r>
      <w:r w:rsidR="002A7513">
        <w:rPr>
          <w:sz w:val="28"/>
          <w:szCs w:val="28"/>
        </w:rPr>
        <w:t xml:space="preserve"> 512 рублей</w:t>
      </w:r>
      <w:r w:rsidRPr="0022704B">
        <w:rPr>
          <w:sz w:val="28"/>
          <w:szCs w:val="28"/>
        </w:rPr>
        <w:t>), в домохозяйс</w:t>
      </w:r>
      <w:r w:rsidR="002A7513">
        <w:rPr>
          <w:sz w:val="28"/>
          <w:szCs w:val="28"/>
        </w:rPr>
        <w:t xml:space="preserve">твах с </w:t>
      </w:r>
      <w:r w:rsidR="00AE7FE5">
        <w:rPr>
          <w:sz w:val="28"/>
          <w:szCs w:val="28"/>
        </w:rPr>
        <w:t>2</w:t>
      </w:r>
      <w:r w:rsidR="002A7513">
        <w:rPr>
          <w:sz w:val="28"/>
          <w:szCs w:val="28"/>
        </w:rPr>
        <w:t xml:space="preserve"> детьми – 20 042 рубля (2016 г. </w:t>
      </w:r>
      <w:r w:rsidR="002A7513" w:rsidRPr="0022704B">
        <w:rPr>
          <w:sz w:val="28"/>
          <w:szCs w:val="28"/>
        </w:rPr>
        <w:t>–</w:t>
      </w:r>
      <w:r w:rsidR="002A7513">
        <w:rPr>
          <w:sz w:val="28"/>
          <w:szCs w:val="28"/>
        </w:rPr>
        <w:t xml:space="preserve"> 19 514 </w:t>
      </w:r>
      <w:r w:rsidRPr="0022704B">
        <w:rPr>
          <w:sz w:val="28"/>
          <w:szCs w:val="28"/>
        </w:rPr>
        <w:t>рублей</w:t>
      </w:r>
      <w:r w:rsidR="002A7513">
        <w:rPr>
          <w:sz w:val="28"/>
          <w:szCs w:val="28"/>
        </w:rPr>
        <w:t xml:space="preserve">; </w:t>
      </w:r>
      <w:r w:rsidRPr="0022704B">
        <w:rPr>
          <w:sz w:val="28"/>
          <w:szCs w:val="28"/>
        </w:rPr>
        <w:t>2015</w:t>
      </w:r>
      <w:r w:rsidR="002A7513">
        <w:rPr>
          <w:sz w:val="28"/>
          <w:szCs w:val="28"/>
        </w:rPr>
        <w:t xml:space="preserve"> </w:t>
      </w:r>
      <w:r w:rsidRPr="0022704B">
        <w:rPr>
          <w:sz w:val="28"/>
          <w:szCs w:val="28"/>
        </w:rPr>
        <w:t>г</w:t>
      </w:r>
      <w:r w:rsidR="002A7513">
        <w:rPr>
          <w:sz w:val="28"/>
          <w:szCs w:val="28"/>
        </w:rPr>
        <w:t>. – 18 826 рублей</w:t>
      </w:r>
      <w:r w:rsidRPr="0022704B">
        <w:rPr>
          <w:sz w:val="28"/>
          <w:szCs w:val="28"/>
        </w:rPr>
        <w:t xml:space="preserve">), а в домохозяйствах с </w:t>
      </w:r>
      <w:r w:rsidR="00AE7FE5">
        <w:rPr>
          <w:sz w:val="28"/>
          <w:szCs w:val="28"/>
        </w:rPr>
        <w:t>1</w:t>
      </w:r>
      <w:r w:rsidRPr="0022704B">
        <w:rPr>
          <w:sz w:val="28"/>
          <w:szCs w:val="28"/>
        </w:rPr>
        <w:t xml:space="preserve"> ребенком – </w:t>
      </w:r>
      <w:r w:rsidR="002A7513">
        <w:rPr>
          <w:sz w:val="28"/>
          <w:szCs w:val="28"/>
        </w:rPr>
        <w:t xml:space="preserve">23 593 рубля </w:t>
      </w:r>
      <w:r w:rsidR="00AE7FE5">
        <w:rPr>
          <w:sz w:val="28"/>
          <w:szCs w:val="28"/>
        </w:rPr>
        <w:br/>
      </w:r>
      <w:r w:rsidR="002A7513">
        <w:rPr>
          <w:sz w:val="28"/>
          <w:szCs w:val="28"/>
        </w:rPr>
        <w:t xml:space="preserve">(2016 г. </w:t>
      </w:r>
      <w:r w:rsidR="002A7513" w:rsidRPr="0022704B">
        <w:rPr>
          <w:sz w:val="28"/>
          <w:szCs w:val="28"/>
        </w:rPr>
        <w:t>–</w:t>
      </w:r>
      <w:r w:rsidR="002A7513">
        <w:rPr>
          <w:sz w:val="28"/>
          <w:szCs w:val="28"/>
        </w:rPr>
        <w:t xml:space="preserve"> </w:t>
      </w:r>
      <w:r w:rsidRPr="0022704B">
        <w:rPr>
          <w:sz w:val="28"/>
          <w:szCs w:val="28"/>
        </w:rPr>
        <w:t>22</w:t>
      </w:r>
      <w:r w:rsidR="002A7513">
        <w:rPr>
          <w:sz w:val="28"/>
          <w:szCs w:val="28"/>
        </w:rPr>
        <w:t xml:space="preserve"> 11</w:t>
      </w:r>
      <w:r w:rsidR="00BF1A84">
        <w:rPr>
          <w:sz w:val="28"/>
          <w:szCs w:val="28"/>
        </w:rPr>
        <w:t>3</w:t>
      </w:r>
      <w:r w:rsidR="002A7513">
        <w:rPr>
          <w:sz w:val="28"/>
          <w:szCs w:val="28"/>
        </w:rPr>
        <w:t xml:space="preserve"> рублей; 2015 г. – 22 522 рубля</w:t>
      </w:r>
      <w:r w:rsidRPr="0022704B">
        <w:rPr>
          <w:sz w:val="28"/>
          <w:szCs w:val="28"/>
        </w:rPr>
        <w:t>).</w:t>
      </w:r>
    </w:p>
    <w:p w:rsidR="0022704B" w:rsidRPr="0022704B" w:rsidRDefault="0022704B" w:rsidP="0022704B">
      <w:pPr>
        <w:pStyle w:val="20"/>
        <w:tabs>
          <w:tab w:val="left" w:pos="180"/>
        </w:tabs>
        <w:spacing w:after="0" w:line="312" w:lineRule="auto"/>
        <w:ind w:left="0" w:firstLine="720"/>
        <w:jc w:val="both"/>
        <w:rPr>
          <w:sz w:val="28"/>
          <w:szCs w:val="28"/>
        </w:rPr>
      </w:pPr>
      <w:r w:rsidRPr="0022704B">
        <w:rPr>
          <w:sz w:val="28"/>
          <w:szCs w:val="28"/>
        </w:rPr>
        <w:t xml:space="preserve">Располагаемые ресурсы в среднем на члена домашнего хозяйства в домохозяйствах с </w:t>
      </w:r>
      <w:r w:rsidR="00AE7FE5">
        <w:rPr>
          <w:sz w:val="28"/>
          <w:szCs w:val="28"/>
        </w:rPr>
        <w:t>3</w:t>
      </w:r>
      <w:r w:rsidRPr="0022704B">
        <w:rPr>
          <w:sz w:val="28"/>
          <w:szCs w:val="28"/>
        </w:rPr>
        <w:t xml:space="preserve"> и более детьми </w:t>
      </w:r>
      <w:r w:rsidR="00BC514C">
        <w:rPr>
          <w:sz w:val="28"/>
          <w:szCs w:val="28"/>
        </w:rPr>
        <w:t>в 2017 году</w:t>
      </w:r>
      <w:r w:rsidRPr="0022704B">
        <w:rPr>
          <w:sz w:val="28"/>
          <w:szCs w:val="28"/>
        </w:rPr>
        <w:t xml:space="preserve"> составили </w:t>
      </w:r>
      <w:r w:rsidR="0004401E" w:rsidRPr="0004401E">
        <w:rPr>
          <w:sz w:val="28"/>
          <w:szCs w:val="28"/>
        </w:rPr>
        <w:t>5</w:t>
      </w:r>
      <w:r w:rsidR="00B53150">
        <w:rPr>
          <w:sz w:val="28"/>
          <w:szCs w:val="28"/>
        </w:rPr>
        <w:t>3</w:t>
      </w:r>
      <w:r w:rsidR="0004401E" w:rsidRPr="0004401E">
        <w:rPr>
          <w:sz w:val="28"/>
          <w:szCs w:val="28"/>
        </w:rPr>
        <w:t>,2</w:t>
      </w:r>
      <w:r w:rsidR="009A6D3E">
        <w:rPr>
          <w:sz w:val="28"/>
          <w:szCs w:val="28"/>
        </w:rPr>
        <w:t>%</w:t>
      </w:r>
      <w:r w:rsidRPr="0022704B">
        <w:rPr>
          <w:sz w:val="28"/>
          <w:szCs w:val="28"/>
        </w:rPr>
        <w:t xml:space="preserve"> располагаемых ресурсов всех обследованных домохозяйств (</w:t>
      </w:r>
      <w:r w:rsidR="00BC514C">
        <w:rPr>
          <w:sz w:val="28"/>
          <w:szCs w:val="28"/>
        </w:rPr>
        <w:t xml:space="preserve">2016 г. </w:t>
      </w:r>
      <w:r w:rsidR="00BC514C" w:rsidRPr="0022704B">
        <w:rPr>
          <w:sz w:val="28"/>
          <w:szCs w:val="28"/>
        </w:rPr>
        <w:t>–</w:t>
      </w:r>
      <w:r w:rsidR="00BC514C">
        <w:rPr>
          <w:sz w:val="28"/>
          <w:szCs w:val="28"/>
        </w:rPr>
        <w:t xml:space="preserve"> 54,9</w:t>
      </w:r>
      <w:r w:rsidR="009A6D3E">
        <w:rPr>
          <w:sz w:val="28"/>
          <w:szCs w:val="28"/>
        </w:rPr>
        <w:t>%</w:t>
      </w:r>
      <w:r w:rsidR="00BC514C">
        <w:rPr>
          <w:sz w:val="28"/>
          <w:szCs w:val="28"/>
        </w:rPr>
        <w:t xml:space="preserve">; </w:t>
      </w:r>
      <w:r w:rsidRPr="0022704B">
        <w:rPr>
          <w:sz w:val="28"/>
          <w:szCs w:val="28"/>
        </w:rPr>
        <w:t>2015</w:t>
      </w:r>
      <w:r w:rsidR="00BC514C">
        <w:rPr>
          <w:sz w:val="28"/>
          <w:szCs w:val="28"/>
        </w:rPr>
        <w:t xml:space="preserve"> </w:t>
      </w:r>
      <w:r w:rsidRPr="0022704B">
        <w:rPr>
          <w:sz w:val="28"/>
          <w:szCs w:val="28"/>
        </w:rPr>
        <w:t>г</w:t>
      </w:r>
      <w:r w:rsidR="00BC514C">
        <w:rPr>
          <w:sz w:val="28"/>
          <w:szCs w:val="28"/>
        </w:rPr>
        <w:t>. – 54,2</w:t>
      </w:r>
      <w:r w:rsidR="009A6D3E">
        <w:rPr>
          <w:sz w:val="28"/>
          <w:szCs w:val="28"/>
        </w:rPr>
        <w:t>%</w:t>
      </w:r>
      <w:r w:rsidRPr="0022704B">
        <w:rPr>
          <w:sz w:val="28"/>
          <w:szCs w:val="28"/>
        </w:rPr>
        <w:t>).</w:t>
      </w:r>
    </w:p>
    <w:p w:rsidR="0022704B" w:rsidRPr="0022704B" w:rsidRDefault="00AE7FE5" w:rsidP="00BC514C">
      <w:pPr>
        <w:pStyle w:val="20"/>
        <w:tabs>
          <w:tab w:val="left" w:pos="180"/>
        </w:tabs>
        <w:spacing w:after="0" w:line="312" w:lineRule="auto"/>
        <w:ind w:left="0" w:firstLine="720"/>
        <w:jc w:val="both"/>
        <w:rPr>
          <w:sz w:val="28"/>
          <w:szCs w:val="28"/>
        </w:rPr>
      </w:pPr>
      <w:r>
        <w:rPr>
          <w:sz w:val="28"/>
          <w:szCs w:val="28"/>
        </w:rPr>
        <w:t>Во всех домохозяйствах независимо от числа детей</w:t>
      </w:r>
      <w:r w:rsidR="0022704B" w:rsidRPr="0022704B">
        <w:rPr>
          <w:sz w:val="28"/>
          <w:szCs w:val="28"/>
        </w:rPr>
        <w:t xml:space="preserve"> основным источником располагаемых ресурсов являются денежные доходы, удельный вес которых в семьях с</w:t>
      </w:r>
      <w:r>
        <w:rPr>
          <w:sz w:val="28"/>
          <w:szCs w:val="28"/>
        </w:rPr>
        <w:t xml:space="preserve"> 1</w:t>
      </w:r>
      <w:r w:rsidR="00BC514C">
        <w:rPr>
          <w:sz w:val="28"/>
          <w:szCs w:val="28"/>
        </w:rPr>
        <w:t xml:space="preserve"> ребенком составил в 2017 </w:t>
      </w:r>
      <w:r w:rsidR="0022704B" w:rsidRPr="0022704B">
        <w:rPr>
          <w:sz w:val="28"/>
          <w:szCs w:val="28"/>
        </w:rPr>
        <w:t>году 8</w:t>
      </w:r>
      <w:r w:rsidR="00BC514C">
        <w:rPr>
          <w:sz w:val="28"/>
          <w:szCs w:val="28"/>
        </w:rPr>
        <w:t>7</w:t>
      </w:r>
      <w:r w:rsidR="0022704B" w:rsidRPr="0022704B">
        <w:rPr>
          <w:sz w:val="28"/>
          <w:szCs w:val="28"/>
        </w:rPr>
        <w:t>,</w:t>
      </w:r>
      <w:r w:rsidR="00BC514C">
        <w:rPr>
          <w:sz w:val="28"/>
          <w:szCs w:val="28"/>
        </w:rPr>
        <w:t>2</w:t>
      </w:r>
      <w:r w:rsidR="009A6D3E">
        <w:rPr>
          <w:sz w:val="28"/>
          <w:szCs w:val="28"/>
        </w:rPr>
        <w:t>%</w:t>
      </w:r>
      <w:r w:rsidR="0022704B" w:rsidRPr="0022704B">
        <w:rPr>
          <w:sz w:val="28"/>
          <w:szCs w:val="28"/>
        </w:rPr>
        <w:t xml:space="preserve"> </w:t>
      </w:r>
      <w:r w:rsidR="003B2F99">
        <w:rPr>
          <w:sz w:val="28"/>
          <w:szCs w:val="28"/>
        </w:rPr>
        <w:br/>
      </w:r>
      <w:r w:rsidR="0022704B" w:rsidRPr="0022704B">
        <w:rPr>
          <w:sz w:val="28"/>
          <w:szCs w:val="28"/>
        </w:rPr>
        <w:lastRenderedPageBreak/>
        <w:t>(</w:t>
      </w:r>
      <w:r w:rsidR="00BC514C">
        <w:rPr>
          <w:sz w:val="28"/>
          <w:szCs w:val="28"/>
        </w:rPr>
        <w:t xml:space="preserve">2016 г. </w:t>
      </w:r>
      <w:r w:rsidR="00BC514C" w:rsidRPr="0022704B">
        <w:rPr>
          <w:sz w:val="28"/>
          <w:szCs w:val="28"/>
        </w:rPr>
        <w:t>–</w:t>
      </w:r>
      <w:r w:rsidR="00BC514C">
        <w:rPr>
          <w:sz w:val="28"/>
          <w:szCs w:val="28"/>
        </w:rPr>
        <w:t xml:space="preserve"> 89,9</w:t>
      </w:r>
      <w:r w:rsidR="009A6D3E">
        <w:rPr>
          <w:sz w:val="28"/>
          <w:szCs w:val="28"/>
        </w:rPr>
        <w:t>%</w:t>
      </w:r>
      <w:r w:rsidR="00BC514C">
        <w:rPr>
          <w:sz w:val="28"/>
          <w:szCs w:val="28"/>
        </w:rPr>
        <w:t xml:space="preserve">; 2015 </w:t>
      </w:r>
      <w:r w:rsidR="0022704B" w:rsidRPr="0022704B">
        <w:rPr>
          <w:sz w:val="28"/>
          <w:szCs w:val="28"/>
        </w:rPr>
        <w:t>г</w:t>
      </w:r>
      <w:r w:rsidR="00BC514C">
        <w:rPr>
          <w:sz w:val="28"/>
          <w:szCs w:val="28"/>
        </w:rPr>
        <w:t>. – 89,0</w:t>
      </w:r>
      <w:r w:rsidR="009A6D3E">
        <w:rPr>
          <w:sz w:val="28"/>
          <w:szCs w:val="28"/>
        </w:rPr>
        <w:t>%</w:t>
      </w:r>
      <w:r w:rsidR="0022704B" w:rsidRPr="0022704B">
        <w:rPr>
          <w:sz w:val="28"/>
          <w:szCs w:val="28"/>
        </w:rPr>
        <w:t xml:space="preserve">), а в семьях с </w:t>
      </w:r>
      <w:r>
        <w:rPr>
          <w:sz w:val="28"/>
          <w:szCs w:val="28"/>
        </w:rPr>
        <w:t>3</w:t>
      </w:r>
      <w:r w:rsidR="003B2F99">
        <w:rPr>
          <w:sz w:val="28"/>
          <w:szCs w:val="28"/>
        </w:rPr>
        <w:t xml:space="preserve"> и более детьми – 86,0</w:t>
      </w:r>
      <w:r w:rsidR="009A6D3E">
        <w:rPr>
          <w:sz w:val="28"/>
          <w:szCs w:val="28"/>
        </w:rPr>
        <w:t>%</w:t>
      </w:r>
      <w:r w:rsidR="003B2F99">
        <w:rPr>
          <w:sz w:val="28"/>
          <w:szCs w:val="28"/>
        </w:rPr>
        <w:t xml:space="preserve"> </w:t>
      </w:r>
      <w:r>
        <w:rPr>
          <w:sz w:val="28"/>
          <w:szCs w:val="28"/>
        </w:rPr>
        <w:br/>
      </w:r>
      <w:r w:rsidR="003B2F99">
        <w:rPr>
          <w:sz w:val="28"/>
          <w:szCs w:val="28"/>
        </w:rPr>
        <w:t xml:space="preserve">(2016 г. </w:t>
      </w:r>
      <w:r w:rsidR="003B2F99" w:rsidRPr="0022704B">
        <w:rPr>
          <w:sz w:val="28"/>
          <w:szCs w:val="28"/>
        </w:rPr>
        <w:t>–</w:t>
      </w:r>
      <w:r w:rsidR="003B2F99">
        <w:rPr>
          <w:sz w:val="28"/>
          <w:szCs w:val="28"/>
        </w:rPr>
        <w:t xml:space="preserve"> 84,</w:t>
      </w:r>
      <w:r w:rsidR="0004401E">
        <w:rPr>
          <w:sz w:val="28"/>
          <w:szCs w:val="28"/>
        </w:rPr>
        <w:t>5</w:t>
      </w:r>
      <w:r w:rsidR="009A6D3E">
        <w:rPr>
          <w:sz w:val="28"/>
          <w:szCs w:val="28"/>
        </w:rPr>
        <w:t>%</w:t>
      </w:r>
      <w:r w:rsidR="003B2F99">
        <w:rPr>
          <w:sz w:val="28"/>
          <w:szCs w:val="28"/>
        </w:rPr>
        <w:t xml:space="preserve">; </w:t>
      </w:r>
      <w:r w:rsidR="0022704B" w:rsidRPr="0022704B">
        <w:rPr>
          <w:sz w:val="28"/>
          <w:szCs w:val="28"/>
        </w:rPr>
        <w:t>2015</w:t>
      </w:r>
      <w:r w:rsidR="003B2F99">
        <w:rPr>
          <w:sz w:val="28"/>
          <w:szCs w:val="28"/>
        </w:rPr>
        <w:t xml:space="preserve"> </w:t>
      </w:r>
      <w:r w:rsidR="0022704B" w:rsidRPr="0022704B">
        <w:rPr>
          <w:sz w:val="28"/>
          <w:szCs w:val="28"/>
        </w:rPr>
        <w:t>г</w:t>
      </w:r>
      <w:r w:rsidR="003B2F99">
        <w:rPr>
          <w:sz w:val="28"/>
          <w:szCs w:val="28"/>
        </w:rPr>
        <w:t>.</w:t>
      </w:r>
      <w:r w:rsidR="0022704B" w:rsidRPr="0022704B">
        <w:rPr>
          <w:sz w:val="28"/>
          <w:szCs w:val="28"/>
        </w:rPr>
        <w:t xml:space="preserve"> – 85,5</w:t>
      </w:r>
      <w:r w:rsidR="009A6D3E">
        <w:rPr>
          <w:sz w:val="28"/>
          <w:szCs w:val="28"/>
        </w:rPr>
        <w:t>%</w:t>
      </w:r>
      <w:r w:rsidR="0022704B" w:rsidRPr="0022704B">
        <w:rPr>
          <w:sz w:val="28"/>
          <w:szCs w:val="28"/>
        </w:rPr>
        <w:t xml:space="preserve">). </w:t>
      </w:r>
    </w:p>
    <w:p w:rsidR="00635312" w:rsidRDefault="00635312" w:rsidP="00847998">
      <w:pPr>
        <w:spacing w:line="312" w:lineRule="auto"/>
        <w:ind w:firstLine="720"/>
        <w:jc w:val="both"/>
        <w:rPr>
          <w:color w:val="000000"/>
          <w:sz w:val="28"/>
          <w:szCs w:val="28"/>
        </w:rPr>
      </w:pPr>
    </w:p>
    <w:p w:rsidR="0022704B" w:rsidRPr="0022704B" w:rsidRDefault="0022704B" w:rsidP="0022704B">
      <w:pPr>
        <w:pStyle w:val="16"/>
        <w:shd w:val="clear" w:color="auto" w:fill="auto"/>
        <w:spacing w:after="120" w:line="312" w:lineRule="auto"/>
        <w:ind w:firstLine="709"/>
        <w:rPr>
          <w:rFonts w:cs="Times New Roman"/>
          <w:i/>
          <w:szCs w:val="28"/>
        </w:rPr>
      </w:pPr>
      <w:r>
        <w:rPr>
          <w:rFonts w:cs="Times New Roman"/>
          <w:i/>
          <w:szCs w:val="28"/>
        </w:rPr>
        <w:t>Характеристика миграционных процессов</w:t>
      </w:r>
    </w:p>
    <w:p w:rsidR="00847998" w:rsidRPr="00847998" w:rsidRDefault="00847998" w:rsidP="00847998">
      <w:pPr>
        <w:spacing w:line="312" w:lineRule="auto"/>
        <w:ind w:firstLine="720"/>
        <w:jc w:val="both"/>
        <w:rPr>
          <w:color w:val="000000"/>
          <w:sz w:val="28"/>
          <w:szCs w:val="28"/>
        </w:rPr>
      </w:pPr>
      <w:r w:rsidRPr="00847998">
        <w:rPr>
          <w:color w:val="000000"/>
          <w:sz w:val="28"/>
          <w:szCs w:val="28"/>
        </w:rPr>
        <w:t xml:space="preserve">Сохранение тесных семейных связей, поддержка друг друга в семье – важный фактор снижения стресса от миграции в чужую страну, даже </w:t>
      </w:r>
      <w:r w:rsidR="00AE7FE5">
        <w:rPr>
          <w:color w:val="000000"/>
          <w:sz w:val="28"/>
          <w:szCs w:val="28"/>
        </w:rPr>
        <w:t>если она нос</w:t>
      </w:r>
      <w:r w:rsidRPr="00847998">
        <w:rPr>
          <w:color w:val="000000"/>
          <w:sz w:val="28"/>
          <w:szCs w:val="28"/>
        </w:rPr>
        <w:t>и</w:t>
      </w:r>
      <w:r w:rsidR="00AE7FE5">
        <w:rPr>
          <w:color w:val="000000"/>
          <w:sz w:val="28"/>
          <w:szCs w:val="28"/>
        </w:rPr>
        <w:t>т</w:t>
      </w:r>
      <w:r w:rsidRPr="00847998">
        <w:rPr>
          <w:color w:val="000000"/>
          <w:sz w:val="28"/>
          <w:szCs w:val="28"/>
        </w:rPr>
        <w:t xml:space="preserve"> временн</w:t>
      </w:r>
      <w:r w:rsidR="00AE7FE5">
        <w:rPr>
          <w:color w:val="000000"/>
          <w:sz w:val="28"/>
          <w:szCs w:val="28"/>
        </w:rPr>
        <w:t>ы</w:t>
      </w:r>
      <w:r w:rsidRPr="00847998">
        <w:rPr>
          <w:color w:val="000000"/>
          <w:sz w:val="28"/>
          <w:szCs w:val="28"/>
        </w:rPr>
        <w:t>й</w:t>
      </w:r>
      <w:r w:rsidR="00AE7FE5">
        <w:rPr>
          <w:color w:val="000000"/>
          <w:sz w:val="28"/>
          <w:szCs w:val="28"/>
        </w:rPr>
        <w:t xml:space="preserve"> характер</w:t>
      </w:r>
      <w:r w:rsidRPr="00847998">
        <w:rPr>
          <w:color w:val="000000"/>
          <w:sz w:val="28"/>
          <w:szCs w:val="28"/>
        </w:rPr>
        <w:t>. С этой точки зрения оптимальной является миграция вместе с семьей. Желание взять детей с собой, невзирая на многочисленные трудности, часто является косвенным свидетельством намерений мигрантов в дальнейшем переехать в Росси</w:t>
      </w:r>
      <w:r w:rsidR="00AE7FE5">
        <w:rPr>
          <w:color w:val="000000"/>
          <w:sz w:val="28"/>
          <w:szCs w:val="28"/>
        </w:rPr>
        <w:t>йскую Федерацию</w:t>
      </w:r>
      <w:r w:rsidRPr="00847998">
        <w:rPr>
          <w:color w:val="000000"/>
          <w:sz w:val="28"/>
          <w:szCs w:val="28"/>
        </w:rPr>
        <w:t xml:space="preserve"> на постоянное место жительства.</w:t>
      </w:r>
    </w:p>
    <w:p w:rsidR="00847998" w:rsidRPr="00847998" w:rsidRDefault="00847998" w:rsidP="00847998">
      <w:pPr>
        <w:spacing w:line="312" w:lineRule="auto"/>
        <w:ind w:firstLine="720"/>
        <w:jc w:val="both"/>
        <w:rPr>
          <w:rStyle w:val="af6"/>
          <w:b w:val="0"/>
          <w:color w:val="000000"/>
          <w:sz w:val="28"/>
          <w:szCs w:val="28"/>
        </w:rPr>
      </w:pPr>
      <w:r w:rsidRPr="00847998">
        <w:rPr>
          <w:rStyle w:val="af6"/>
          <w:b w:val="0"/>
          <w:color w:val="000000"/>
          <w:sz w:val="28"/>
          <w:szCs w:val="28"/>
        </w:rPr>
        <w:t>Основной поток, направленный в Российскую Федерацию, традиционно образуют граждане государств</w:t>
      </w:r>
      <w:r w:rsidR="00D65133">
        <w:rPr>
          <w:rStyle w:val="af6"/>
          <w:b w:val="0"/>
          <w:color w:val="000000"/>
          <w:sz w:val="28"/>
          <w:szCs w:val="28"/>
        </w:rPr>
        <w:t>-</w:t>
      </w:r>
      <w:r w:rsidRPr="00847998">
        <w:rPr>
          <w:rStyle w:val="af6"/>
          <w:b w:val="0"/>
          <w:color w:val="000000"/>
          <w:sz w:val="28"/>
          <w:szCs w:val="28"/>
        </w:rPr>
        <w:t xml:space="preserve">участников </w:t>
      </w:r>
      <w:r w:rsidRPr="00847998">
        <w:rPr>
          <w:sz w:val="28"/>
          <w:szCs w:val="28"/>
        </w:rPr>
        <w:t xml:space="preserve">Содружества Независимых Государств (далее </w:t>
      </w:r>
      <w:r w:rsidRPr="00847998">
        <w:rPr>
          <w:color w:val="000000"/>
          <w:sz w:val="28"/>
          <w:szCs w:val="28"/>
        </w:rPr>
        <w:t>–</w:t>
      </w:r>
      <w:r>
        <w:rPr>
          <w:color w:val="000000"/>
          <w:sz w:val="28"/>
          <w:szCs w:val="28"/>
        </w:rPr>
        <w:t xml:space="preserve"> СНГ)</w:t>
      </w:r>
      <w:r w:rsidRPr="00847998">
        <w:rPr>
          <w:sz w:val="28"/>
          <w:szCs w:val="28"/>
        </w:rPr>
        <w:t xml:space="preserve">. В связи с законодательными изменениями, затронувшими интересы трудовых мигрантов из безвизовых стран, в последние годы наблюдалось увеличение потока данной категории граждан в Российскую Федерацию. </w:t>
      </w:r>
    </w:p>
    <w:p w:rsidR="00847998" w:rsidRPr="00847998" w:rsidRDefault="00847998" w:rsidP="00847998">
      <w:pPr>
        <w:spacing w:line="312" w:lineRule="auto"/>
        <w:ind w:firstLine="720"/>
        <w:jc w:val="both"/>
        <w:rPr>
          <w:sz w:val="28"/>
          <w:szCs w:val="28"/>
        </w:rPr>
      </w:pPr>
      <w:r w:rsidRPr="00847998">
        <w:rPr>
          <w:sz w:val="28"/>
          <w:szCs w:val="28"/>
        </w:rPr>
        <w:t>По данным Государственной информационной системы миграционного учета</w:t>
      </w:r>
      <w:r>
        <w:rPr>
          <w:sz w:val="28"/>
          <w:szCs w:val="28"/>
        </w:rPr>
        <w:t xml:space="preserve"> (далее </w:t>
      </w:r>
      <w:r w:rsidR="00D65133" w:rsidRPr="00847998">
        <w:rPr>
          <w:color w:val="000000"/>
          <w:sz w:val="28"/>
          <w:szCs w:val="28"/>
        </w:rPr>
        <w:t>–</w:t>
      </w:r>
      <w:r>
        <w:rPr>
          <w:sz w:val="28"/>
          <w:szCs w:val="28"/>
        </w:rPr>
        <w:t xml:space="preserve"> ГИСМУ), сведения которой отражают данные информационных систем, формируемых в соответствии с нормативными правовыми актами, регламентирующими деятельность МВД России</w:t>
      </w:r>
      <w:r w:rsidR="001A5C99">
        <w:rPr>
          <w:sz w:val="28"/>
          <w:szCs w:val="28"/>
        </w:rPr>
        <w:t xml:space="preserve">, не являющиеся официальной статистической отчетностью, </w:t>
      </w:r>
      <w:r w:rsidRPr="00847998">
        <w:rPr>
          <w:sz w:val="28"/>
          <w:szCs w:val="28"/>
        </w:rPr>
        <w:t>в 2017 году на территорию Российской Федерации въехало более</w:t>
      </w:r>
      <w:r w:rsidR="00791464">
        <w:rPr>
          <w:sz w:val="28"/>
          <w:szCs w:val="28"/>
        </w:rPr>
        <w:t xml:space="preserve"> </w:t>
      </w:r>
      <w:r w:rsidRPr="00847998">
        <w:rPr>
          <w:sz w:val="28"/>
          <w:szCs w:val="28"/>
        </w:rPr>
        <w:t>17,</w:t>
      </w:r>
      <w:r w:rsidR="00791464">
        <w:rPr>
          <w:sz w:val="28"/>
          <w:szCs w:val="28"/>
        </w:rPr>
        <w:t xml:space="preserve">1 </w:t>
      </w:r>
      <w:r w:rsidRPr="00847998">
        <w:rPr>
          <w:sz w:val="28"/>
          <w:szCs w:val="28"/>
        </w:rPr>
        <w:t>млн</w:t>
      </w:r>
      <w:r w:rsidR="001A5C99">
        <w:rPr>
          <w:sz w:val="28"/>
          <w:szCs w:val="28"/>
        </w:rPr>
        <w:t>.</w:t>
      </w:r>
      <w:r w:rsidRPr="00847998">
        <w:rPr>
          <w:sz w:val="28"/>
          <w:szCs w:val="28"/>
        </w:rPr>
        <w:t xml:space="preserve"> иностранных граждан, в том числе дети в возрасте до 18 лет – 1,6 млн</w:t>
      </w:r>
      <w:r w:rsidR="001A5C99">
        <w:rPr>
          <w:sz w:val="28"/>
          <w:szCs w:val="28"/>
        </w:rPr>
        <w:t>.</w:t>
      </w:r>
      <w:r w:rsidRPr="00847998">
        <w:rPr>
          <w:sz w:val="28"/>
          <w:szCs w:val="28"/>
        </w:rPr>
        <w:t xml:space="preserve"> человек или 9,3</w:t>
      </w:r>
      <w:r w:rsidR="009A6D3E">
        <w:rPr>
          <w:sz w:val="28"/>
          <w:szCs w:val="28"/>
        </w:rPr>
        <w:t>%</w:t>
      </w:r>
      <w:r w:rsidRPr="00847998">
        <w:rPr>
          <w:sz w:val="28"/>
          <w:szCs w:val="28"/>
        </w:rPr>
        <w:t>.</w:t>
      </w:r>
    </w:p>
    <w:p w:rsidR="00847998" w:rsidRPr="00847998" w:rsidRDefault="00847998" w:rsidP="00847998">
      <w:pPr>
        <w:spacing w:line="312" w:lineRule="auto"/>
        <w:ind w:firstLine="720"/>
        <w:jc w:val="both"/>
        <w:rPr>
          <w:sz w:val="28"/>
          <w:szCs w:val="28"/>
        </w:rPr>
      </w:pPr>
      <w:r w:rsidRPr="00847998">
        <w:rPr>
          <w:sz w:val="28"/>
          <w:szCs w:val="28"/>
        </w:rPr>
        <w:t xml:space="preserve">За последние </w:t>
      </w:r>
      <w:r w:rsidR="00AE7FE5">
        <w:rPr>
          <w:sz w:val="28"/>
          <w:szCs w:val="28"/>
        </w:rPr>
        <w:t>5</w:t>
      </w:r>
      <w:r w:rsidRPr="00847998">
        <w:rPr>
          <w:sz w:val="28"/>
          <w:szCs w:val="28"/>
        </w:rPr>
        <w:t xml:space="preserve"> лет доля несовершеннолетних в миграционных потоках,</w:t>
      </w:r>
      <w:r>
        <w:rPr>
          <w:sz w:val="28"/>
          <w:szCs w:val="28"/>
        </w:rPr>
        <w:t xml:space="preserve"> </w:t>
      </w:r>
      <w:r w:rsidRPr="00847998">
        <w:rPr>
          <w:sz w:val="28"/>
          <w:szCs w:val="28"/>
        </w:rPr>
        <w:t>направленных в Российскую Федерацию, в среднем составила 9,7</w:t>
      </w:r>
      <w:r w:rsidR="009A6D3E">
        <w:rPr>
          <w:sz w:val="28"/>
          <w:szCs w:val="28"/>
        </w:rPr>
        <w:t>%</w:t>
      </w:r>
      <w:r w:rsidRPr="00847998">
        <w:rPr>
          <w:sz w:val="28"/>
          <w:szCs w:val="28"/>
        </w:rPr>
        <w:t>.</w:t>
      </w:r>
    </w:p>
    <w:p w:rsidR="00847998" w:rsidRPr="00847998" w:rsidRDefault="00847998" w:rsidP="00847998">
      <w:pPr>
        <w:spacing w:line="312" w:lineRule="auto"/>
        <w:ind w:firstLine="720"/>
        <w:jc w:val="both"/>
        <w:rPr>
          <w:sz w:val="28"/>
          <w:szCs w:val="28"/>
        </w:rPr>
      </w:pPr>
      <w:r w:rsidRPr="00847998">
        <w:rPr>
          <w:sz w:val="28"/>
          <w:szCs w:val="28"/>
        </w:rPr>
        <w:t>В числе въезжающих несовершеннолетних мигрантов большинство традиционно прибывает из стран СНГ – 74,8</w:t>
      </w:r>
      <w:r w:rsidR="00D30691">
        <w:rPr>
          <w:sz w:val="28"/>
          <w:szCs w:val="28"/>
        </w:rPr>
        <w:t>%</w:t>
      </w:r>
      <w:r w:rsidRPr="00847998">
        <w:rPr>
          <w:sz w:val="28"/>
          <w:szCs w:val="28"/>
        </w:rPr>
        <w:t xml:space="preserve"> (</w:t>
      </w:r>
      <w:r w:rsidR="001A5C99">
        <w:rPr>
          <w:sz w:val="28"/>
          <w:szCs w:val="28"/>
        </w:rPr>
        <w:t>2016 г.</w:t>
      </w:r>
      <w:r w:rsidRPr="00847998">
        <w:rPr>
          <w:sz w:val="28"/>
          <w:szCs w:val="28"/>
        </w:rPr>
        <w:t xml:space="preserve"> – 74,7</w:t>
      </w:r>
      <w:r w:rsidR="00D30691">
        <w:rPr>
          <w:sz w:val="28"/>
          <w:szCs w:val="28"/>
        </w:rPr>
        <w:t>%</w:t>
      </w:r>
      <w:r w:rsidRPr="00847998">
        <w:rPr>
          <w:sz w:val="28"/>
          <w:szCs w:val="28"/>
        </w:rPr>
        <w:t xml:space="preserve">). В 2017 году численность детей, прибывших из </w:t>
      </w:r>
      <w:r w:rsidR="00AE7FE5">
        <w:rPr>
          <w:sz w:val="28"/>
          <w:szCs w:val="28"/>
        </w:rPr>
        <w:t>указанных</w:t>
      </w:r>
      <w:r w:rsidRPr="00847998">
        <w:rPr>
          <w:sz w:val="28"/>
          <w:szCs w:val="28"/>
        </w:rPr>
        <w:t xml:space="preserve"> стран, увеличилась на 185,4 тыс. человек или 17,9</w:t>
      </w:r>
      <w:r w:rsidR="00D30691">
        <w:rPr>
          <w:sz w:val="28"/>
          <w:szCs w:val="28"/>
        </w:rPr>
        <w:t>%</w:t>
      </w:r>
      <w:r w:rsidRPr="00847998">
        <w:rPr>
          <w:sz w:val="28"/>
          <w:szCs w:val="28"/>
        </w:rPr>
        <w:t>, в основном за счет увеличения потока из Таджикистана (+45,1 тыс. человек), Украины (+42,3 тыс. человек) и Узбекистана (+27,8 тыс. человек).</w:t>
      </w:r>
    </w:p>
    <w:p w:rsidR="00847998" w:rsidRPr="00847998" w:rsidRDefault="00847998" w:rsidP="00847998">
      <w:pPr>
        <w:spacing w:line="312" w:lineRule="auto"/>
        <w:ind w:firstLine="720"/>
        <w:jc w:val="both"/>
        <w:rPr>
          <w:sz w:val="28"/>
          <w:szCs w:val="28"/>
        </w:rPr>
      </w:pPr>
      <w:r w:rsidRPr="00847998">
        <w:rPr>
          <w:sz w:val="28"/>
          <w:szCs w:val="28"/>
        </w:rPr>
        <w:t>Несмотря на увеличение числа прибывших детей из стран Европейского союза</w:t>
      </w:r>
      <w:r w:rsidR="001A5C99">
        <w:rPr>
          <w:sz w:val="28"/>
          <w:szCs w:val="28"/>
        </w:rPr>
        <w:t xml:space="preserve"> (далее </w:t>
      </w:r>
      <w:r w:rsidR="001A5C99" w:rsidRPr="00847998">
        <w:rPr>
          <w:sz w:val="28"/>
          <w:szCs w:val="28"/>
        </w:rPr>
        <w:t>–</w:t>
      </w:r>
      <w:r w:rsidR="001A5C99">
        <w:rPr>
          <w:sz w:val="28"/>
          <w:szCs w:val="28"/>
        </w:rPr>
        <w:t xml:space="preserve"> ЕС)</w:t>
      </w:r>
      <w:r w:rsidRPr="00847998">
        <w:rPr>
          <w:sz w:val="28"/>
          <w:szCs w:val="28"/>
        </w:rPr>
        <w:t xml:space="preserve"> более чем на 13,7 тыс. человек (+9,8</w:t>
      </w:r>
      <w:r w:rsidR="00D30691">
        <w:rPr>
          <w:sz w:val="28"/>
          <w:szCs w:val="28"/>
        </w:rPr>
        <w:t>%</w:t>
      </w:r>
      <w:r w:rsidRPr="00847998">
        <w:rPr>
          <w:sz w:val="28"/>
          <w:szCs w:val="28"/>
        </w:rPr>
        <w:t xml:space="preserve">), их доля в общем </w:t>
      </w:r>
      <w:r w:rsidRPr="00847998">
        <w:rPr>
          <w:sz w:val="28"/>
          <w:szCs w:val="28"/>
        </w:rPr>
        <w:lastRenderedPageBreak/>
        <w:t>потоке несовершеннолетних снизилась с 10,1</w:t>
      </w:r>
      <w:r w:rsidR="00D30691">
        <w:rPr>
          <w:sz w:val="28"/>
          <w:szCs w:val="28"/>
        </w:rPr>
        <w:t>%</w:t>
      </w:r>
      <w:r w:rsidRPr="00847998">
        <w:rPr>
          <w:sz w:val="28"/>
          <w:szCs w:val="28"/>
        </w:rPr>
        <w:t xml:space="preserve"> до 9,4</w:t>
      </w:r>
      <w:r w:rsidR="00D30691">
        <w:rPr>
          <w:sz w:val="28"/>
          <w:szCs w:val="28"/>
        </w:rPr>
        <w:t>%</w:t>
      </w:r>
      <w:r w:rsidRPr="00847998">
        <w:rPr>
          <w:sz w:val="28"/>
          <w:szCs w:val="28"/>
        </w:rPr>
        <w:t>. Абсолютный прирост прибывших детей-иностранцев из стран ЕС сформировался в</w:t>
      </w:r>
      <w:r>
        <w:rPr>
          <w:sz w:val="28"/>
          <w:szCs w:val="28"/>
        </w:rPr>
        <w:t xml:space="preserve"> основном за счет въезда детей </w:t>
      </w:r>
      <w:r w:rsidRPr="00847998">
        <w:rPr>
          <w:sz w:val="28"/>
          <w:szCs w:val="28"/>
        </w:rPr>
        <w:t>из Германии (+2,9 тыс. человек), Италии (+1,9 тыс. человек) и Эстонии (+1,1 тыс. человек).</w:t>
      </w:r>
    </w:p>
    <w:p w:rsidR="00847998" w:rsidRPr="00847998" w:rsidRDefault="00847998" w:rsidP="00847998">
      <w:pPr>
        <w:spacing w:line="312" w:lineRule="auto"/>
        <w:ind w:firstLine="720"/>
        <w:jc w:val="both"/>
        <w:rPr>
          <w:sz w:val="28"/>
          <w:szCs w:val="28"/>
        </w:rPr>
      </w:pPr>
      <w:r w:rsidRPr="00847998">
        <w:rPr>
          <w:sz w:val="28"/>
          <w:szCs w:val="28"/>
        </w:rPr>
        <w:t>Из числа прибывающих детей других стран значительный прирост прослеживается только у граждан Китая (+19,1 тыс. человек).</w:t>
      </w:r>
    </w:p>
    <w:p w:rsidR="00847998" w:rsidRPr="00847998" w:rsidRDefault="00847998" w:rsidP="00847998">
      <w:pPr>
        <w:spacing w:line="312" w:lineRule="auto"/>
        <w:ind w:firstLine="720"/>
        <w:jc w:val="both"/>
        <w:rPr>
          <w:sz w:val="28"/>
          <w:szCs w:val="28"/>
        </w:rPr>
      </w:pPr>
      <w:r w:rsidRPr="00847998">
        <w:rPr>
          <w:sz w:val="28"/>
          <w:szCs w:val="28"/>
        </w:rPr>
        <w:t>Абсолютное большинство среди прибывших несовершеннолетних мигрантов составляют граждане Украины – 392,3 тыс. или 24,0</w:t>
      </w:r>
      <w:r w:rsidR="00D30691">
        <w:rPr>
          <w:sz w:val="28"/>
          <w:szCs w:val="28"/>
        </w:rPr>
        <w:t>%</w:t>
      </w:r>
      <w:r w:rsidRPr="00847998">
        <w:rPr>
          <w:sz w:val="28"/>
          <w:szCs w:val="28"/>
        </w:rPr>
        <w:t xml:space="preserve"> от общего числа въехавших детей, Казахстана – 269,1 тыс. или 16,5</w:t>
      </w:r>
      <w:r w:rsidR="00D30691">
        <w:rPr>
          <w:sz w:val="28"/>
          <w:szCs w:val="28"/>
        </w:rPr>
        <w:t>%</w:t>
      </w:r>
      <w:r w:rsidRPr="00847998">
        <w:rPr>
          <w:sz w:val="28"/>
          <w:szCs w:val="28"/>
        </w:rPr>
        <w:t>, Таджикистана – 120 тыс. или 7,3</w:t>
      </w:r>
      <w:r w:rsidR="00D30691">
        <w:rPr>
          <w:sz w:val="28"/>
          <w:szCs w:val="28"/>
        </w:rPr>
        <w:t>%</w:t>
      </w:r>
      <w:r w:rsidRPr="00847998">
        <w:rPr>
          <w:sz w:val="28"/>
          <w:szCs w:val="28"/>
        </w:rPr>
        <w:t>, Киргизии – 104,3 тыс. или 6,4</w:t>
      </w:r>
      <w:r w:rsidR="00D30691">
        <w:rPr>
          <w:sz w:val="28"/>
          <w:szCs w:val="28"/>
        </w:rPr>
        <w:t>%</w:t>
      </w:r>
      <w:r w:rsidRPr="00847998">
        <w:rPr>
          <w:sz w:val="28"/>
          <w:szCs w:val="28"/>
        </w:rPr>
        <w:t xml:space="preserve"> и</w:t>
      </w:r>
      <w:r w:rsidR="00E1646E">
        <w:rPr>
          <w:sz w:val="28"/>
          <w:szCs w:val="28"/>
        </w:rPr>
        <w:t xml:space="preserve"> </w:t>
      </w:r>
      <w:r w:rsidRPr="00847998">
        <w:rPr>
          <w:sz w:val="28"/>
          <w:szCs w:val="28"/>
        </w:rPr>
        <w:t>Узбекистана</w:t>
      </w:r>
      <w:r w:rsidR="00E1646E">
        <w:rPr>
          <w:sz w:val="28"/>
          <w:szCs w:val="28"/>
        </w:rPr>
        <w:t xml:space="preserve"> </w:t>
      </w:r>
      <w:r w:rsidRPr="00847998">
        <w:rPr>
          <w:sz w:val="28"/>
          <w:szCs w:val="28"/>
        </w:rPr>
        <w:t>– 101,9 тыс. или 6,2</w:t>
      </w:r>
      <w:r w:rsidR="00D30691">
        <w:rPr>
          <w:sz w:val="28"/>
          <w:szCs w:val="28"/>
        </w:rPr>
        <w:t>%</w:t>
      </w:r>
      <w:r w:rsidRPr="00847998">
        <w:rPr>
          <w:sz w:val="28"/>
          <w:szCs w:val="28"/>
        </w:rPr>
        <w:t>.</w:t>
      </w:r>
    </w:p>
    <w:p w:rsidR="00847998" w:rsidRPr="00847998" w:rsidRDefault="00847998" w:rsidP="00847998">
      <w:pPr>
        <w:spacing w:line="312" w:lineRule="auto"/>
        <w:ind w:firstLine="720"/>
        <w:jc w:val="both"/>
        <w:rPr>
          <w:sz w:val="28"/>
          <w:szCs w:val="28"/>
        </w:rPr>
      </w:pPr>
      <w:r w:rsidRPr="00847998">
        <w:rPr>
          <w:sz w:val="28"/>
          <w:szCs w:val="28"/>
        </w:rPr>
        <w:t>Большинство</w:t>
      </w:r>
      <w:r w:rsidR="00E1646E">
        <w:rPr>
          <w:sz w:val="28"/>
          <w:szCs w:val="28"/>
        </w:rPr>
        <w:t xml:space="preserve"> детей</w:t>
      </w:r>
      <w:r w:rsidRPr="00847998">
        <w:rPr>
          <w:sz w:val="28"/>
          <w:szCs w:val="28"/>
        </w:rPr>
        <w:t xml:space="preserve"> в общем потоке прибывающих на территорию Российской Федерации иностранн</w:t>
      </w:r>
      <w:r w:rsidR="00E1646E">
        <w:rPr>
          <w:sz w:val="28"/>
          <w:szCs w:val="28"/>
        </w:rPr>
        <w:t xml:space="preserve">ых граждан различных государств </w:t>
      </w:r>
      <w:r w:rsidRPr="00847998">
        <w:rPr>
          <w:sz w:val="28"/>
          <w:szCs w:val="28"/>
        </w:rPr>
        <w:t>принадлежит гражданам Абхазии (несовершеннолетние составляют 30,7</w:t>
      </w:r>
      <w:r w:rsidR="00D30691">
        <w:rPr>
          <w:sz w:val="28"/>
          <w:szCs w:val="28"/>
        </w:rPr>
        <w:t>%</w:t>
      </w:r>
      <w:r w:rsidRPr="00847998">
        <w:rPr>
          <w:sz w:val="28"/>
          <w:szCs w:val="28"/>
        </w:rPr>
        <w:t xml:space="preserve"> </w:t>
      </w:r>
      <w:r w:rsidR="00E1646E">
        <w:rPr>
          <w:sz w:val="28"/>
          <w:szCs w:val="28"/>
        </w:rPr>
        <w:t xml:space="preserve">от </w:t>
      </w:r>
      <w:r w:rsidRPr="00847998">
        <w:rPr>
          <w:sz w:val="28"/>
          <w:szCs w:val="28"/>
        </w:rPr>
        <w:t>всего потока из данной страны) и Объединенных Арабских Эмиратов (23,2</w:t>
      </w:r>
      <w:r w:rsidR="00D30691">
        <w:rPr>
          <w:sz w:val="28"/>
          <w:szCs w:val="28"/>
        </w:rPr>
        <w:t>5%</w:t>
      </w:r>
      <w:r w:rsidRPr="00847998">
        <w:rPr>
          <w:sz w:val="28"/>
          <w:szCs w:val="28"/>
        </w:rPr>
        <w:t>).</w:t>
      </w:r>
    </w:p>
    <w:p w:rsidR="00847998" w:rsidRPr="00847998" w:rsidRDefault="00847998" w:rsidP="00847998">
      <w:pPr>
        <w:spacing w:line="312" w:lineRule="auto"/>
        <w:ind w:firstLine="720"/>
        <w:jc w:val="both"/>
        <w:rPr>
          <w:sz w:val="28"/>
          <w:szCs w:val="28"/>
        </w:rPr>
      </w:pPr>
      <w:r w:rsidRPr="00847998">
        <w:rPr>
          <w:sz w:val="28"/>
          <w:szCs w:val="28"/>
        </w:rPr>
        <w:t xml:space="preserve">Порядка </w:t>
      </w:r>
      <w:r w:rsidR="00AE7FE5">
        <w:rPr>
          <w:sz w:val="28"/>
          <w:szCs w:val="28"/>
        </w:rPr>
        <w:t>2</w:t>
      </w:r>
      <w:r w:rsidR="00AE7FE5" w:rsidRPr="00AE7FE5">
        <w:rPr>
          <w:sz w:val="28"/>
          <w:szCs w:val="28"/>
        </w:rPr>
        <w:t>/</w:t>
      </w:r>
      <w:r w:rsidR="00AE7FE5">
        <w:rPr>
          <w:sz w:val="28"/>
          <w:szCs w:val="28"/>
        </w:rPr>
        <w:t>3</w:t>
      </w:r>
      <w:r w:rsidRPr="00847998">
        <w:rPr>
          <w:sz w:val="28"/>
          <w:szCs w:val="28"/>
        </w:rPr>
        <w:t xml:space="preserve"> несовершеннолетних мигрантов прибыли с родителями</w:t>
      </w:r>
      <w:r w:rsidR="00073C00">
        <w:rPr>
          <w:sz w:val="28"/>
          <w:szCs w:val="28"/>
        </w:rPr>
        <w:t>,</w:t>
      </w:r>
      <w:r w:rsidRPr="00847998">
        <w:rPr>
          <w:sz w:val="28"/>
          <w:szCs w:val="28"/>
        </w:rPr>
        <w:t xml:space="preserve"> заявившими целью своего въезда «частная», 15,6</w:t>
      </w:r>
      <w:r w:rsidR="00D30691">
        <w:rPr>
          <w:sz w:val="28"/>
          <w:szCs w:val="28"/>
        </w:rPr>
        <w:t>%</w:t>
      </w:r>
      <w:r w:rsidRPr="00847998">
        <w:rPr>
          <w:sz w:val="28"/>
          <w:szCs w:val="28"/>
        </w:rPr>
        <w:t xml:space="preserve"> – «туризм» и только 4,7</w:t>
      </w:r>
      <w:r w:rsidR="00D30691">
        <w:rPr>
          <w:sz w:val="28"/>
          <w:szCs w:val="28"/>
        </w:rPr>
        <w:t>%</w:t>
      </w:r>
      <w:r w:rsidRPr="00847998">
        <w:rPr>
          <w:sz w:val="28"/>
          <w:szCs w:val="28"/>
        </w:rPr>
        <w:t xml:space="preserve"> детей прибыли совместно с трудовыми мигрантами.</w:t>
      </w:r>
    </w:p>
    <w:p w:rsidR="00847998" w:rsidRPr="00847998" w:rsidRDefault="00847998" w:rsidP="00847998">
      <w:pPr>
        <w:spacing w:line="312" w:lineRule="auto"/>
        <w:ind w:firstLine="720"/>
        <w:jc w:val="both"/>
        <w:rPr>
          <w:sz w:val="28"/>
          <w:szCs w:val="28"/>
        </w:rPr>
      </w:pPr>
      <w:r w:rsidRPr="00847998">
        <w:rPr>
          <w:sz w:val="28"/>
          <w:szCs w:val="28"/>
        </w:rPr>
        <w:t>В 2017 году с территории Российской Федера</w:t>
      </w:r>
      <w:r>
        <w:rPr>
          <w:sz w:val="28"/>
          <w:szCs w:val="28"/>
        </w:rPr>
        <w:t xml:space="preserve">ции выехало 15,0 млн. человек, </w:t>
      </w:r>
      <w:r w:rsidRPr="00847998">
        <w:rPr>
          <w:sz w:val="28"/>
          <w:szCs w:val="28"/>
        </w:rPr>
        <w:t>в том числе несовершеннолетних – 1,4 млн. или 9,4</w:t>
      </w:r>
      <w:r w:rsidR="00D30691">
        <w:rPr>
          <w:sz w:val="28"/>
          <w:szCs w:val="28"/>
        </w:rPr>
        <w:t>%</w:t>
      </w:r>
      <w:r w:rsidRPr="00847998">
        <w:rPr>
          <w:sz w:val="28"/>
          <w:szCs w:val="28"/>
        </w:rPr>
        <w:t xml:space="preserve"> (2016 г. – 1,4 млн</w:t>
      </w:r>
      <w:r w:rsidR="00AE7FE5">
        <w:rPr>
          <w:sz w:val="28"/>
          <w:szCs w:val="28"/>
        </w:rPr>
        <w:t>.</w:t>
      </w:r>
      <w:r w:rsidRPr="00847998">
        <w:rPr>
          <w:sz w:val="28"/>
          <w:szCs w:val="28"/>
        </w:rPr>
        <w:t xml:space="preserve"> или 9,2</w:t>
      </w:r>
      <w:r w:rsidR="00D30691">
        <w:rPr>
          <w:sz w:val="28"/>
          <w:szCs w:val="28"/>
        </w:rPr>
        <w:t>%</w:t>
      </w:r>
      <w:r w:rsidRPr="00847998">
        <w:rPr>
          <w:sz w:val="28"/>
          <w:szCs w:val="28"/>
        </w:rPr>
        <w:t>).</w:t>
      </w:r>
    </w:p>
    <w:p w:rsidR="00847998" w:rsidRPr="00847998" w:rsidRDefault="00847998" w:rsidP="00847998">
      <w:pPr>
        <w:spacing w:line="312" w:lineRule="auto"/>
        <w:ind w:firstLine="720"/>
        <w:jc w:val="both"/>
        <w:rPr>
          <w:sz w:val="28"/>
          <w:szCs w:val="28"/>
        </w:rPr>
      </w:pPr>
      <w:r w:rsidRPr="00847998">
        <w:rPr>
          <w:sz w:val="28"/>
          <w:szCs w:val="28"/>
        </w:rPr>
        <w:t>В 2017 году по месту жительства зарегистрировано 63,7 тыс. несовершеннолетних мигрантов, что составляет 11,3</w:t>
      </w:r>
      <w:r w:rsidR="00D30691">
        <w:rPr>
          <w:sz w:val="28"/>
          <w:szCs w:val="28"/>
        </w:rPr>
        <w:t>%</w:t>
      </w:r>
      <w:r w:rsidRPr="00847998">
        <w:rPr>
          <w:sz w:val="28"/>
          <w:szCs w:val="28"/>
        </w:rPr>
        <w:t xml:space="preserve"> от общего количества зарегистрированных по месту жительства иностранных граж</w:t>
      </w:r>
      <w:r w:rsidR="00073C00">
        <w:rPr>
          <w:sz w:val="28"/>
          <w:szCs w:val="28"/>
        </w:rPr>
        <w:t>дан (2016 г. – 76,5 тыс. (12,3</w:t>
      </w:r>
      <w:r w:rsidR="00D30691">
        <w:rPr>
          <w:sz w:val="28"/>
          <w:szCs w:val="28"/>
        </w:rPr>
        <w:t>%</w:t>
      </w:r>
      <w:r w:rsidRPr="00847998">
        <w:rPr>
          <w:sz w:val="28"/>
          <w:szCs w:val="28"/>
        </w:rPr>
        <w:t>).</w:t>
      </w:r>
    </w:p>
    <w:p w:rsidR="00847998" w:rsidRPr="00847998" w:rsidRDefault="00847998" w:rsidP="00847998">
      <w:pPr>
        <w:spacing w:line="312" w:lineRule="auto"/>
        <w:ind w:firstLine="720"/>
        <w:jc w:val="both"/>
        <w:rPr>
          <w:sz w:val="28"/>
          <w:szCs w:val="28"/>
        </w:rPr>
      </w:pPr>
      <w:r w:rsidRPr="00847998">
        <w:rPr>
          <w:sz w:val="28"/>
          <w:szCs w:val="28"/>
        </w:rPr>
        <w:t>Наибольшее количество детей мигрантов, зарегистрированных по месту жительства</w:t>
      </w:r>
      <w:r w:rsidR="00AE7FE5" w:rsidRPr="00847998">
        <w:rPr>
          <w:sz w:val="28"/>
          <w:szCs w:val="28"/>
        </w:rPr>
        <w:t>,</w:t>
      </w:r>
      <w:r w:rsidRPr="00847998">
        <w:rPr>
          <w:sz w:val="28"/>
          <w:szCs w:val="28"/>
        </w:rPr>
        <w:t xml:space="preserve"> в общем числе иностранных граждан различных государств принадлежит гражданам Вьетнама (19,0</w:t>
      </w:r>
      <w:r w:rsidR="00D30691">
        <w:rPr>
          <w:sz w:val="28"/>
          <w:szCs w:val="28"/>
        </w:rPr>
        <w:t>%</w:t>
      </w:r>
      <w:r w:rsidRPr="00847998">
        <w:rPr>
          <w:sz w:val="28"/>
          <w:szCs w:val="28"/>
        </w:rPr>
        <w:t>) и Афганистана (17,7</w:t>
      </w:r>
      <w:r w:rsidR="00D30691">
        <w:rPr>
          <w:sz w:val="28"/>
          <w:szCs w:val="28"/>
        </w:rPr>
        <w:t>%</w:t>
      </w:r>
      <w:r w:rsidRPr="00847998">
        <w:rPr>
          <w:sz w:val="28"/>
          <w:szCs w:val="28"/>
        </w:rPr>
        <w:t>).</w:t>
      </w:r>
    </w:p>
    <w:p w:rsidR="00847998" w:rsidRPr="00847998" w:rsidRDefault="00847998" w:rsidP="00847998">
      <w:pPr>
        <w:spacing w:line="312" w:lineRule="auto"/>
        <w:ind w:firstLine="720"/>
        <w:jc w:val="both"/>
        <w:rPr>
          <w:sz w:val="28"/>
          <w:szCs w:val="28"/>
        </w:rPr>
      </w:pPr>
      <w:r w:rsidRPr="00847998">
        <w:rPr>
          <w:sz w:val="28"/>
          <w:szCs w:val="28"/>
        </w:rPr>
        <w:t xml:space="preserve">Основными регионами регистрации по месту жительства мигрантов </w:t>
      </w:r>
      <w:r w:rsidRPr="00847998">
        <w:rPr>
          <w:sz w:val="28"/>
          <w:szCs w:val="28"/>
        </w:rPr>
        <w:br/>
        <w:t>до 18 лет в 2017 году являлись: Московская область (6,2</w:t>
      </w:r>
      <w:r w:rsidR="00D30691">
        <w:rPr>
          <w:sz w:val="28"/>
          <w:szCs w:val="28"/>
        </w:rPr>
        <w:t>%</w:t>
      </w:r>
      <w:r w:rsidRPr="00847998">
        <w:rPr>
          <w:sz w:val="28"/>
          <w:szCs w:val="28"/>
        </w:rPr>
        <w:t xml:space="preserve"> от общего числа зарегистрированных мигрантов до 18 лет),</w:t>
      </w:r>
      <w:r w:rsidR="00E1646E">
        <w:rPr>
          <w:sz w:val="28"/>
          <w:szCs w:val="28"/>
        </w:rPr>
        <w:t xml:space="preserve"> </w:t>
      </w:r>
      <w:r w:rsidRPr="00847998">
        <w:rPr>
          <w:sz w:val="28"/>
          <w:szCs w:val="28"/>
        </w:rPr>
        <w:t>Воронежская область (4,9</w:t>
      </w:r>
      <w:r w:rsidR="00D30691">
        <w:rPr>
          <w:sz w:val="28"/>
          <w:szCs w:val="28"/>
        </w:rPr>
        <w:t>%</w:t>
      </w:r>
      <w:r w:rsidRPr="00847998">
        <w:rPr>
          <w:sz w:val="28"/>
          <w:szCs w:val="28"/>
        </w:rPr>
        <w:t>), Краснодарский край (4,5</w:t>
      </w:r>
      <w:r w:rsidR="00D30691">
        <w:rPr>
          <w:sz w:val="28"/>
          <w:szCs w:val="28"/>
        </w:rPr>
        <w:t>%</w:t>
      </w:r>
      <w:r w:rsidRPr="00847998">
        <w:rPr>
          <w:sz w:val="28"/>
          <w:szCs w:val="28"/>
        </w:rPr>
        <w:t>), г. Санкт-Петербург и Ленинградская область (4,0</w:t>
      </w:r>
      <w:r w:rsidR="00D30691">
        <w:rPr>
          <w:sz w:val="28"/>
          <w:szCs w:val="28"/>
        </w:rPr>
        <w:t>%</w:t>
      </w:r>
      <w:r w:rsidRPr="00847998">
        <w:rPr>
          <w:sz w:val="28"/>
          <w:szCs w:val="28"/>
        </w:rPr>
        <w:t>) и Ростовская область (3,5</w:t>
      </w:r>
      <w:r w:rsidR="00D30691">
        <w:rPr>
          <w:sz w:val="28"/>
          <w:szCs w:val="28"/>
        </w:rPr>
        <w:t>%</w:t>
      </w:r>
      <w:r w:rsidRPr="00847998">
        <w:rPr>
          <w:sz w:val="28"/>
          <w:szCs w:val="28"/>
        </w:rPr>
        <w:t xml:space="preserve">). </w:t>
      </w:r>
    </w:p>
    <w:p w:rsidR="00847998" w:rsidRPr="00847998" w:rsidRDefault="00847998" w:rsidP="00847998">
      <w:pPr>
        <w:spacing w:line="312" w:lineRule="auto"/>
        <w:ind w:firstLine="720"/>
        <w:jc w:val="both"/>
        <w:rPr>
          <w:sz w:val="28"/>
          <w:szCs w:val="28"/>
        </w:rPr>
      </w:pPr>
      <w:r w:rsidRPr="00847998">
        <w:rPr>
          <w:sz w:val="28"/>
          <w:szCs w:val="28"/>
        </w:rPr>
        <w:lastRenderedPageBreak/>
        <w:t>В 2017 году в гражданство Российской Федерации принято</w:t>
      </w:r>
      <w:r w:rsidR="00E1646E">
        <w:rPr>
          <w:sz w:val="28"/>
          <w:szCs w:val="28"/>
        </w:rPr>
        <w:t xml:space="preserve"> </w:t>
      </w:r>
      <w:r w:rsidRPr="00847998">
        <w:rPr>
          <w:sz w:val="28"/>
          <w:szCs w:val="28"/>
        </w:rPr>
        <w:t>68 тыс. детей (</w:t>
      </w:r>
      <w:r w:rsidR="00E1646E" w:rsidRPr="00847998">
        <w:rPr>
          <w:sz w:val="28"/>
          <w:szCs w:val="28"/>
        </w:rPr>
        <w:t>2016 г. – 69</w:t>
      </w:r>
      <w:r w:rsidR="00E1646E">
        <w:rPr>
          <w:sz w:val="28"/>
          <w:szCs w:val="28"/>
        </w:rPr>
        <w:t>,8 тыс.; 2015 г. – 55,6 тыс.; 2014 г. – 42,4 тыс.</w:t>
      </w:r>
      <w:r>
        <w:rPr>
          <w:sz w:val="28"/>
          <w:szCs w:val="28"/>
        </w:rPr>
        <w:t>), что составляет 26,4</w:t>
      </w:r>
      <w:r w:rsidR="00BE061A">
        <w:rPr>
          <w:sz w:val="28"/>
          <w:szCs w:val="28"/>
        </w:rPr>
        <w:t>%</w:t>
      </w:r>
      <w:r>
        <w:rPr>
          <w:sz w:val="28"/>
          <w:szCs w:val="28"/>
        </w:rPr>
        <w:t xml:space="preserve"> </w:t>
      </w:r>
      <w:r w:rsidRPr="00847998">
        <w:rPr>
          <w:sz w:val="28"/>
          <w:szCs w:val="28"/>
        </w:rPr>
        <w:t>от общего количества иностранных граждан и</w:t>
      </w:r>
      <w:r>
        <w:rPr>
          <w:sz w:val="28"/>
          <w:szCs w:val="28"/>
        </w:rPr>
        <w:t xml:space="preserve"> лиц без гражданства, принятых </w:t>
      </w:r>
      <w:r w:rsidRPr="00847998">
        <w:rPr>
          <w:sz w:val="28"/>
          <w:szCs w:val="28"/>
        </w:rPr>
        <w:t>в российское гражданство.</w:t>
      </w:r>
    </w:p>
    <w:p w:rsidR="00847998" w:rsidRPr="00E1646E" w:rsidRDefault="00847998" w:rsidP="00847998">
      <w:pPr>
        <w:spacing w:line="312" w:lineRule="auto"/>
        <w:ind w:firstLine="720"/>
        <w:jc w:val="both"/>
        <w:rPr>
          <w:spacing w:val="-2"/>
          <w:sz w:val="28"/>
          <w:szCs w:val="28"/>
        </w:rPr>
      </w:pPr>
      <w:r w:rsidRPr="00847998">
        <w:rPr>
          <w:sz w:val="28"/>
          <w:szCs w:val="28"/>
        </w:rPr>
        <w:t>В числе несовершеннолетних мигрантов, принятых в гражданство Российской Федерации, порядка 49</w:t>
      </w:r>
      <w:r w:rsidR="00BE061A">
        <w:rPr>
          <w:sz w:val="28"/>
          <w:szCs w:val="28"/>
        </w:rPr>
        <w:t>%</w:t>
      </w:r>
      <w:r w:rsidR="00E1646E">
        <w:rPr>
          <w:sz w:val="28"/>
          <w:szCs w:val="28"/>
        </w:rPr>
        <w:t xml:space="preserve"> (33 тыс.</w:t>
      </w:r>
      <w:r w:rsidR="00445D2B">
        <w:rPr>
          <w:sz w:val="28"/>
          <w:szCs w:val="28"/>
        </w:rPr>
        <w:t xml:space="preserve"> </w:t>
      </w:r>
      <w:r w:rsidR="00E1646E">
        <w:rPr>
          <w:sz w:val="28"/>
          <w:szCs w:val="28"/>
        </w:rPr>
        <w:t>чел.)</w:t>
      </w:r>
      <w:r w:rsidRPr="00847998">
        <w:rPr>
          <w:sz w:val="28"/>
          <w:szCs w:val="28"/>
        </w:rPr>
        <w:t xml:space="preserve"> являются членами семей участников Государственной программы </w:t>
      </w:r>
      <w:r w:rsidRPr="00847998">
        <w:rPr>
          <w:spacing w:val="-2"/>
          <w:sz w:val="28"/>
          <w:szCs w:val="28"/>
        </w:rPr>
        <w:t>по оказанию содействия добровольному переселению в Российскую Федерацию соотечественников, проживающих за рубежом</w:t>
      </w:r>
      <w:r w:rsidR="00E1646E">
        <w:rPr>
          <w:spacing w:val="-2"/>
          <w:sz w:val="28"/>
          <w:szCs w:val="28"/>
        </w:rPr>
        <w:t xml:space="preserve"> (далее </w:t>
      </w:r>
      <w:r w:rsidR="00E1646E">
        <w:rPr>
          <w:sz w:val="28"/>
          <w:szCs w:val="28"/>
        </w:rPr>
        <w:t>–</w:t>
      </w:r>
      <w:r w:rsidR="00E1646E">
        <w:rPr>
          <w:spacing w:val="-2"/>
          <w:sz w:val="28"/>
          <w:szCs w:val="28"/>
        </w:rPr>
        <w:t xml:space="preserve"> Государственная программа)</w:t>
      </w:r>
      <w:r w:rsidRPr="00847998">
        <w:rPr>
          <w:spacing w:val="-2"/>
          <w:sz w:val="28"/>
          <w:szCs w:val="28"/>
        </w:rPr>
        <w:t>,</w:t>
      </w:r>
      <w:r w:rsidR="00E1646E">
        <w:rPr>
          <w:spacing w:val="-2"/>
          <w:sz w:val="28"/>
          <w:szCs w:val="28"/>
        </w:rPr>
        <w:t xml:space="preserve"> </w:t>
      </w:r>
      <w:r w:rsidRPr="00847998">
        <w:rPr>
          <w:spacing w:val="-2"/>
          <w:sz w:val="28"/>
          <w:szCs w:val="28"/>
        </w:rPr>
        <w:t>3,9</w:t>
      </w:r>
      <w:r w:rsidR="00BE061A">
        <w:rPr>
          <w:spacing w:val="-2"/>
          <w:sz w:val="28"/>
          <w:szCs w:val="28"/>
        </w:rPr>
        <w:t>%</w:t>
      </w:r>
      <w:r w:rsidRPr="00847998">
        <w:rPr>
          <w:spacing w:val="-2"/>
          <w:sz w:val="28"/>
          <w:szCs w:val="28"/>
        </w:rPr>
        <w:t xml:space="preserve"> </w:t>
      </w:r>
      <w:r w:rsidRPr="00847998">
        <w:rPr>
          <w:rFonts w:eastAsia="Calibri"/>
          <w:sz w:val="28"/>
          <w:szCs w:val="28"/>
        </w:rPr>
        <w:t>имеют хотя бы одного родителя, имеющего гр</w:t>
      </w:r>
      <w:r>
        <w:rPr>
          <w:rFonts w:eastAsia="Calibri"/>
          <w:sz w:val="28"/>
          <w:szCs w:val="28"/>
        </w:rPr>
        <w:t xml:space="preserve">ажданство Российской Федерации </w:t>
      </w:r>
      <w:r w:rsidRPr="00847998">
        <w:rPr>
          <w:rFonts w:eastAsia="Calibri"/>
          <w:sz w:val="28"/>
          <w:szCs w:val="28"/>
        </w:rPr>
        <w:t xml:space="preserve">и проживающего на территории Российской Федерации. В соответствии с международными соглашениями в гражданство Российской Федерации принято 1,2 тыс. детей </w:t>
      </w:r>
      <w:r w:rsidR="008D6A89">
        <w:rPr>
          <w:rFonts w:eastAsia="Calibri"/>
          <w:sz w:val="28"/>
          <w:szCs w:val="28"/>
        </w:rPr>
        <w:t xml:space="preserve">в возрасте </w:t>
      </w:r>
      <w:r w:rsidRPr="00847998">
        <w:rPr>
          <w:rFonts w:eastAsia="Calibri"/>
          <w:sz w:val="28"/>
          <w:szCs w:val="28"/>
        </w:rPr>
        <w:t>до 18 лет.</w:t>
      </w:r>
      <w:r w:rsidR="00E1646E">
        <w:rPr>
          <w:rFonts w:eastAsia="Calibri"/>
          <w:sz w:val="28"/>
          <w:szCs w:val="28"/>
        </w:rPr>
        <w:t xml:space="preserve"> </w:t>
      </w:r>
      <w:r w:rsidRPr="00847998">
        <w:rPr>
          <w:sz w:val="28"/>
          <w:szCs w:val="28"/>
        </w:rPr>
        <w:t xml:space="preserve">Также в гражданство Российской Федерации принято </w:t>
      </w:r>
      <w:r w:rsidR="005664A3">
        <w:rPr>
          <w:sz w:val="28"/>
          <w:szCs w:val="28"/>
        </w:rPr>
        <w:t>83</w:t>
      </w:r>
      <w:r w:rsidRPr="00847998">
        <w:rPr>
          <w:sz w:val="28"/>
          <w:szCs w:val="28"/>
        </w:rPr>
        <w:t xml:space="preserve"> </w:t>
      </w:r>
      <w:r w:rsidR="005664A3">
        <w:rPr>
          <w:sz w:val="28"/>
          <w:szCs w:val="28"/>
        </w:rPr>
        <w:t>ребенка</w:t>
      </w:r>
      <w:r w:rsidRPr="00847998">
        <w:rPr>
          <w:rFonts w:eastAsia="Calibri"/>
          <w:sz w:val="28"/>
          <w:szCs w:val="28"/>
        </w:rPr>
        <w:t>, помещен</w:t>
      </w:r>
      <w:r w:rsidR="00AE7FE5">
        <w:rPr>
          <w:rFonts w:eastAsia="Calibri"/>
          <w:sz w:val="28"/>
          <w:szCs w:val="28"/>
        </w:rPr>
        <w:t>н</w:t>
      </w:r>
      <w:r w:rsidRPr="00847998">
        <w:rPr>
          <w:rFonts w:eastAsia="Calibri"/>
          <w:sz w:val="28"/>
          <w:szCs w:val="28"/>
        </w:rPr>
        <w:t>ы</w:t>
      </w:r>
      <w:r w:rsidR="00073C00">
        <w:rPr>
          <w:rFonts w:eastAsia="Calibri"/>
          <w:sz w:val="28"/>
          <w:szCs w:val="28"/>
        </w:rPr>
        <w:t>х</w:t>
      </w:r>
      <w:r w:rsidRPr="00847998">
        <w:rPr>
          <w:rFonts w:eastAsia="Calibri"/>
          <w:sz w:val="28"/>
          <w:szCs w:val="28"/>
        </w:rPr>
        <w:t xml:space="preserve"> под надзор в российские организации для детей-сирот и детей, оставшихся без попечения родителей </w:t>
      </w:r>
      <w:r w:rsidR="008D6A89">
        <w:rPr>
          <w:rFonts w:eastAsia="Calibri"/>
          <w:sz w:val="28"/>
          <w:szCs w:val="28"/>
        </w:rPr>
        <w:br/>
      </w:r>
      <w:r w:rsidRPr="004B0F15">
        <w:rPr>
          <w:rFonts w:eastAsia="Calibri"/>
          <w:sz w:val="28"/>
          <w:szCs w:val="28"/>
        </w:rPr>
        <w:t>(-15,4</w:t>
      </w:r>
      <w:r w:rsidR="00BE061A">
        <w:rPr>
          <w:rFonts w:eastAsia="Calibri"/>
          <w:sz w:val="28"/>
          <w:szCs w:val="28"/>
        </w:rPr>
        <w:t>%</w:t>
      </w:r>
      <w:r w:rsidRPr="004B0F15">
        <w:rPr>
          <w:rFonts w:eastAsia="Calibri"/>
          <w:sz w:val="28"/>
          <w:szCs w:val="28"/>
        </w:rPr>
        <w:t>).</w:t>
      </w:r>
    </w:p>
    <w:p w:rsidR="00847998" w:rsidRPr="00847998" w:rsidRDefault="00847998" w:rsidP="00847998">
      <w:pPr>
        <w:pStyle w:val="a3"/>
        <w:tabs>
          <w:tab w:val="left" w:pos="720"/>
        </w:tabs>
        <w:spacing w:after="0" w:line="312" w:lineRule="auto"/>
        <w:ind w:left="0" w:firstLine="720"/>
        <w:jc w:val="both"/>
        <w:rPr>
          <w:sz w:val="28"/>
          <w:szCs w:val="28"/>
        </w:rPr>
      </w:pPr>
      <w:r w:rsidRPr="00847998">
        <w:rPr>
          <w:sz w:val="28"/>
          <w:szCs w:val="28"/>
        </w:rPr>
        <w:t>Российская Федерация является участником Конвенции ООН 1951 г.</w:t>
      </w:r>
      <w:r w:rsidRPr="00847998">
        <w:rPr>
          <w:sz w:val="28"/>
          <w:szCs w:val="28"/>
        </w:rPr>
        <w:br/>
        <w:t xml:space="preserve">и Протокола к ней 1967 г., касающихся статуса беженцев, а также целого ряда других международных инструментов в области защиты прав человека. </w:t>
      </w:r>
      <w:r w:rsidRPr="00847998">
        <w:rPr>
          <w:sz w:val="28"/>
          <w:szCs w:val="28"/>
        </w:rPr>
        <w:br/>
        <w:t>В Российской Федерации создана развитая система законодательства</w:t>
      </w:r>
      <w:r w:rsidRPr="00847998">
        <w:rPr>
          <w:sz w:val="28"/>
          <w:szCs w:val="28"/>
        </w:rPr>
        <w:br/>
        <w:t>в области защиты беженцев и перемещенных лиц.</w:t>
      </w:r>
    </w:p>
    <w:p w:rsidR="00847998" w:rsidRPr="00847998" w:rsidRDefault="00847998" w:rsidP="00847998">
      <w:pPr>
        <w:pStyle w:val="a3"/>
        <w:tabs>
          <w:tab w:val="left" w:pos="720"/>
        </w:tabs>
        <w:spacing w:after="0" w:line="312" w:lineRule="auto"/>
        <w:ind w:left="0" w:firstLine="720"/>
        <w:jc w:val="both"/>
        <w:rPr>
          <w:rFonts w:eastAsia="Calibri"/>
          <w:sz w:val="28"/>
          <w:szCs w:val="28"/>
        </w:rPr>
      </w:pPr>
      <w:r w:rsidRPr="00847998">
        <w:rPr>
          <w:rFonts w:eastAsia="Calibri"/>
          <w:sz w:val="28"/>
          <w:szCs w:val="28"/>
        </w:rPr>
        <w:t xml:space="preserve">Признание беженцем лица, не достигшего возраста </w:t>
      </w:r>
      <w:r w:rsidR="00E1646E">
        <w:rPr>
          <w:rFonts w:eastAsia="Calibri"/>
          <w:sz w:val="28"/>
          <w:szCs w:val="28"/>
        </w:rPr>
        <w:t xml:space="preserve">18 лет </w:t>
      </w:r>
      <w:r w:rsidRPr="00847998">
        <w:rPr>
          <w:rFonts w:eastAsia="Calibri"/>
          <w:sz w:val="28"/>
          <w:szCs w:val="28"/>
        </w:rPr>
        <w:t>и прибывшего на территорию Российской Федерации без сопровождения родителей или опекунов, либо определение</w:t>
      </w:r>
      <w:r w:rsidR="00E1646E">
        <w:rPr>
          <w:rFonts w:eastAsia="Calibri"/>
          <w:sz w:val="28"/>
          <w:szCs w:val="28"/>
        </w:rPr>
        <w:t xml:space="preserve"> его иного правового положения </w:t>
      </w:r>
      <w:r w:rsidRPr="00847998">
        <w:rPr>
          <w:rFonts w:eastAsia="Calibri"/>
          <w:sz w:val="28"/>
          <w:szCs w:val="28"/>
        </w:rPr>
        <w:t>на территории Российской Федерации осуществ</w:t>
      </w:r>
      <w:r w:rsidR="00E1646E">
        <w:rPr>
          <w:rFonts w:eastAsia="Calibri"/>
          <w:sz w:val="28"/>
          <w:szCs w:val="28"/>
        </w:rPr>
        <w:t xml:space="preserve">ляется с учетом интересов лица </w:t>
      </w:r>
      <w:r w:rsidRPr="00847998">
        <w:rPr>
          <w:rFonts w:eastAsia="Calibri"/>
          <w:sz w:val="28"/>
          <w:szCs w:val="28"/>
        </w:rPr>
        <w:t xml:space="preserve">в соответствии с пунктом 5 статьи 3 Федерального закона </w:t>
      </w:r>
      <w:r w:rsidR="00E1646E">
        <w:rPr>
          <w:rFonts w:eastAsia="Calibri"/>
          <w:sz w:val="28"/>
          <w:szCs w:val="28"/>
        </w:rPr>
        <w:t xml:space="preserve">от 19 февраля 1993 г. № 4528-1 </w:t>
      </w:r>
      <w:r w:rsidR="00E1646E">
        <w:rPr>
          <w:rFonts w:eastAsia="Calibri"/>
          <w:sz w:val="28"/>
          <w:szCs w:val="28"/>
        </w:rPr>
        <w:br/>
      </w:r>
      <w:r w:rsidRPr="00847998">
        <w:rPr>
          <w:rFonts w:eastAsia="Calibri"/>
          <w:sz w:val="28"/>
          <w:szCs w:val="28"/>
        </w:rPr>
        <w:t>«О беженцах», другими федеральными законами и иными нормативными правовыми актами Российской Федерации после получения сведений о родителях или об опекунах данного лица.</w:t>
      </w:r>
    </w:p>
    <w:p w:rsidR="00847998" w:rsidRPr="00847998" w:rsidRDefault="00847998" w:rsidP="00847998">
      <w:pPr>
        <w:spacing w:line="312" w:lineRule="auto"/>
        <w:ind w:firstLine="720"/>
        <w:jc w:val="both"/>
        <w:rPr>
          <w:sz w:val="28"/>
          <w:szCs w:val="28"/>
        </w:rPr>
      </w:pPr>
      <w:r w:rsidRPr="00847998">
        <w:rPr>
          <w:sz w:val="28"/>
          <w:szCs w:val="28"/>
        </w:rPr>
        <w:t>В соответствии с законодательством Российской Федерации дети лиц, признанных беженцами, и лиц, получивших временное убежище, вправе получать бесплатное образование в общеобраз</w:t>
      </w:r>
      <w:r>
        <w:rPr>
          <w:sz w:val="28"/>
          <w:szCs w:val="28"/>
        </w:rPr>
        <w:t xml:space="preserve">овательных учреждениях наравне </w:t>
      </w:r>
      <w:r w:rsidRPr="00847998">
        <w:rPr>
          <w:sz w:val="28"/>
          <w:szCs w:val="28"/>
        </w:rPr>
        <w:t>с гражданами Российской Федерации, а также</w:t>
      </w:r>
      <w:r>
        <w:rPr>
          <w:sz w:val="28"/>
          <w:szCs w:val="28"/>
        </w:rPr>
        <w:t xml:space="preserve"> содействие в устройстве детей </w:t>
      </w:r>
      <w:r w:rsidRPr="00847998">
        <w:rPr>
          <w:sz w:val="28"/>
          <w:szCs w:val="28"/>
        </w:rPr>
        <w:t>в государственные и муниципальные дошкольные учреждения.</w:t>
      </w:r>
    </w:p>
    <w:p w:rsidR="00847998" w:rsidRPr="00847998" w:rsidRDefault="00847998" w:rsidP="00A80A26">
      <w:pPr>
        <w:spacing w:line="312" w:lineRule="auto"/>
        <w:ind w:firstLine="720"/>
        <w:jc w:val="both"/>
        <w:rPr>
          <w:sz w:val="28"/>
          <w:szCs w:val="28"/>
        </w:rPr>
      </w:pPr>
      <w:r w:rsidRPr="00847998">
        <w:rPr>
          <w:sz w:val="28"/>
          <w:szCs w:val="28"/>
        </w:rPr>
        <w:lastRenderedPageBreak/>
        <w:t xml:space="preserve">В 2017 году 2,8 тыс. несовершеннолетних детей были включены в заявления родителей о предоставлении временного убежища на территории Российской Федерации и </w:t>
      </w:r>
      <w:r w:rsidR="00AC41C0">
        <w:rPr>
          <w:sz w:val="28"/>
          <w:szCs w:val="28"/>
        </w:rPr>
        <w:t>88</w:t>
      </w:r>
      <w:r w:rsidRPr="00847998">
        <w:rPr>
          <w:sz w:val="28"/>
          <w:szCs w:val="28"/>
        </w:rPr>
        <w:t xml:space="preserve"> – в ходатайства о предоставлении статуса беженца. </w:t>
      </w:r>
    </w:p>
    <w:p w:rsidR="00847998" w:rsidRPr="00847998" w:rsidRDefault="00847998" w:rsidP="00847998">
      <w:pPr>
        <w:spacing w:before="120" w:after="120"/>
        <w:jc w:val="center"/>
        <w:rPr>
          <w:i/>
        </w:rPr>
      </w:pPr>
      <w:r w:rsidRPr="00847998">
        <w:rPr>
          <w:i/>
        </w:rPr>
        <w:t xml:space="preserve">Распределение несовершеннолетних детей, включенных в заявления родителей </w:t>
      </w:r>
      <w:r w:rsidRPr="00847998">
        <w:rPr>
          <w:i/>
        </w:rPr>
        <w:br/>
        <w:t xml:space="preserve">о предоставлении временного убежища и ходатайства о предоставлении статуса беженца, </w:t>
      </w:r>
      <w:r w:rsidRPr="00847998">
        <w:rPr>
          <w:i/>
        </w:rPr>
        <w:br/>
        <w:t>по возрастному составу</w:t>
      </w:r>
    </w:p>
    <w:tbl>
      <w:tblPr>
        <w:tblW w:w="9796" w:type="dxa"/>
        <w:tblInd w:w="93" w:type="dxa"/>
        <w:tblLook w:val="04A0" w:firstRow="1" w:lastRow="0" w:firstColumn="1" w:lastColumn="0" w:noHBand="0" w:noVBand="1"/>
      </w:tblPr>
      <w:tblGrid>
        <w:gridCol w:w="4126"/>
        <w:gridCol w:w="1984"/>
        <w:gridCol w:w="1984"/>
        <w:gridCol w:w="1702"/>
      </w:tblGrid>
      <w:tr w:rsidR="00847998" w:rsidRPr="00847998" w:rsidTr="00C73836">
        <w:trPr>
          <w:trHeight w:val="227"/>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Вид учета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до 5 лет</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от 6 до 15 лет</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от 16 до 17 лет</w:t>
            </w:r>
          </w:p>
        </w:tc>
      </w:tr>
      <w:tr w:rsidR="00847998" w:rsidRPr="00847998" w:rsidTr="00C73836">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47998" w:rsidRPr="00847998" w:rsidRDefault="00847998" w:rsidP="00847998">
            <w:pPr>
              <w:rPr>
                <w:color w:val="000000"/>
              </w:rPr>
            </w:pPr>
            <w:r w:rsidRPr="00847998">
              <w:rPr>
                <w:color w:val="000000"/>
                <w:sz w:val="22"/>
                <w:szCs w:val="22"/>
              </w:rPr>
              <w:t>Включены в заявления о предоставлении временного убежища</w:t>
            </w:r>
          </w:p>
        </w:tc>
        <w:tc>
          <w:tcPr>
            <w:tcW w:w="1984" w:type="dxa"/>
            <w:tcBorders>
              <w:top w:val="nil"/>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1 089</w:t>
            </w:r>
          </w:p>
        </w:tc>
        <w:tc>
          <w:tcPr>
            <w:tcW w:w="1984" w:type="dxa"/>
            <w:tcBorders>
              <w:top w:val="nil"/>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1 506</w:t>
            </w:r>
          </w:p>
        </w:tc>
        <w:tc>
          <w:tcPr>
            <w:tcW w:w="1702" w:type="dxa"/>
            <w:tcBorders>
              <w:top w:val="nil"/>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194</w:t>
            </w:r>
          </w:p>
        </w:tc>
      </w:tr>
      <w:tr w:rsidR="00847998" w:rsidRPr="00847998" w:rsidTr="00C73836">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47998" w:rsidRPr="00847998" w:rsidRDefault="00847998" w:rsidP="00847998">
            <w:pPr>
              <w:rPr>
                <w:color w:val="000000"/>
              </w:rPr>
            </w:pPr>
            <w:r w:rsidRPr="00847998">
              <w:rPr>
                <w:color w:val="000000"/>
                <w:sz w:val="22"/>
                <w:szCs w:val="22"/>
              </w:rPr>
              <w:t>Включены в ходатайства о предоставлении статуса беженца</w:t>
            </w:r>
          </w:p>
        </w:tc>
        <w:tc>
          <w:tcPr>
            <w:tcW w:w="1984" w:type="dxa"/>
            <w:tcBorders>
              <w:top w:val="nil"/>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34</w:t>
            </w:r>
          </w:p>
        </w:tc>
        <w:tc>
          <w:tcPr>
            <w:tcW w:w="1984" w:type="dxa"/>
            <w:tcBorders>
              <w:top w:val="nil"/>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46</w:t>
            </w:r>
          </w:p>
        </w:tc>
        <w:tc>
          <w:tcPr>
            <w:tcW w:w="1702" w:type="dxa"/>
            <w:tcBorders>
              <w:top w:val="nil"/>
              <w:left w:val="nil"/>
              <w:bottom w:val="single" w:sz="4" w:space="0" w:color="auto"/>
              <w:right w:val="single" w:sz="4" w:space="0" w:color="auto"/>
            </w:tcBorders>
            <w:shd w:val="clear" w:color="auto" w:fill="auto"/>
            <w:noWrap/>
            <w:vAlign w:val="center"/>
            <w:hideMark/>
          </w:tcPr>
          <w:p w:rsidR="00847998" w:rsidRPr="00847998" w:rsidRDefault="00847998" w:rsidP="00847998">
            <w:pPr>
              <w:jc w:val="center"/>
              <w:rPr>
                <w:color w:val="000000"/>
              </w:rPr>
            </w:pPr>
            <w:r w:rsidRPr="00847998">
              <w:rPr>
                <w:color w:val="000000"/>
                <w:sz w:val="22"/>
                <w:szCs w:val="22"/>
              </w:rPr>
              <w:t>8</w:t>
            </w:r>
          </w:p>
        </w:tc>
      </w:tr>
    </w:tbl>
    <w:p w:rsidR="00CD0035" w:rsidRDefault="00CD0035" w:rsidP="00847998">
      <w:pPr>
        <w:spacing w:before="120" w:line="312" w:lineRule="auto"/>
        <w:ind w:firstLine="720"/>
        <w:jc w:val="both"/>
        <w:rPr>
          <w:sz w:val="28"/>
          <w:szCs w:val="28"/>
        </w:rPr>
      </w:pPr>
    </w:p>
    <w:p w:rsidR="00847998" w:rsidRPr="00847998" w:rsidRDefault="00847998" w:rsidP="00847998">
      <w:pPr>
        <w:spacing w:before="120" w:line="312" w:lineRule="auto"/>
        <w:ind w:firstLine="720"/>
        <w:jc w:val="both"/>
        <w:rPr>
          <w:sz w:val="28"/>
          <w:szCs w:val="28"/>
        </w:rPr>
      </w:pPr>
      <w:r w:rsidRPr="00847998">
        <w:rPr>
          <w:sz w:val="28"/>
          <w:szCs w:val="28"/>
        </w:rPr>
        <w:t>На конец отчетного периода на учете территориальных органов МВД России состояли 32,8 тыс. детей, получивших временное</w:t>
      </w:r>
      <w:r>
        <w:rPr>
          <w:sz w:val="28"/>
          <w:szCs w:val="28"/>
        </w:rPr>
        <w:t xml:space="preserve"> убежище (</w:t>
      </w:r>
      <w:r w:rsidR="00CD0035" w:rsidRPr="00847998">
        <w:rPr>
          <w:sz w:val="28"/>
          <w:szCs w:val="28"/>
        </w:rPr>
        <w:t>2016 г. – 57 тыс.</w:t>
      </w:r>
      <w:r w:rsidR="00CD0035">
        <w:rPr>
          <w:sz w:val="28"/>
          <w:szCs w:val="28"/>
        </w:rPr>
        <w:t xml:space="preserve">; </w:t>
      </w:r>
      <w:r w:rsidR="00CD0035" w:rsidRPr="00847998">
        <w:rPr>
          <w:sz w:val="28"/>
          <w:szCs w:val="28"/>
        </w:rPr>
        <w:t xml:space="preserve">2015 г. – </w:t>
      </w:r>
      <w:r w:rsidR="00AC41C0">
        <w:rPr>
          <w:sz w:val="28"/>
          <w:szCs w:val="28"/>
        </w:rPr>
        <w:t>78,7</w:t>
      </w:r>
      <w:r w:rsidR="00CD0035" w:rsidRPr="00847998">
        <w:rPr>
          <w:sz w:val="28"/>
          <w:szCs w:val="28"/>
        </w:rPr>
        <w:t xml:space="preserve"> тыс.</w:t>
      </w:r>
      <w:r w:rsidR="00CD0035">
        <w:rPr>
          <w:sz w:val="28"/>
          <w:szCs w:val="28"/>
        </w:rPr>
        <w:t>; 2014 г. – 63,6 тыс.</w:t>
      </w:r>
      <w:r w:rsidRPr="00847998">
        <w:rPr>
          <w:sz w:val="28"/>
          <w:szCs w:val="28"/>
        </w:rPr>
        <w:t>), что составляет 26,1</w:t>
      </w:r>
      <w:r w:rsidR="00BE061A">
        <w:rPr>
          <w:sz w:val="28"/>
          <w:szCs w:val="28"/>
        </w:rPr>
        <w:t>%</w:t>
      </w:r>
      <w:r w:rsidRPr="00847998">
        <w:rPr>
          <w:sz w:val="28"/>
          <w:szCs w:val="28"/>
        </w:rPr>
        <w:t xml:space="preserve"> от общего количества лиц данной категории и 139 – имеющих статус беженца </w:t>
      </w:r>
      <w:r w:rsidR="00336C8F">
        <w:rPr>
          <w:sz w:val="28"/>
          <w:szCs w:val="28"/>
        </w:rPr>
        <w:br/>
      </w:r>
      <w:r w:rsidRPr="00847998">
        <w:rPr>
          <w:sz w:val="28"/>
          <w:szCs w:val="28"/>
        </w:rPr>
        <w:t>(</w:t>
      </w:r>
      <w:r w:rsidR="00CD0035" w:rsidRPr="00847998">
        <w:rPr>
          <w:sz w:val="28"/>
          <w:szCs w:val="28"/>
        </w:rPr>
        <w:t>2016 г. – 137 детей</w:t>
      </w:r>
      <w:r w:rsidR="00CD0035">
        <w:rPr>
          <w:sz w:val="28"/>
          <w:szCs w:val="28"/>
        </w:rPr>
        <w:t>;</w:t>
      </w:r>
      <w:r w:rsidR="00CD0035" w:rsidRPr="00847998">
        <w:rPr>
          <w:sz w:val="28"/>
          <w:szCs w:val="28"/>
        </w:rPr>
        <w:t xml:space="preserve"> 2015 г. – 186 детей;</w:t>
      </w:r>
      <w:r w:rsidR="00CD0035">
        <w:rPr>
          <w:sz w:val="28"/>
          <w:szCs w:val="28"/>
        </w:rPr>
        <w:t xml:space="preserve"> 2014 г. – 200 детей</w:t>
      </w:r>
      <w:r w:rsidRPr="00847998">
        <w:rPr>
          <w:sz w:val="28"/>
          <w:szCs w:val="28"/>
        </w:rPr>
        <w:t>), что составляет 23,5</w:t>
      </w:r>
      <w:r w:rsidR="00BE061A">
        <w:rPr>
          <w:sz w:val="28"/>
          <w:szCs w:val="28"/>
        </w:rPr>
        <w:t>%</w:t>
      </w:r>
      <w:r w:rsidRPr="00847998">
        <w:rPr>
          <w:sz w:val="28"/>
          <w:szCs w:val="28"/>
        </w:rPr>
        <w:t xml:space="preserve"> от общего числа лиц, признанных и состоящих на учете в качестве беженцев.</w:t>
      </w:r>
    </w:p>
    <w:p w:rsidR="00847998" w:rsidRPr="00847998" w:rsidRDefault="00847998" w:rsidP="00847998">
      <w:pPr>
        <w:spacing w:line="312" w:lineRule="auto"/>
        <w:ind w:firstLine="720"/>
        <w:jc w:val="both"/>
        <w:rPr>
          <w:spacing w:val="-2"/>
          <w:sz w:val="28"/>
          <w:szCs w:val="28"/>
          <w:highlight w:val="yellow"/>
        </w:rPr>
      </w:pPr>
      <w:r w:rsidRPr="00847998">
        <w:rPr>
          <w:sz w:val="28"/>
          <w:szCs w:val="28"/>
        </w:rPr>
        <w:t xml:space="preserve">Численность граждан, признанных в установленном порядке вынужденными переселенцами и не достигших </w:t>
      </w:r>
      <w:r w:rsidR="00AE7FE5">
        <w:rPr>
          <w:sz w:val="28"/>
          <w:szCs w:val="28"/>
        </w:rPr>
        <w:t xml:space="preserve">возраста </w:t>
      </w:r>
      <w:r w:rsidRPr="00847998">
        <w:rPr>
          <w:sz w:val="28"/>
          <w:szCs w:val="28"/>
        </w:rPr>
        <w:t xml:space="preserve">18 лет, на 1 января 2018 года составила 289 человек, в том числе до 5 </w:t>
      </w:r>
      <w:r w:rsidR="00BE061A">
        <w:rPr>
          <w:sz w:val="28"/>
          <w:szCs w:val="28"/>
        </w:rPr>
        <w:t xml:space="preserve">лет – 9 человек, от 6 до 15 лет – </w:t>
      </w:r>
      <w:r>
        <w:rPr>
          <w:sz w:val="28"/>
          <w:szCs w:val="28"/>
        </w:rPr>
        <w:t xml:space="preserve">121 человек, от 16 до 17 лет – </w:t>
      </w:r>
      <w:r w:rsidRPr="00847998">
        <w:rPr>
          <w:sz w:val="28"/>
          <w:szCs w:val="28"/>
        </w:rPr>
        <w:t>159 человек.</w:t>
      </w:r>
    </w:p>
    <w:p w:rsidR="00847998" w:rsidRPr="00847998" w:rsidRDefault="00847998" w:rsidP="00847998">
      <w:pPr>
        <w:spacing w:line="312" w:lineRule="auto"/>
        <w:ind w:firstLine="720"/>
        <w:jc w:val="both"/>
        <w:rPr>
          <w:spacing w:val="-2"/>
          <w:sz w:val="28"/>
          <w:szCs w:val="28"/>
          <w:highlight w:val="yellow"/>
        </w:rPr>
      </w:pPr>
      <w:r w:rsidRPr="00847998">
        <w:rPr>
          <w:sz w:val="28"/>
          <w:szCs w:val="28"/>
        </w:rPr>
        <w:t>Содействие в устройстве</w:t>
      </w:r>
      <w:r w:rsidR="00CD0035">
        <w:rPr>
          <w:sz w:val="28"/>
          <w:szCs w:val="28"/>
        </w:rPr>
        <w:t xml:space="preserve"> детей вынужденных переселенцев </w:t>
      </w:r>
      <w:r w:rsidRPr="00847998">
        <w:rPr>
          <w:sz w:val="28"/>
          <w:szCs w:val="28"/>
        </w:rPr>
        <w:t xml:space="preserve">в государственные или муниципальные дошкольные образовательные </w:t>
      </w:r>
      <w:r>
        <w:rPr>
          <w:sz w:val="28"/>
          <w:szCs w:val="28"/>
        </w:rPr>
        <w:t xml:space="preserve">организации </w:t>
      </w:r>
      <w:r w:rsidRPr="00847998">
        <w:rPr>
          <w:sz w:val="28"/>
          <w:szCs w:val="28"/>
        </w:rPr>
        <w:t>и общеобразовательные организации, профессиональные образовательные организации и образовательные организаци</w:t>
      </w:r>
      <w:r>
        <w:rPr>
          <w:sz w:val="28"/>
          <w:szCs w:val="28"/>
        </w:rPr>
        <w:t xml:space="preserve">и высшего образования, а также </w:t>
      </w:r>
      <w:r w:rsidRPr="00847998">
        <w:rPr>
          <w:sz w:val="28"/>
          <w:szCs w:val="28"/>
        </w:rPr>
        <w:t>в переводе их в первоочередном порядке в соответствующие профессиональные образовательные организации и образовательные организации высшего образования оказывают в пределах своих полномочий федеральные органы исполнительной власти, органы исполнительной власти субъектов Российской Федерации и органы местного самоуправления.</w:t>
      </w:r>
    </w:p>
    <w:p w:rsidR="00847998" w:rsidRPr="00847998" w:rsidRDefault="00847998" w:rsidP="00847998">
      <w:pPr>
        <w:spacing w:line="312" w:lineRule="auto"/>
        <w:ind w:firstLine="720"/>
        <w:jc w:val="both"/>
        <w:rPr>
          <w:spacing w:val="-2"/>
          <w:sz w:val="28"/>
          <w:szCs w:val="28"/>
        </w:rPr>
      </w:pPr>
      <w:r w:rsidRPr="00847998">
        <w:rPr>
          <w:spacing w:val="-2"/>
          <w:sz w:val="28"/>
          <w:szCs w:val="28"/>
        </w:rPr>
        <w:t>П</w:t>
      </w:r>
      <w:r w:rsidR="00CD0035">
        <w:rPr>
          <w:spacing w:val="-2"/>
          <w:sz w:val="28"/>
          <w:szCs w:val="28"/>
        </w:rPr>
        <w:t>о данным статистических отчетов</w:t>
      </w:r>
      <w:r w:rsidR="00AE7FE5">
        <w:rPr>
          <w:spacing w:val="-2"/>
          <w:sz w:val="28"/>
          <w:szCs w:val="28"/>
        </w:rPr>
        <w:t>,</w:t>
      </w:r>
      <w:r w:rsidRPr="00847998">
        <w:rPr>
          <w:spacing w:val="-2"/>
          <w:sz w:val="28"/>
          <w:szCs w:val="28"/>
        </w:rPr>
        <w:t xml:space="preserve"> на территорию Росси</w:t>
      </w:r>
      <w:r w:rsidR="00CD0035">
        <w:rPr>
          <w:spacing w:val="-2"/>
          <w:sz w:val="28"/>
          <w:szCs w:val="28"/>
        </w:rPr>
        <w:t>йской Федерации</w:t>
      </w:r>
      <w:r w:rsidRPr="00847998">
        <w:rPr>
          <w:spacing w:val="-2"/>
          <w:sz w:val="28"/>
          <w:szCs w:val="28"/>
        </w:rPr>
        <w:t xml:space="preserve"> в составе семей</w:t>
      </w:r>
      <w:r w:rsidR="00073C00">
        <w:rPr>
          <w:spacing w:val="-2"/>
          <w:sz w:val="28"/>
          <w:szCs w:val="28"/>
        </w:rPr>
        <w:t xml:space="preserve"> – </w:t>
      </w:r>
      <w:r w:rsidRPr="00847998">
        <w:rPr>
          <w:spacing w:val="-2"/>
          <w:sz w:val="28"/>
          <w:szCs w:val="28"/>
        </w:rPr>
        <w:t>участников Государственной программы</w:t>
      </w:r>
      <w:r w:rsidR="00CD0035">
        <w:rPr>
          <w:spacing w:val="-2"/>
          <w:sz w:val="28"/>
          <w:szCs w:val="28"/>
        </w:rPr>
        <w:t xml:space="preserve"> </w:t>
      </w:r>
      <w:r w:rsidRPr="00847998">
        <w:rPr>
          <w:spacing w:val="-4"/>
          <w:sz w:val="28"/>
          <w:szCs w:val="28"/>
        </w:rPr>
        <w:t>за 2010 – 2017 годы переселились 1</w:t>
      </w:r>
      <w:r w:rsidR="00864712">
        <w:rPr>
          <w:spacing w:val="-4"/>
          <w:sz w:val="28"/>
          <w:szCs w:val="28"/>
        </w:rPr>
        <w:t>38</w:t>
      </w:r>
      <w:r w:rsidRPr="00847998">
        <w:rPr>
          <w:spacing w:val="-4"/>
          <w:sz w:val="28"/>
          <w:szCs w:val="28"/>
        </w:rPr>
        <w:t>,</w:t>
      </w:r>
      <w:r w:rsidR="00864712">
        <w:rPr>
          <w:spacing w:val="-4"/>
          <w:sz w:val="28"/>
          <w:szCs w:val="28"/>
        </w:rPr>
        <w:t>2</w:t>
      </w:r>
      <w:r w:rsidRPr="00847998">
        <w:rPr>
          <w:spacing w:val="-4"/>
          <w:sz w:val="28"/>
          <w:szCs w:val="28"/>
        </w:rPr>
        <w:t xml:space="preserve"> тыс. детей, в том числе в 2017 г</w:t>
      </w:r>
      <w:r w:rsidR="00CD0035">
        <w:rPr>
          <w:spacing w:val="-4"/>
          <w:sz w:val="28"/>
          <w:szCs w:val="28"/>
        </w:rPr>
        <w:t>оду</w:t>
      </w:r>
      <w:r w:rsidRPr="00847998">
        <w:rPr>
          <w:spacing w:val="-4"/>
          <w:sz w:val="28"/>
          <w:szCs w:val="28"/>
        </w:rPr>
        <w:t xml:space="preserve"> </w:t>
      </w:r>
      <w:r w:rsidRPr="00847998">
        <w:rPr>
          <w:spacing w:val="-2"/>
          <w:sz w:val="28"/>
          <w:szCs w:val="28"/>
        </w:rPr>
        <w:t>– 25,9 тыс.</w:t>
      </w:r>
    </w:p>
    <w:p w:rsidR="00B27B31" w:rsidRPr="00CD0035" w:rsidRDefault="00847998" w:rsidP="00CD0035">
      <w:pPr>
        <w:spacing w:line="312" w:lineRule="auto"/>
        <w:ind w:firstLine="720"/>
        <w:jc w:val="both"/>
        <w:rPr>
          <w:spacing w:val="-2"/>
          <w:sz w:val="28"/>
          <w:szCs w:val="28"/>
        </w:rPr>
      </w:pPr>
      <w:r w:rsidRPr="00847998">
        <w:rPr>
          <w:spacing w:val="-2"/>
          <w:sz w:val="28"/>
          <w:szCs w:val="28"/>
        </w:rPr>
        <w:lastRenderedPageBreak/>
        <w:t xml:space="preserve">Доля числа переселившихся детей в составе семей </w:t>
      </w:r>
      <w:r w:rsidR="00073C00">
        <w:rPr>
          <w:spacing w:val="-2"/>
          <w:sz w:val="28"/>
          <w:szCs w:val="28"/>
        </w:rPr>
        <w:t xml:space="preserve">– </w:t>
      </w:r>
      <w:r w:rsidRPr="00847998">
        <w:rPr>
          <w:spacing w:val="-2"/>
          <w:sz w:val="28"/>
          <w:szCs w:val="28"/>
        </w:rPr>
        <w:t>участников Государственной программы в 2017 году составила 21,8</w:t>
      </w:r>
      <w:r w:rsidR="006019D7">
        <w:rPr>
          <w:spacing w:val="-2"/>
          <w:sz w:val="28"/>
          <w:szCs w:val="28"/>
        </w:rPr>
        <w:t>%</w:t>
      </w:r>
      <w:r w:rsidRPr="00847998">
        <w:rPr>
          <w:spacing w:val="-2"/>
          <w:sz w:val="28"/>
          <w:szCs w:val="28"/>
        </w:rPr>
        <w:t xml:space="preserve"> (</w:t>
      </w:r>
      <w:r w:rsidR="00CD0035" w:rsidRPr="00847998">
        <w:rPr>
          <w:spacing w:val="-2"/>
          <w:sz w:val="28"/>
          <w:szCs w:val="28"/>
        </w:rPr>
        <w:t>2016 г. – 20,9</w:t>
      </w:r>
      <w:r w:rsidR="006019D7">
        <w:rPr>
          <w:spacing w:val="-2"/>
          <w:sz w:val="28"/>
          <w:szCs w:val="28"/>
        </w:rPr>
        <w:t>%</w:t>
      </w:r>
      <w:r w:rsidR="00CD0035">
        <w:rPr>
          <w:spacing w:val="-2"/>
          <w:sz w:val="28"/>
          <w:szCs w:val="28"/>
        </w:rPr>
        <w:t xml:space="preserve">; </w:t>
      </w:r>
      <w:r w:rsidR="00CD0035">
        <w:rPr>
          <w:spacing w:val="-2"/>
          <w:sz w:val="28"/>
          <w:szCs w:val="28"/>
        </w:rPr>
        <w:br/>
        <w:t>2015 г. – 2</w:t>
      </w:r>
      <w:r w:rsidR="00864712">
        <w:rPr>
          <w:spacing w:val="-2"/>
          <w:sz w:val="28"/>
          <w:szCs w:val="28"/>
        </w:rPr>
        <w:t>2</w:t>
      </w:r>
      <w:r w:rsidR="00CD0035">
        <w:rPr>
          <w:spacing w:val="-2"/>
          <w:sz w:val="28"/>
          <w:szCs w:val="28"/>
        </w:rPr>
        <w:t>,</w:t>
      </w:r>
      <w:r w:rsidR="00864712">
        <w:rPr>
          <w:spacing w:val="-2"/>
          <w:sz w:val="28"/>
          <w:szCs w:val="28"/>
        </w:rPr>
        <w:t>6</w:t>
      </w:r>
      <w:r w:rsidR="006019D7">
        <w:rPr>
          <w:spacing w:val="-2"/>
          <w:sz w:val="28"/>
          <w:szCs w:val="28"/>
        </w:rPr>
        <w:t>%</w:t>
      </w:r>
      <w:r w:rsidRPr="00847998">
        <w:rPr>
          <w:spacing w:val="-2"/>
          <w:sz w:val="28"/>
          <w:szCs w:val="28"/>
        </w:rPr>
        <w:t xml:space="preserve">). </w:t>
      </w:r>
    </w:p>
    <w:p w:rsidR="0076507D" w:rsidRPr="00F04B9D" w:rsidRDefault="0076507D" w:rsidP="0076507D">
      <w:pPr>
        <w:ind w:firstLine="709"/>
        <w:jc w:val="both"/>
        <w:rPr>
          <w:sz w:val="28"/>
          <w:szCs w:val="28"/>
        </w:rPr>
      </w:pPr>
    </w:p>
    <w:p w:rsidR="004261CA" w:rsidRPr="00590848" w:rsidRDefault="0076507D" w:rsidP="00635312">
      <w:pPr>
        <w:pStyle w:val="16"/>
        <w:shd w:val="clear" w:color="auto" w:fill="auto"/>
        <w:spacing w:after="120" w:line="312" w:lineRule="auto"/>
        <w:ind w:firstLine="709"/>
        <w:rPr>
          <w:rFonts w:cs="Times New Roman"/>
          <w:i/>
          <w:szCs w:val="28"/>
        </w:rPr>
      </w:pPr>
      <w:r w:rsidRPr="006F4194">
        <w:rPr>
          <w:rFonts w:cs="Times New Roman"/>
          <w:i/>
          <w:szCs w:val="28"/>
        </w:rPr>
        <w:t>Общая характеристика российского рынка детских товаров</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Распоряжением Правительства Российской Федерации от 11 июня 2013 г. № 962-р утверждена Стратегия развития индустрии детских товаров на период до 2020 года (далее </w:t>
      </w:r>
      <w:r w:rsidRPr="001A2611">
        <w:rPr>
          <w:rFonts w:cs="Times New Roman"/>
          <w:color w:val="000000"/>
          <w:szCs w:val="28"/>
        </w:rPr>
        <w:t>–</w:t>
      </w:r>
      <w:r w:rsidRPr="001A2611">
        <w:rPr>
          <w:rFonts w:cs="Times New Roman"/>
          <w:szCs w:val="28"/>
        </w:rPr>
        <w:t xml:space="preserve"> Стратегия развития индустрии детских товаров). В целях решения системных проблем индустрии детских товаров распоряжением Правительства Российской Федерации от 6 мая 2016 г. № 856-р утвержден План мероприятий на 2016-2020 годы по реализации Стратегии развития индустрии детских товаров (далее </w:t>
      </w:r>
      <w:r w:rsidRPr="001A2611">
        <w:rPr>
          <w:rFonts w:cs="Times New Roman"/>
          <w:color w:val="000000"/>
          <w:szCs w:val="28"/>
        </w:rPr>
        <w:t>–</w:t>
      </w:r>
      <w:r w:rsidRPr="001A2611">
        <w:rPr>
          <w:rFonts w:cs="Times New Roman"/>
          <w:szCs w:val="28"/>
        </w:rPr>
        <w:t xml:space="preserve"> План мероприятий по реализации Стратегии </w:t>
      </w:r>
      <w:r w:rsidRPr="001A2611">
        <w:rPr>
          <w:rFonts w:cs="Times New Roman"/>
          <w:color w:val="000000"/>
          <w:szCs w:val="28"/>
        </w:rPr>
        <w:t>развития индустрии детских товаров</w:t>
      </w:r>
      <w:r w:rsidRPr="001A2611">
        <w:rPr>
          <w:rFonts w:cs="Times New Roman"/>
          <w:szCs w:val="28"/>
        </w:rPr>
        <w:t>), где определены мероприятия, проведение которых позволит достичь цели и реализовать задачи Стратегии развития индустрии детских товаров.</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Ключевым показателем развития индустрии детских товаров в соответствии с</w:t>
      </w:r>
      <w:r w:rsidR="00AE7FE5">
        <w:rPr>
          <w:rFonts w:cs="Times New Roman"/>
          <w:szCs w:val="28"/>
        </w:rPr>
        <w:t>о</w:t>
      </w:r>
      <w:r w:rsidRPr="001A2611">
        <w:rPr>
          <w:rFonts w:cs="Times New Roman"/>
          <w:szCs w:val="28"/>
        </w:rPr>
        <w:t xml:space="preserve"> Стратегией </w:t>
      </w:r>
      <w:r w:rsidR="00AE7FE5">
        <w:rPr>
          <w:rFonts w:cs="Times New Roman"/>
          <w:szCs w:val="28"/>
        </w:rPr>
        <w:t xml:space="preserve">развития индустрии детских товаров </w:t>
      </w:r>
      <w:r w:rsidRPr="001A2611">
        <w:rPr>
          <w:rFonts w:cs="Times New Roman"/>
          <w:szCs w:val="28"/>
        </w:rPr>
        <w:t>является доля российских товаров для детей на российском рынке.</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На сегодняшний день наблюдается устойчивый рост доли отечественных товаров для детей на российском рынке с 23</w:t>
      </w:r>
      <w:r w:rsidR="006019D7">
        <w:rPr>
          <w:rFonts w:cs="Times New Roman"/>
          <w:szCs w:val="28"/>
        </w:rPr>
        <w:t>%</w:t>
      </w:r>
      <w:r w:rsidRPr="001A2611">
        <w:rPr>
          <w:rFonts w:cs="Times New Roman"/>
          <w:szCs w:val="28"/>
        </w:rPr>
        <w:t xml:space="preserve"> в 2014 году до 26,76</w:t>
      </w:r>
      <w:r w:rsidR="006019D7">
        <w:rPr>
          <w:rFonts w:cs="Times New Roman"/>
          <w:szCs w:val="28"/>
        </w:rPr>
        <w:t>%</w:t>
      </w:r>
      <w:r w:rsidRPr="001A2611">
        <w:rPr>
          <w:rFonts w:cs="Times New Roman"/>
          <w:szCs w:val="28"/>
        </w:rPr>
        <w:t xml:space="preserve"> по результатам 2017 года.</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Объем российского рынка товаров для детей в 2017 году достиг 780,2 млрд. рублей (2016 г. </w:t>
      </w:r>
      <w:r w:rsidRPr="001A2611">
        <w:rPr>
          <w:rFonts w:cs="Times New Roman"/>
          <w:color w:val="000000"/>
          <w:szCs w:val="28"/>
        </w:rPr>
        <w:t>–</w:t>
      </w:r>
      <w:r w:rsidRPr="001A2611">
        <w:rPr>
          <w:rFonts w:cs="Times New Roman"/>
          <w:szCs w:val="28"/>
        </w:rPr>
        <w:t xml:space="preserve"> 737,5 млрд. рублей; 2015 г. </w:t>
      </w:r>
      <w:r w:rsidRPr="001A2611">
        <w:rPr>
          <w:rFonts w:cs="Times New Roman"/>
          <w:color w:val="000000"/>
          <w:szCs w:val="28"/>
        </w:rPr>
        <w:t>–</w:t>
      </w:r>
      <w:r w:rsidRPr="001A2611">
        <w:rPr>
          <w:rFonts w:cs="Times New Roman"/>
          <w:szCs w:val="28"/>
        </w:rPr>
        <w:t xml:space="preserve"> 712,6 млрд.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Средние темпы прироста розничных цен на детские товары в 2015-2017 годах составили: 2017 г. </w:t>
      </w:r>
      <w:r w:rsidRPr="001A2611">
        <w:rPr>
          <w:rFonts w:cs="Times New Roman"/>
          <w:color w:val="000000"/>
          <w:szCs w:val="28"/>
        </w:rPr>
        <w:t>–</w:t>
      </w:r>
      <w:r w:rsidRPr="001A2611">
        <w:rPr>
          <w:rFonts w:cs="Times New Roman"/>
          <w:szCs w:val="28"/>
        </w:rPr>
        <w:t xml:space="preserve"> 8</w:t>
      </w:r>
      <w:r w:rsidR="006019D7">
        <w:rPr>
          <w:rFonts w:cs="Times New Roman"/>
          <w:szCs w:val="28"/>
        </w:rPr>
        <w:t>%</w:t>
      </w:r>
      <w:r w:rsidRPr="001A2611">
        <w:rPr>
          <w:rFonts w:cs="Times New Roman"/>
          <w:szCs w:val="28"/>
        </w:rPr>
        <w:t xml:space="preserve">, 2016 г. </w:t>
      </w:r>
      <w:r w:rsidRPr="001A2611">
        <w:rPr>
          <w:rFonts w:cs="Times New Roman"/>
          <w:color w:val="000000"/>
          <w:szCs w:val="28"/>
        </w:rPr>
        <w:t>–</w:t>
      </w:r>
      <w:r w:rsidRPr="001A2611">
        <w:rPr>
          <w:rFonts w:cs="Times New Roman"/>
          <w:szCs w:val="28"/>
        </w:rPr>
        <w:t xml:space="preserve"> 10,1</w:t>
      </w:r>
      <w:r w:rsidR="006019D7">
        <w:rPr>
          <w:rFonts w:cs="Times New Roman"/>
          <w:szCs w:val="28"/>
        </w:rPr>
        <w:t>%</w:t>
      </w:r>
      <w:r w:rsidRPr="001A2611">
        <w:rPr>
          <w:rFonts w:cs="Times New Roman"/>
          <w:szCs w:val="28"/>
        </w:rPr>
        <w:t xml:space="preserve">, 2015 г. </w:t>
      </w:r>
      <w:r w:rsidRPr="001A2611">
        <w:rPr>
          <w:rFonts w:cs="Times New Roman"/>
          <w:color w:val="000000"/>
          <w:szCs w:val="28"/>
        </w:rPr>
        <w:t>–</w:t>
      </w:r>
      <w:r w:rsidRPr="001A2611">
        <w:rPr>
          <w:rFonts w:cs="Times New Roman"/>
          <w:szCs w:val="28"/>
        </w:rPr>
        <w:t xml:space="preserve"> 16,9</w:t>
      </w:r>
      <w:r w:rsidR="006019D7">
        <w:rPr>
          <w:rFonts w:cs="Times New Roman"/>
          <w:szCs w:val="28"/>
        </w:rPr>
        <w:t>%</w:t>
      </w:r>
      <w:r w:rsidRPr="001A2611">
        <w:rPr>
          <w:rFonts w:cs="Times New Roman"/>
          <w:szCs w:val="28"/>
        </w:rPr>
        <w:t>.</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Объемы российского производства индустрии товаров для детей в 2017 году составили 208,8 млрд. рублей (2016 г. </w:t>
      </w:r>
      <w:r w:rsidRPr="001A2611">
        <w:rPr>
          <w:rFonts w:cs="Times New Roman"/>
          <w:color w:val="000000"/>
          <w:szCs w:val="28"/>
        </w:rPr>
        <w:t>–</w:t>
      </w:r>
      <w:r w:rsidRPr="001A2611">
        <w:rPr>
          <w:rFonts w:cs="Times New Roman"/>
          <w:szCs w:val="28"/>
        </w:rPr>
        <w:t xml:space="preserve"> 196,6 млрд. рублей; 2015 г. </w:t>
      </w:r>
      <w:r w:rsidRPr="001A2611">
        <w:rPr>
          <w:rFonts w:cs="Times New Roman"/>
          <w:color w:val="000000"/>
          <w:szCs w:val="28"/>
        </w:rPr>
        <w:t>–</w:t>
      </w:r>
      <w:r w:rsidRPr="001A2611">
        <w:rPr>
          <w:rFonts w:cs="Times New Roman"/>
          <w:szCs w:val="28"/>
        </w:rPr>
        <w:t xml:space="preserve"> 181,4 млрд.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Общий объем экспорта товаров для детей в 2017 году составил 462,12 млн. долларов США (2016 г. </w:t>
      </w:r>
      <w:r w:rsidRPr="001A2611">
        <w:rPr>
          <w:rFonts w:cs="Times New Roman"/>
          <w:color w:val="000000"/>
          <w:szCs w:val="28"/>
        </w:rPr>
        <w:t>–</w:t>
      </w:r>
      <w:r w:rsidRPr="001A2611">
        <w:rPr>
          <w:rFonts w:cs="Times New Roman"/>
          <w:szCs w:val="28"/>
        </w:rPr>
        <w:t xml:space="preserve"> 440,95 млн. долларов США; 2015 г. </w:t>
      </w:r>
      <w:r w:rsidRPr="001A2611">
        <w:rPr>
          <w:rFonts w:cs="Times New Roman"/>
          <w:color w:val="000000"/>
          <w:szCs w:val="28"/>
        </w:rPr>
        <w:t>–</w:t>
      </w:r>
      <w:r w:rsidRPr="001A2611">
        <w:rPr>
          <w:rFonts w:cs="Times New Roman"/>
          <w:szCs w:val="28"/>
        </w:rPr>
        <w:t xml:space="preserve"> 331,0 млн. долларов США). Наибольшими по объ</w:t>
      </w:r>
      <w:r w:rsidR="001613DC">
        <w:rPr>
          <w:rFonts w:cs="Times New Roman"/>
          <w:szCs w:val="28"/>
        </w:rPr>
        <w:t>е</w:t>
      </w:r>
      <w:r w:rsidRPr="001A2611">
        <w:rPr>
          <w:rFonts w:cs="Times New Roman"/>
          <w:szCs w:val="28"/>
        </w:rPr>
        <w:t>му экспорта в 2017 году сегментами рынка детских товаров являются «Санитарно-гигиенические и косметические средства» и «Игры, игрушки и робототехника» (38</w:t>
      </w:r>
      <w:r w:rsidR="006019D7">
        <w:rPr>
          <w:rFonts w:cs="Times New Roman"/>
          <w:szCs w:val="28"/>
        </w:rPr>
        <w:t>%</w:t>
      </w:r>
      <w:r w:rsidRPr="001A2611">
        <w:rPr>
          <w:rFonts w:cs="Times New Roman"/>
          <w:szCs w:val="28"/>
        </w:rPr>
        <w:t xml:space="preserve"> и 25</w:t>
      </w:r>
      <w:r w:rsidR="006019D7">
        <w:rPr>
          <w:rFonts w:cs="Times New Roman"/>
          <w:szCs w:val="28"/>
        </w:rPr>
        <w:t>%</w:t>
      </w:r>
      <w:r w:rsidRPr="001A2611">
        <w:rPr>
          <w:rFonts w:cs="Times New Roman"/>
          <w:szCs w:val="28"/>
        </w:rPr>
        <w:t>, соответственно).</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Наибольшими по объему импорта в 2017 году сегментами рынка детских </w:t>
      </w:r>
      <w:r w:rsidRPr="001A2611">
        <w:rPr>
          <w:rFonts w:cs="Times New Roman"/>
          <w:szCs w:val="28"/>
        </w:rPr>
        <w:lastRenderedPageBreak/>
        <w:t>товаров являются «Одежда и обувь» и «Игры, игрушки и робототехника» (37</w:t>
      </w:r>
      <w:r w:rsidR="006019D7">
        <w:rPr>
          <w:rFonts w:cs="Times New Roman"/>
          <w:szCs w:val="28"/>
        </w:rPr>
        <w:t>% и 18%</w:t>
      </w:r>
      <w:r w:rsidRPr="001A2611">
        <w:rPr>
          <w:rFonts w:cs="Times New Roman"/>
          <w:szCs w:val="28"/>
        </w:rPr>
        <w:t>, соответственно).</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Согласно экспертным оценкам, в 2017 году в сфере индустрии детских (отечественных) товаров доля сегмента детской одежды и обуви составила 43</w:t>
      </w:r>
      <w:r w:rsidR="006019D7">
        <w:rPr>
          <w:rFonts w:cs="Times New Roman"/>
          <w:szCs w:val="28"/>
        </w:rPr>
        <w:t>%</w:t>
      </w:r>
      <w:r w:rsidRPr="001A2611">
        <w:rPr>
          <w:rFonts w:cs="Times New Roman"/>
          <w:szCs w:val="28"/>
        </w:rPr>
        <w:t xml:space="preserve"> общего объема рынка детских товаров, игры, игрушки и робототехника </w:t>
      </w:r>
      <w:r w:rsidRPr="001A2611">
        <w:rPr>
          <w:rFonts w:cs="Times New Roman"/>
          <w:color w:val="000000"/>
          <w:szCs w:val="28"/>
        </w:rPr>
        <w:t>–</w:t>
      </w:r>
      <w:r w:rsidRPr="001A2611">
        <w:rPr>
          <w:rFonts w:cs="Times New Roman"/>
          <w:szCs w:val="28"/>
        </w:rPr>
        <w:t xml:space="preserve"> 24</w:t>
      </w:r>
      <w:r w:rsidR="006019D7">
        <w:rPr>
          <w:rFonts w:cs="Times New Roman"/>
          <w:szCs w:val="28"/>
        </w:rPr>
        <w:t>%</w:t>
      </w:r>
      <w:r w:rsidRPr="001A2611">
        <w:rPr>
          <w:rFonts w:cs="Times New Roman"/>
          <w:szCs w:val="28"/>
        </w:rPr>
        <w:t xml:space="preserve">, санитарно-гигиенические и косметические средства </w:t>
      </w:r>
      <w:r w:rsidRPr="001A2611">
        <w:rPr>
          <w:rFonts w:cs="Times New Roman"/>
          <w:color w:val="000000"/>
          <w:szCs w:val="28"/>
        </w:rPr>
        <w:t>–</w:t>
      </w:r>
      <w:r w:rsidRPr="001A2611">
        <w:rPr>
          <w:rFonts w:cs="Times New Roman"/>
          <w:szCs w:val="28"/>
        </w:rPr>
        <w:t xml:space="preserve"> 14</w:t>
      </w:r>
      <w:r w:rsidR="006019D7">
        <w:rPr>
          <w:rFonts w:cs="Times New Roman"/>
          <w:szCs w:val="28"/>
        </w:rPr>
        <w:t>%</w:t>
      </w:r>
      <w:r w:rsidRPr="001A2611">
        <w:rPr>
          <w:rFonts w:cs="Times New Roman"/>
          <w:szCs w:val="28"/>
        </w:rPr>
        <w:t xml:space="preserve">, школьно-письменные принадлежности и канцелярские товары </w:t>
      </w:r>
      <w:r w:rsidRPr="001A2611">
        <w:rPr>
          <w:rFonts w:cs="Times New Roman"/>
          <w:color w:val="000000"/>
          <w:szCs w:val="28"/>
        </w:rPr>
        <w:t>–</w:t>
      </w:r>
      <w:r w:rsidRPr="001A2611">
        <w:rPr>
          <w:rFonts w:cs="Times New Roman"/>
          <w:szCs w:val="28"/>
        </w:rPr>
        <w:t xml:space="preserve"> 8</w:t>
      </w:r>
      <w:r w:rsidR="006019D7">
        <w:rPr>
          <w:rFonts w:cs="Times New Roman"/>
          <w:szCs w:val="28"/>
        </w:rPr>
        <w:t>%</w:t>
      </w:r>
      <w:r w:rsidRPr="001A2611">
        <w:rPr>
          <w:rFonts w:cs="Times New Roman"/>
          <w:szCs w:val="28"/>
        </w:rPr>
        <w:t xml:space="preserve">, детская мебель </w:t>
      </w:r>
      <w:r w:rsidRPr="001A2611">
        <w:rPr>
          <w:rFonts w:cs="Times New Roman"/>
          <w:color w:val="000000"/>
          <w:szCs w:val="28"/>
        </w:rPr>
        <w:t>–</w:t>
      </w:r>
      <w:r w:rsidRPr="001A2611">
        <w:rPr>
          <w:rFonts w:cs="Times New Roman"/>
          <w:szCs w:val="28"/>
        </w:rPr>
        <w:t xml:space="preserve"> 3</w:t>
      </w:r>
      <w:r w:rsidR="006019D7">
        <w:rPr>
          <w:rFonts w:cs="Times New Roman"/>
          <w:szCs w:val="28"/>
        </w:rPr>
        <w:t>%</w:t>
      </w:r>
      <w:r w:rsidRPr="001A2611">
        <w:rPr>
          <w:rFonts w:cs="Times New Roman"/>
          <w:szCs w:val="28"/>
        </w:rPr>
        <w:t xml:space="preserve">, прочее </w:t>
      </w:r>
      <w:r w:rsidRPr="001A2611">
        <w:rPr>
          <w:rFonts w:cs="Times New Roman"/>
          <w:color w:val="000000"/>
          <w:szCs w:val="28"/>
        </w:rPr>
        <w:t>–</w:t>
      </w:r>
      <w:r w:rsidRPr="001A2611">
        <w:rPr>
          <w:rFonts w:cs="Times New Roman"/>
          <w:szCs w:val="28"/>
        </w:rPr>
        <w:t xml:space="preserve"> 8</w:t>
      </w:r>
      <w:r w:rsidR="006019D7">
        <w:rPr>
          <w:rFonts w:cs="Times New Roman"/>
          <w:szCs w:val="28"/>
        </w:rPr>
        <w:t>%</w:t>
      </w:r>
      <w:r w:rsidR="00084281">
        <w:rPr>
          <w:rFonts w:cs="Times New Roman"/>
          <w:szCs w:val="28"/>
        </w:rPr>
        <w:t>.</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Объем отечественного производства детской одежды, обуви и аксессуаров в 2017 году составил 22,75 млрд.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Российскими лидерами производства детской одежды являются: </w:t>
      </w:r>
      <w:r w:rsidRPr="001A2611">
        <w:rPr>
          <w:rFonts w:cs="Times New Roman"/>
          <w:szCs w:val="28"/>
        </w:rPr>
        <w:br/>
        <w:t xml:space="preserve">АО «МПШО Смена» (компания ежегодно выпускает более 300 новых моделей школьной одежды и является ведущим производителем школьной формы), </w:t>
      </w:r>
      <w:r w:rsidRPr="001A2611">
        <w:rPr>
          <w:rFonts w:cs="Times New Roman"/>
          <w:szCs w:val="28"/>
        </w:rPr>
        <w:br/>
        <w:t xml:space="preserve">ТМ </w:t>
      </w:r>
      <w:r w:rsidRPr="001A2611">
        <w:rPr>
          <w:rFonts w:cs="Times New Roman"/>
          <w:szCs w:val="28"/>
          <w:lang w:bidi="en-US"/>
        </w:rPr>
        <w:t>«</w:t>
      </w:r>
      <w:r w:rsidRPr="001A2611">
        <w:rPr>
          <w:rFonts w:cs="Times New Roman"/>
          <w:szCs w:val="28"/>
          <w:lang w:val="en-US" w:bidi="en-US"/>
        </w:rPr>
        <w:t>Gakkard</w:t>
      </w:r>
      <w:r w:rsidRPr="001A2611">
        <w:rPr>
          <w:rFonts w:cs="Times New Roman"/>
          <w:szCs w:val="28"/>
          <w:lang w:bidi="en-US"/>
        </w:rPr>
        <w:t xml:space="preserve">» </w:t>
      </w:r>
      <w:r w:rsidRPr="001A2611">
        <w:rPr>
          <w:rFonts w:cs="Times New Roman"/>
          <w:szCs w:val="28"/>
        </w:rPr>
        <w:t xml:space="preserve">(производит одежду для детей разных возрастных групп), </w:t>
      </w:r>
      <w:r w:rsidRPr="001A2611">
        <w:rPr>
          <w:rFonts w:cs="Times New Roman"/>
          <w:szCs w:val="28"/>
        </w:rPr>
        <w:br/>
        <w:t>ООО «АрктиЛайн» (производит верхнюю детскую утепленную одежду зимнего и демисезонного ассортимента, пинетки для малышей, рукавички, декоративные аксессуары и др.), ООО «КАРО» (выпускает детскую текстильную продукцию из высокотехнологичного материала).</w:t>
      </w:r>
    </w:p>
    <w:p w:rsidR="001A2611" w:rsidRPr="001A2611" w:rsidRDefault="001A2611" w:rsidP="001A2611">
      <w:pPr>
        <w:pStyle w:val="16"/>
        <w:shd w:val="clear" w:color="auto" w:fill="auto"/>
        <w:tabs>
          <w:tab w:val="left" w:pos="5492"/>
        </w:tabs>
        <w:spacing w:line="312" w:lineRule="auto"/>
        <w:ind w:firstLine="709"/>
        <w:jc w:val="both"/>
        <w:rPr>
          <w:rFonts w:cs="Times New Roman"/>
          <w:szCs w:val="28"/>
        </w:rPr>
      </w:pPr>
      <w:r w:rsidRPr="001A2611">
        <w:rPr>
          <w:rFonts w:cs="Times New Roman"/>
          <w:szCs w:val="28"/>
        </w:rPr>
        <w:t>Лидерами в производстве детской обуви являются: ООО «Фабрика Детской Обуви «СКОРОХОД» (выпускает более 1</w:t>
      </w:r>
      <w:r w:rsidR="00084281">
        <w:rPr>
          <w:rFonts w:cs="Times New Roman"/>
          <w:szCs w:val="28"/>
        </w:rPr>
        <w:t>,5 млн.</w:t>
      </w:r>
      <w:r w:rsidRPr="001A2611">
        <w:rPr>
          <w:rFonts w:cs="Times New Roman"/>
          <w:szCs w:val="28"/>
        </w:rPr>
        <w:t xml:space="preserve"> пар обуви в год для детей и школьников на все сезоны: зимняя, осенне-весенняя, летняя), </w:t>
      </w:r>
      <w:r w:rsidR="00E9089B">
        <w:rPr>
          <w:rFonts w:cs="Times New Roman"/>
          <w:szCs w:val="28"/>
        </w:rPr>
        <w:br/>
      </w:r>
      <w:r w:rsidRPr="001A2611">
        <w:rPr>
          <w:rFonts w:cs="Times New Roman"/>
          <w:szCs w:val="28"/>
        </w:rPr>
        <w:t xml:space="preserve">ЗАО «МОФ «Парижская коммуна» (лидер по производству детской обуви, ежегодно разрабатывается и производится более 2 тыс. моделей), </w:t>
      </w:r>
      <w:r w:rsidR="00E9089B">
        <w:rPr>
          <w:rFonts w:cs="Times New Roman"/>
          <w:szCs w:val="28"/>
        </w:rPr>
        <w:br/>
      </w:r>
      <w:r w:rsidRPr="001A2611">
        <w:rPr>
          <w:rFonts w:cs="Times New Roman"/>
          <w:szCs w:val="28"/>
        </w:rPr>
        <w:t>ЦПОСН «Ортомода» (крупнейший изготовитель детской ортопедической обуви).</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Объем отечественного производства детских игр, игрушек и робототехники в 2017 году составил 31,47 млрд.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Ведущими российскими производителями игр и игрушек являются: </w:t>
      </w:r>
      <w:r w:rsidRPr="001A2611">
        <w:rPr>
          <w:rFonts w:cs="Times New Roman"/>
          <w:szCs w:val="28"/>
        </w:rPr>
        <w:br/>
        <w:t>ОАО «Весна» (компания ежегодно выпускает свыше 1</w:t>
      </w:r>
      <w:r w:rsidR="00084281">
        <w:rPr>
          <w:rFonts w:cs="Times New Roman"/>
          <w:szCs w:val="28"/>
        </w:rPr>
        <w:t>,2 тыс.</w:t>
      </w:r>
      <w:r w:rsidRPr="001A2611">
        <w:rPr>
          <w:rFonts w:cs="Times New Roman"/>
          <w:szCs w:val="28"/>
        </w:rPr>
        <w:t xml:space="preserve"> наименований кукол, сочетая в производстве традиции и современные технологии, создает игрушки, передающие национальный колорит и культуру), ООО «Звезда» (является ведущим производителем сборных масштабных моделей и настольных игр, выпускающая более 500 наименований продукции), АО «ХИЗ» (занимается производством трехмерных конструкторов для детей), ООО «Мир </w:t>
      </w:r>
      <w:r w:rsidRPr="001A2611">
        <w:rPr>
          <w:rFonts w:cs="Times New Roman"/>
          <w:szCs w:val="28"/>
        </w:rPr>
        <w:lastRenderedPageBreak/>
        <w:t>кукол» (современный российский производитель детских сувенирных и игровых кукол), ООО «Тридекволити» (ведущая российская компания по</w:t>
      </w:r>
      <w:r w:rsidR="00084281">
        <w:rPr>
          <w:rFonts w:cs="Times New Roman"/>
          <w:szCs w:val="28"/>
        </w:rPr>
        <w:t xml:space="preserve"> разработке и производству 3D</w:t>
      </w:r>
      <w:r w:rsidR="00084281">
        <w:rPr>
          <w:rFonts w:cs="Times New Roman"/>
          <w:color w:val="000000"/>
          <w:szCs w:val="28"/>
        </w:rPr>
        <w:t>-</w:t>
      </w:r>
      <w:r w:rsidRPr="001A2611">
        <w:rPr>
          <w:rFonts w:cs="Times New Roman"/>
          <w:szCs w:val="28"/>
        </w:rPr>
        <w:t>принтеров).</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Объем российского производства товаров для детского творчества, спорта и отдыха за 2017 год составил 3,02 млрд.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Ведущими российскими производителями товаров для детского творчества являются: ОАО «Гамма» (компания выпускает </w:t>
      </w:r>
      <w:r w:rsidR="00084281" w:rsidRPr="001A2611">
        <w:rPr>
          <w:rFonts w:cs="Times New Roman"/>
          <w:szCs w:val="28"/>
        </w:rPr>
        <w:t xml:space="preserve">более 90 тыс. наименований </w:t>
      </w:r>
      <w:r w:rsidRPr="001A2611">
        <w:rPr>
          <w:rFonts w:cs="Times New Roman"/>
          <w:szCs w:val="28"/>
        </w:rPr>
        <w:t>высококачественны</w:t>
      </w:r>
      <w:r w:rsidR="00084281">
        <w:rPr>
          <w:rFonts w:cs="Times New Roman"/>
          <w:szCs w:val="28"/>
        </w:rPr>
        <w:t>х</w:t>
      </w:r>
      <w:r w:rsidRPr="001A2611">
        <w:rPr>
          <w:rFonts w:cs="Times New Roman"/>
          <w:szCs w:val="28"/>
        </w:rPr>
        <w:t xml:space="preserve"> товар</w:t>
      </w:r>
      <w:r w:rsidR="00084281">
        <w:rPr>
          <w:rFonts w:cs="Times New Roman"/>
          <w:szCs w:val="28"/>
        </w:rPr>
        <w:t>ов для детского творчества</w:t>
      </w:r>
      <w:r w:rsidRPr="001A2611">
        <w:rPr>
          <w:rFonts w:cs="Times New Roman"/>
          <w:szCs w:val="28"/>
        </w:rPr>
        <w:t xml:space="preserve">), </w:t>
      </w:r>
      <w:r w:rsidR="00084281">
        <w:rPr>
          <w:rFonts w:cs="Times New Roman"/>
          <w:szCs w:val="28"/>
        </w:rPr>
        <w:br/>
      </w:r>
      <w:r w:rsidRPr="001A2611">
        <w:rPr>
          <w:rFonts w:cs="Times New Roman"/>
          <w:szCs w:val="28"/>
        </w:rPr>
        <w:t xml:space="preserve">ПК химический завод «Луч» (завод создает акварельные медовые краски, гуашевые краски, пластилин, карандаши, наборы для творчества, клеи), </w:t>
      </w:r>
      <w:r w:rsidR="00084281">
        <w:rPr>
          <w:rFonts w:cs="Times New Roman"/>
          <w:szCs w:val="28"/>
        </w:rPr>
        <w:br/>
      </w:r>
      <w:r w:rsidRPr="001A2611">
        <w:rPr>
          <w:rFonts w:cs="Times New Roman"/>
          <w:szCs w:val="28"/>
        </w:rPr>
        <w:t>ООО «Новая химия» (производит инновационный кине</w:t>
      </w:r>
      <w:r w:rsidR="00084281">
        <w:rPr>
          <w:rFonts w:cs="Times New Roman"/>
          <w:szCs w:val="28"/>
        </w:rPr>
        <w:t xml:space="preserve">тический пластилин для детей), </w:t>
      </w:r>
      <w:r w:rsidRPr="001A2611">
        <w:rPr>
          <w:rFonts w:cs="Times New Roman"/>
          <w:szCs w:val="28"/>
        </w:rPr>
        <w:t>ГК «Веломоторс» (является крупнейшим производителем детских велосипедов, мотороллеров, квадрициклов), ООО «ВегаГрупп» (создает надежное и качественное оборудование для детских уличных игровых зон, ежегодно производится до 120 000 изделий), ЗАО «ЗИСО» (выпускает более 500 наименований изделий спортивно-игрового оборудования для детей).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Объем отечественного производства детской мебели за 2017 год составил 8 млрд.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Основные российские производители детской мебели: ЗАО «Красная звезда» (компания занимается изготовлением и продажей детской мебели, школьных товаров и игрушек из натуральной древесины), ОАО «Можгинский лесокомбинат» (выпускает широкий ассортимент детской мебели из натуральной древесины (детские кроватки, комоды, наборы детской мебели, ученическую мебель), ООО «Бытпласт» (ассортимент насчитывает более 450 наименований: посуда, кухонные принадлежности, хозяйственные товары, мебель, товары для детей), ТМ «Дятьково» (производит детскую мебельную продукцию высокого качества), ОАО «Боткинская Промышленная Компания» (предприятие выпускает более 300 наименований продукции: стульчики для кормления, детские манежи, детские мебельные комплекты, детские матрацы, детские кроватки, детские принадлежности из текстильных материалов).</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Объем российского производства учебного оборудования за 2017 год составил 1,32 млрд. рублей. Основные российские производители учебного оборудования: ООО «Производственное объединение «Зарница» (лидер на российском рынке в сфере разработки и производства инновационного </w:t>
      </w:r>
      <w:r w:rsidRPr="001A2611">
        <w:rPr>
          <w:rFonts w:cs="Times New Roman"/>
          <w:szCs w:val="28"/>
        </w:rPr>
        <w:lastRenderedPageBreak/>
        <w:t xml:space="preserve">учебного оборудования и учебных пособий, в том числе для детей), </w:t>
      </w:r>
      <w:r w:rsidRPr="001A2611">
        <w:rPr>
          <w:rFonts w:cs="Times New Roman"/>
          <w:szCs w:val="28"/>
        </w:rPr>
        <w:br/>
        <w:t>АО «Дидактические Системы» (разработчик, производитель и поставщик учебно-лабораторного оборудования и методических материалов для всех уровней профессионального технического образования), ООО «Научные развлечения» (разрабатывает и производит развивающие образовательные наборы для дополнительного образования, комплексы по физике, химии, биологии, экологии, физиологии), ООО «Химлабо» (занимается разработкой и производством лабораторного оборудования для ученического эксперимента и проектной деятельности по естественнонаучным дисциплинам по физике, химии, биологии и естествознанию (более 30 патентов на изобретения и полезные модели), ГК «Геоскан» (производство учебно-методического комплекса для освоения современных методик обучения проектированию, сборке, эксплуатации и программированию летающих роботов в доступной и интересной форме).</w:t>
      </w:r>
    </w:p>
    <w:p w:rsidR="00084281" w:rsidRPr="001A2611" w:rsidRDefault="00084281" w:rsidP="00084281">
      <w:pPr>
        <w:pStyle w:val="16"/>
        <w:shd w:val="clear" w:color="auto" w:fill="auto"/>
        <w:spacing w:line="312" w:lineRule="auto"/>
        <w:ind w:firstLine="709"/>
        <w:jc w:val="both"/>
        <w:rPr>
          <w:rFonts w:cs="Times New Roman"/>
          <w:szCs w:val="28"/>
        </w:rPr>
      </w:pPr>
      <w:r w:rsidRPr="001A2611">
        <w:rPr>
          <w:rFonts w:cs="Times New Roman"/>
          <w:szCs w:val="28"/>
        </w:rPr>
        <w:t>Объем российского производства товаров сегмента «Школьно-письменных принадлежностей» за 2017 год составил 16 млрд. рублей.</w:t>
      </w:r>
    </w:p>
    <w:p w:rsidR="00084281" w:rsidRPr="001A2611" w:rsidRDefault="00084281" w:rsidP="00084281">
      <w:pPr>
        <w:pStyle w:val="16"/>
        <w:shd w:val="clear" w:color="auto" w:fill="auto"/>
        <w:spacing w:line="312" w:lineRule="auto"/>
        <w:ind w:firstLine="709"/>
        <w:jc w:val="both"/>
        <w:rPr>
          <w:rFonts w:cs="Times New Roman"/>
          <w:szCs w:val="28"/>
        </w:rPr>
      </w:pPr>
      <w:r w:rsidRPr="001A2611">
        <w:rPr>
          <w:rFonts w:cs="Times New Roman"/>
          <w:szCs w:val="28"/>
        </w:rPr>
        <w:t>Лидером в производстве товаров сегмента «Школьно-письменных принадлежностей» является: ОАО «Карандашная Фабрика им. Красина» (производит самый полный ассортимент карандашей: цветные, графитовые, художественные, акварельные, неоновые), АО «Архангельский ЦБК» (лидер по производству школьных тетрадей), ЗАО «Объединение СОЮЗ» (занимается выпуском шариковых, гелевых, автоматических ручек, фломастеров и стержней), ОАО «Гамма» (компания выпускает высококачественные товары для профессионального и детского творчества, имеет широкий спектр канцелярских товаров).</w:t>
      </w:r>
    </w:p>
    <w:p w:rsidR="00084281" w:rsidRPr="001A2611" w:rsidRDefault="00084281" w:rsidP="00084281">
      <w:pPr>
        <w:pStyle w:val="16"/>
        <w:shd w:val="clear" w:color="auto" w:fill="auto"/>
        <w:spacing w:line="312" w:lineRule="auto"/>
        <w:ind w:firstLine="709"/>
        <w:jc w:val="both"/>
        <w:rPr>
          <w:rFonts w:cs="Times New Roman"/>
          <w:szCs w:val="28"/>
        </w:rPr>
      </w:pPr>
      <w:r w:rsidRPr="001A2611">
        <w:rPr>
          <w:rFonts w:cs="Times New Roman"/>
          <w:szCs w:val="28"/>
        </w:rPr>
        <w:t xml:space="preserve">Большое внимание уделяется качеству товаров для детей. В 2016 году АНО «Российская система качества» впервые проведено полномасштабное исследование школьной формы, которое охватило 57 регионов и более 130 брендов. Оно показало, что больше половины продаваемой формы при высоком качестве пошива не соответствует в полной мере требованиям безопасности по составу ткани из преимущественно импортного происхождения. Это позволило поднять вопрос о развитии производства собственных тканей для изготовления школьной формы. Таким образом, с 2016 года производителям камвольных тканей предоставляется субсидия, используемая в изготовлении школьной </w:t>
      </w:r>
      <w:r w:rsidRPr="001A2611">
        <w:rPr>
          <w:rFonts w:cs="Times New Roman"/>
          <w:szCs w:val="28"/>
        </w:rPr>
        <w:lastRenderedPageBreak/>
        <w:t>формы, с ежегодным объемом финансирования 500 млн.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Объем российского производства детских санитарно-гигиенических и косметических средств за 2017 год составил 40,9 млрд. руб</w:t>
      </w:r>
      <w:r w:rsidR="00A53756">
        <w:rPr>
          <w:rFonts w:cs="Times New Roman"/>
          <w:szCs w:val="28"/>
        </w:rPr>
        <w:t>лей</w:t>
      </w:r>
      <w:r w:rsidRPr="001A2611">
        <w:rPr>
          <w:rFonts w:cs="Times New Roman"/>
          <w:szCs w:val="28"/>
        </w:rPr>
        <w:t>.</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Основны</w:t>
      </w:r>
      <w:r w:rsidR="00084281">
        <w:rPr>
          <w:rFonts w:cs="Times New Roman"/>
          <w:szCs w:val="28"/>
        </w:rPr>
        <w:t>ми российски</w:t>
      </w:r>
      <w:r w:rsidR="00073C00">
        <w:rPr>
          <w:rFonts w:cs="Times New Roman"/>
          <w:szCs w:val="28"/>
        </w:rPr>
        <w:t>ми</w:t>
      </w:r>
      <w:r w:rsidRPr="001A2611">
        <w:rPr>
          <w:rFonts w:cs="Times New Roman"/>
          <w:szCs w:val="28"/>
        </w:rPr>
        <w:t xml:space="preserve"> производител</w:t>
      </w:r>
      <w:r w:rsidR="00073C00">
        <w:rPr>
          <w:rFonts w:cs="Times New Roman"/>
          <w:szCs w:val="28"/>
        </w:rPr>
        <w:t>ям</w:t>
      </w:r>
      <w:r w:rsidRPr="001A2611">
        <w:rPr>
          <w:rFonts w:cs="Times New Roman"/>
          <w:szCs w:val="28"/>
        </w:rPr>
        <w:t>и детских парфюмерно-косметических товаров</w:t>
      </w:r>
      <w:r w:rsidR="00073C00">
        <w:rPr>
          <w:rFonts w:cs="Times New Roman"/>
          <w:szCs w:val="28"/>
        </w:rPr>
        <w:t xml:space="preserve"> являются</w:t>
      </w:r>
      <w:r w:rsidRPr="001A2611">
        <w:rPr>
          <w:rFonts w:cs="Times New Roman"/>
          <w:szCs w:val="28"/>
        </w:rPr>
        <w:t xml:space="preserve">: ГК «Коттон Клаб» (ведущий производитель подгузников, ватных дисков, палочек, влажных салфеток для детей), </w:t>
      </w:r>
      <w:r w:rsidRPr="001A2611">
        <w:rPr>
          <w:rFonts w:cs="Times New Roman"/>
          <w:szCs w:val="28"/>
        </w:rPr>
        <w:br/>
        <w:t>АО «Невская Косметика» (входит в тройку сильнейших компаний-производителей косметики на отечественном рынке), АО «СВОБОДА» (ассортимент выпускаемой продукции насчитывает более 300 наименований разнообразных по свойствам и назначению изделий).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Объем сегмента товаров для новорожденных за 2017 год составил 32,77 млрд. рублей.</w:t>
      </w:r>
    </w:p>
    <w:p w:rsidR="001A2611" w:rsidRPr="001A2611" w:rsidRDefault="001A2611" w:rsidP="001A2611">
      <w:pPr>
        <w:pStyle w:val="16"/>
        <w:shd w:val="clear" w:color="auto" w:fill="auto"/>
        <w:tabs>
          <w:tab w:val="center" w:pos="1796"/>
          <w:tab w:val="left" w:pos="2372"/>
        </w:tabs>
        <w:spacing w:line="312" w:lineRule="auto"/>
        <w:ind w:firstLine="709"/>
        <w:jc w:val="both"/>
        <w:rPr>
          <w:rFonts w:cs="Times New Roman"/>
          <w:szCs w:val="28"/>
        </w:rPr>
      </w:pPr>
      <w:r w:rsidRPr="001A2611">
        <w:rPr>
          <w:rFonts w:cs="Times New Roman"/>
          <w:szCs w:val="28"/>
        </w:rPr>
        <w:t>Ведущими российскими производителями товаров для новорожденных являются: ООО «Осьминожка» (производит детский трикотаж, постельные принадлежности, комплекты в кроватку и коляску, конверты на все сезоны, конверты на выписку), ООО «Мир детства» (производит детские бутылочки и соски, прорезыватели, коляски), ТМ «КОТМАРКОТ» (выпускает качественный трикотаж для новорожденных).</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Объем российского производства детских удерживающих устройств за 2017 год составил 301 млн.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Основным</w:t>
      </w:r>
      <w:r w:rsidR="00084281">
        <w:rPr>
          <w:rFonts w:cs="Times New Roman"/>
          <w:szCs w:val="28"/>
        </w:rPr>
        <w:t>и</w:t>
      </w:r>
      <w:r w:rsidRPr="001A2611">
        <w:rPr>
          <w:rFonts w:cs="Times New Roman"/>
          <w:szCs w:val="28"/>
        </w:rPr>
        <w:t xml:space="preserve"> российским</w:t>
      </w:r>
      <w:r w:rsidR="00084281">
        <w:rPr>
          <w:rFonts w:cs="Times New Roman"/>
          <w:szCs w:val="28"/>
        </w:rPr>
        <w:t>и</w:t>
      </w:r>
      <w:r w:rsidRPr="001A2611">
        <w:rPr>
          <w:rFonts w:cs="Times New Roman"/>
          <w:szCs w:val="28"/>
        </w:rPr>
        <w:t xml:space="preserve"> производител</w:t>
      </w:r>
      <w:r w:rsidR="00084281">
        <w:rPr>
          <w:rFonts w:cs="Times New Roman"/>
          <w:szCs w:val="28"/>
        </w:rPr>
        <w:t>я</w:t>
      </w:r>
      <w:r w:rsidRPr="001A2611">
        <w:rPr>
          <w:rFonts w:cs="Times New Roman"/>
          <w:szCs w:val="28"/>
        </w:rPr>
        <w:t>м</w:t>
      </w:r>
      <w:r w:rsidR="00084281">
        <w:rPr>
          <w:rFonts w:cs="Times New Roman"/>
          <w:szCs w:val="28"/>
        </w:rPr>
        <w:t>и</w:t>
      </w:r>
      <w:r w:rsidRPr="001A2611">
        <w:rPr>
          <w:rFonts w:cs="Times New Roman"/>
          <w:szCs w:val="28"/>
        </w:rPr>
        <w:t xml:space="preserve"> детских удерживающих устройств явля</w:t>
      </w:r>
      <w:r w:rsidR="00084281">
        <w:rPr>
          <w:rFonts w:cs="Times New Roman"/>
          <w:szCs w:val="28"/>
        </w:rPr>
        <w:t>ю</w:t>
      </w:r>
      <w:r w:rsidRPr="001A2611">
        <w:rPr>
          <w:rFonts w:cs="Times New Roman"/>
          <w:szCs w:val="28"/>
        </w:rPr>
        <w:t xml:space="preserve">тся: ООО «ФДА «Старт» (выпускает надежные и качественные детские автокресла для детей с первых месяцев жизни до 12 лет, а также на все </w:t>
      </w:r>
      <w:r w:rsidR="00084281">
        <w:rPr>
          <w:rFonts w:cs="Times New Roman"/>
          <w:szCs w:val="28"/>
        </w:rPr>
        <w:t>весовые категории от 0 до 36 кг</w:t>
      </w:r>
      <w:r w:rsidRPr="001A2611">
        <w:rPr>
          <w:rFonts w:cs="Times New Roman"/>
          <w:szCs w:val="28"/>
        </w:rPr>
        <w:t>), ООО «Форс» (производит 25 моделей детских автокресел).</w:t>
      </w:r>
    </w:p>
    <w:p w:rsidR="001A2611" w:rsidRPr="001A2611" w:rsidRDefault="001A2611" w:rsidP="001A2611">
      <w:pPr>
        <w:pStyle w:val="16"/>
        <w:shd w:val="clear" w:color="auto" w:fill="auto"/>
        <w:tabs>
          <w:tab w:val="left" w:pos="1455"/>
        </w:tabs>
        <w:spacing w:line="312" w:lineRule="auto"/>
        <w:ind w:firstLine="709"/>
        <w:jc w:val="both"/>
        <w:rPr>
          <w:rFonts w:cs="Times New Roman"/>
          <w:szCs w:val="28"/>
        </w:rPr>
      </w:pPr>
      <w:r w:rsidRPr="001A2611">
        <w:rPr>
          <w:rFonts w:cs="Times New Roman"/>
          <w:szCs w:val="28"/>
        </w:rPr>
        <w:t>В рамках реализации Стратегии развития индустрии детских товаров и комплекса мер Минпромторгом России совместно с заинтересованными федеральными органами исполнительной власти осуществлены следующие мероприятия:</w:t>
      </w:r>
    </w:p>
    <w:p w:rsidR="00334DA4" w:rsidRDefault="001A2611" w:rsidP="001A2611">
      <w:pPr>
        <w:pStyle w:val="16"/>
        <w:shd w:val="clear" w:color="auto" w:fill="auto"/>
        <w:tabs>
          <w:tab w:val="left" w:pos="1455"/>
        </w:tabs>
        <w:spacing w:line="312" w:lineRule="auto"/>
        <w:ind w:firstLine="709"/>
        <w:jc w:val="both"/>
        <w:rPr>
          <w:rFonts w:cs="Times New Roman"/>
          <w:szCs w:val="28"/>
        </w:rPr>
      </w:pPr>
      <w:r w:rsidRPr="001A2611">
        <w:rPr>
          <w:rFonts w:cs="Times New Roman"/>
          <w:szCs w:val="28"/>
        </w:rPr>
        <w:t>1. В целях усовершенствования системы государственного контроля за соблюдением обязательных требований при обращении детских товаров на рынке в течени</w:t>
      </w:r>
      <w:r w:rsidR="00084281">
        <w:rPr>
          <w:rFonts w:cs="Times New Roman"/>
          <w:szCs w:val="28"/>
        </w:rPr>
        <w:t>е</w:t>
      </w:r>
      <w:r w:rsidRPr="001A2611">
        <w:rPr>
          <w:rFonts w:cs="Times New Roman"/>
          <w:szCs w:val="28"/>
        </w:rPr>
        <w:t xml:space="preserve"> 2015-201</w:t>
      </w:r>
      <w:r w:rsidR="00334DA4">
        <w:rPr>
          <w:rFonts w:cs="Times New Roman"/>
          <w:szCs w:val="28"/>
        </w:rPr>
        <w:t>7</w:t>
      </w:r>
      <w:r w:rsidRPr="001A2611">
        <w:rPr>
          <w:rFonts w:cs="Times New Roman"/>
          <w:szCs w:val="28"/>
        </w:rPr>
        <w:t xml:space="preserve"> </w:t>
      </w:r>
      <w:r w:rsidR="00B154C5">
        <w:rPr>
          <w:rFonts w:cs="Times New Roman"/>
          <w:szCs w:val="28"/>
        </w:rPr>
        <w:t xml:space="preserve">годов </w:t>
      </w:r>
      <w:r w:rsidRPr="001A2611">
        <w:rPr>
          <w:rFonts w:cs="Times New Roman"/>
          <w:szCs w:val="28"/>
        </w:rPr>
        <w:t>вступили в силу следующие технически</w:t>
      </w:r>
      <w:r w:rsidR="00E82E31">
        <w:rPr>
          <w:rFonts w:cs="Times New Roman"/>
          <w:szCs w:val="28"/>
        </w:rPr>
        <w:t>е регламенты Таможенного союза</w:t>
      </w:r>
      <w:r w:rsidR="00334DA4">
        <w:rPr>
          <w:rFonts w:cs="Times New Roman"/>
          <w:szCs w:val="28"/>
        </w:rPr>
        <w:t xml:space="preserve"> (Евразийского экономического союза), разработанные</w:t>
      </w:r>
      <w:r w:rsidR="00E82E31">
        <w:rPr>
          <w:rFonts w:cs="Times New Roman"/>
          <w:szCs w:val="28"/>
        </w:rPr>
        <w:t>:</w:t>
      </w:r>
      <w:r w:rsidRPr="001A2611">
        <w:rPr>
          <w:rFonts w:cs="Times New Roman"/>
          <w:szCs w:val="28"/>
        </w:rPr>
        <w:t xml:space="preserve"> </w:t>
      </w:r>
    </w:p>
    <w:p w:rsidR="002A2F33" w:rsidRDefault="00334DA4" w:rsidP="001A2611">
      <w:pPr>
        <w:pStyle w:val="16"/>
        <w:shd w:val="clear" w:color="auto" w:fill="auto"/>
        <w:tabs>
          <w:tab w:val="left" w:pos="1455"/>
        </w:tabs>
        <w:spacing w:line="312" w:lineRule="auto"/>
        <w:ind w:firstLine="709"/>
        <w:jc w:val="both"/>
        <w:rPr>
          <w:rFonts w:cs="Times New Roman"/>
          <w:szCs w:val="28"/>
        </w:rPr>
      </w:pPr>
      <w:r>
        <w:rPr>
          <w:rFonts w:cs="Times New Roman"/>
          <w:szCs w:val="28"/>
        </w:rPr>
        <w:lastRenderedPageBreak/>
        <w:t xml:space="preserve">Роспотребнадзором </w:t>
      </w:r>
      <w:r w:rsidR="002A2F33" w:rsidRPr="001A2611">
        <w:rPr>
          <w:rFonts w:cs="Times New Roman"/>
          <w:color w:val="000000"/>
          <w:szCs w:val="28"/>
        </w:rPr>
        <w:t>–</w:t>
      </w:r>
      <w:r w:rsidR="002A2F33" w:rsidRPr="001A2611">
        <w:rPr>
          <w:rFonts w:cs="Times New Roman"/>
          <w:szCs w:val="28"/>
        </w:rPr>
        <w:t xml:space="preserve"> </w:t>
      </w:r>
      <w:r w:rsidR="001A2611" w:rsidRPr="001A2611">
        <w:rPr>
          <w:rFonts w:cs="Times New Roman"/>
          <w:szCs w:val="28"/>
        </w:rPr>
        <w:t xml:space="preserve">«О безопасности пищевой продукции», </w:t>
      </w:r>
      <w:r w:rsidR="002A2F33">
        <w:rPr>
          <w:rFonts w:cs="Times New Roman"/>
          <w:szCs w:val="28"/>
        </w:rPr>
        <w:br/>
      </w:r>
      <w:r w:rsidR="001A2611" w:rsidRPr="001A2611">
        <w:rPr>
          <w:rFonts w:cs="Times New Roman"/>
          <w:szCs w:val="28"/>
        </w:rPr>
        <w:t xml:space="preserve">«О безопасности отдельных видов специализированной пищевой продукции, в том числе диетического лечебного и диетического профилактического питания», </w:t>
      </w:r>
      <w:r w:rsidR="002A2F33" w:rsidRPr="001A2611">
        <w:rPr>
          <w:rFonts w:cs="Times New Roman"/>
          <w:szCs w:val="28"/>
        </w:rPr>
        <w:t>«Требования безопасности пищевых добавок, ароматизаторов и технологи</w:t>
      </w:r>
      <w:r w:rsidR="002A2F33">
        <w:rPr>
          <w:rFonts w:cs="Times New Roman"/>
          <w:szCs w:val="28"/>
        </w:rPr>
        <w:t>ческих вспомогательных средств»;</w:t>
      </w:r>
    </w:p>
    <w:p w:rsidR="002A2F33" w:rsidRDefault="002A2F33" w:rsidP="001A2611">
      <w:pPr>
        <w:pStyle w:val="16"/>
        <w:shd w:val="clear" w:color="auto" w:fill="auto"/>
        <w:tabs>
          <w:tab w:val="left" w:pos="1455"/>
        </w:tabs>
        <w:spacing w:line="312" w:lineRule="auto"/>
        <w:ind w:firstLine="709"/>
        <w:jc w:val="both"/>
        <w:rPr>
          <w:rFonts w:cs="Times New Roman"/>
          <w:szCs w:val="28"/>
        </w:rPr>
      </w:pPr>
      <w:r>
        <w:rPr>
          <w:rFonts w:cs="Times New Roman"/>
          <w:szCs w:val="28"/>
        </w:rPr>
        <w:t xml:space="preserve">Минсельхозом России </w:t>
      </w:r>
      <w:r w:rsidRPr="001A2611">
        <w:rPr>
          <w:rFonts w:cs="Times New Roman"/>
          <w:color w:val="000000"/>
          <w:szCs w:val="28"/>
        </w:rPr>
        <w:t>–</w:t>
      </w:r>
      <w:r w:rsidRPr="001A2611">
        <w:rPr>
          <w:rFonts w:cs="Times New Roman"/>
          <w:szCs w:val="28"/>
        </w:rPr>
        <w:t xml:space="preserve"> </w:t>
      </w:r>
      <w:r w:rsidR="001A2611" w:rsidRPr="001A2611">
        <w:rPr>
          <w:rFonts w:cs="Times New Roman"/>
          <w:szCs w:val="28"/>
        </w:rPr>
        <w:t xml:space="preserve">«Технический регламент на соковую продукцию из фруктов и овощей», «О безопасности молока и молочной продукции», </w:t>
      </w:r>
      <w:r>
        <w:rPr>
          <w:rFonts w:cs="Times New Roman"/>
          <w:szCs w:val="28"/>
        </w:rPr>
        <w:br/>
      </w:r>
      <w:r w:rsidR="001A2611" w:rsidRPr="001A2611">
        <w:rPr>
          <w:rFonts w:cs="Times New Roman"/>
          <w:szCs w:val="28"/>
        </w:rPr>
        <w:t>«О безопасности мяса и мясной продукции»</w:t>
      </w:r>
      <w:r>
        <w:rPr>
          <w:rFonts w:cs="Times New Roman"/>
          <w:szCs w:val="28"/>
        </w:rPr>
        <w:t>;</w:t>
      </w:r>
      <w:r w:rsidRPr="002A2F33">
        <w:rPr>
          <w:rFonts w:cs="Times New Roman"/>
          <w:szCs w:val="28"/>
        </w:rPr>
        <w:t xml:space="preserve"> </w:t>
      </w:r>
    </w:p>
    <w:p w:rsidR="001A2611" w:rsidRDefault="002A2F33" w:rsidP="001A2611">
      <w:pPr>
        <w:pStyle w:val="16"/>
        <w:shd w:val="clear" w:color="auto" w:fill="auto"/>
        <w:tabs>
          <w:tab w:val="left" w:pos="1455"/>
        </w:tabs>
        <w:spacing w:line="312" w:lineRule="auto"/>
        <w:ind w:firstLine="709"/>
        <w:jc w:val="both"/>
        <w:rPr>
          <w:rFonts w:cs="Times New Roman"/>
          <w:szCs w:val="28"/>
        </w:rPr>
      </w:pPr>
      <w:r>
        <w:rPr>
          <w:rFonts w:cs="Times New Roman"/>
          <w:szCs w:val="28"/>
        </w:rPr>
        <w:t xml:space="preserve">Минпромторгом России </w:t>
      </w:r>
      <w:r w:rsidRPr="001A2611">
        <w:rPr>
          <w:rFonts w:cs="Times New Roman"/>
          <w:color w:val="000000"/>
          <w:szCs w:val="28"/>
        </w:rPr>
        <w:t>–</w:t>
      </w:r>
      <w:r w:rsidRPr="001A2611">
        <w:rPr>
          <w:rFonts w:cs="Times New Roman"/>
          <w:szCs w:val="28"/>
        </w:rPr>
        <w:t xml:space="preserve"> «О бе</w:t>
      </w:r>
      <w:r>
        <w:rPr>
          <w:rFonts w:cs="Times New Roman"/>
          <w:szCs w:val="28"/>
        </w:rPr>
        <w:t>зопасности мебельной продукции»;</w:t>
      </w:r>
    </w:p>
    <w:p w:rsidR="002A2F33" w:rsidRPr="001A2611" w:rsidRDefault="002A2F33" w:rsidP="001A2611">
      <w:pPr>
        <w:pStyle w:val="16"/>
        <w:shd w:val="clear" w:color="auto" w:fill="auto"/>
        <w:tabs>
          <w:tab w:val="left" w:pos="1455"/>
        </w:tabs>
        <w:spacing w:line="312" w:lineRule="auto"/>
        <w:ind w:firstLine="709"/>
        <w:jc w:val="both"/>
        <w:rPr>
          <w:rFonts w:cs="Times New Roman"/>
          <w:szCs w:val="28"/>
        </w:rPr>
      </w:pPr>
      <w:r>
        <w:rPr>
          <w:rFonts w:cs="Times New Roman"/>
          <w:szCs w:val="28"/>
        </w:rPr>
        <w:t xml:space="preserve">Республикой Казахстан </w:t>
      </w:r>
      <w:r w:rsidRPr="001A2611">
        <w:rPr>
          <w:rFonts w:cs="Times New Roman"/>
          <w:color w:val="000000"/>
          <w:szCs w:val="28"/>
        </w:rPr>
        <w:t>–</w:t>
      </w:r>
      <w:r>
        <w:rPr>
          <w:rFonts w:cs="Times New Roman"/>
          <w:color w:val="000000"/>
          <w:szCs w:val="28"/>
        </w:rPr>
        <w:t xml:space="preserve"> </w:t>
      </w:r>
      <w:r w:rsidRPr="001A2611">
        <w:rPr>
          <w:rFonts w:cs="Times New Roman"/>
          <w:szCs w:val="28"/>
        </w:rPr>
        <w:t xml:space="preserve">«О безопасности </w:t>
      </w:r>
      <w:r>
        <w:rPr>
          <w:rFonts w:cs="Times New Roman"/>
          <w:szCs w:val="28"/>
        </w:rPr>
        <w:t>рыбы</w:t>
      </w:r>
      <w:r w:rsidRPr="001A2611">
        <w:rPr>
          <w:rFonts w:cs="Times New Roman"/>
          <w:szCs w:val="28"/>
        </w:rPr>
        <w:t xml:space="preserve"> и </w:t>
      </w:r>
      <w:r>
        <w:rPr>
          <w:rFonts w:cs="Times New Roman"/>
          <w:szCs w:val="28"/>
        </w:rPr>
        <w:t>рыб</w:t>
      </w:r>
      <w:r w:rsidRPr="001A2611">
        <w:rPr>
          <w:rFonts w:cs="Times New Roman"/>
          <w:szCs w:val="28"/>
        </w:rPr>
        <w:t>ной продукции»</w:t>
      </w:r>
      <w:r>
        <w:rPr>
          <w:rFonts w:cs="Times New Roman"/>
          <w:szCs w:val="28"/>
        </w:rPr>
        <w:t>.</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Решением Совета Евразийской экономической комиссии от 28 апреля 2017 г. № 51 «О внесении изменений в технический регламент Таможенного союза «О безопасности продукции, предназначенной для детей и подростков» (ТР ТС 007/2011)» (далее </w:t>
      </w:r>
      <w:r w:rsidRPr="001A2611">
        <w:rPr>
          <w:rFonts w:cs="Times New Roman"/>
          <w:color w:val="000000"/>
          <w:szCs w:val="28"/>
        </w:rPr>
        <w:t>–</w:t>
      </w:r>
      <w:r w:rsidRPr="001A2611">
        <w:rPr>
          <w:rFonts w:cs="Times New Roman"/>
          <w:szCs w:val="28"/>
        </w:rPr>
        <w:t xml:space="preserve"> Технический реглам</w:t>
      </w:r>
      <w:r w:rsidR="00084281">
        <w:rPr>
          <w:rFonts w:cs="Times New Roman"/>
          <w:szCs w:val="28"/>
        </w:rPr>
        <w:t>ент Таможенного союза 007/2011)</w:t>
      </w:r>
      <w:r w:rsidRPr="001A2611">
        <w:rPr>
          <w:rFonts w:cs="Times New Roman"/>
          <w:szCs w:val="28"/>
        </w:rPr>
        <w:t xml:space="preserve"> утверждены изменения в части перечня продукции, предназначенной для детей и подростков, в отношении которого устанавливаются требования безопасности.</w:t>
      </w:r>
    </w:p>
    <w:p w:rsid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Решением Комиссии Таможенного союза от 23 сентября 2011 г. № 797 </w:t>
      </w:r>
      <w:r w:rsidRPr="001A2611">
        <w:rPr>
          <w:rFonts w:cs="Times New Roman"/>
          <w:szCs w:val="28"/>
        </w:rPr>
        <w:br/>
        <w:t>«О принятии технического регламента Таможенного союза «О безопасности продукции, предназначенной для детей и подростков» (ТР ТС 007/2011), внесены изменения в перечень документов в области стандартизации, в результате применения которых на добровольной основе обеспечивается соблюдение требований Технического регламента Таможенного Союза 007/2011</w:t>
      </w:r>
      <w:r w:rsidR="00084281">
        <w:rPr>
          <w:rFonts w:cs="Times New Roman"/>
          <w:szCs w:val="28"/>
        </w:rPr>
        <w:t>,</w:t>
      </w:r>
      <w:r w:rsidRPr="001A2611">
        <w:rPr>
          <w:rFonts w:cs="Times New Roman"/>
          <w:szCs w:val="28"/>
        </w:rPr>
        <w:t xml:space="preserve"> и перечень 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Технического регламента Таможенного Союза 007/2011 и осуществления оценки (подтверждения) соответствия продукции.</w:t>
      </w:r>
    </w:p>
    <w:p w:rsidR="002A2F33" w:rsidRPr="002A2F33" w:rsidRDefault="002A2F33" w:rsidP="002A2F33">
      <w:pPr>
        <w:widowControl w:val="0"/>
        <w:spacing w:line="312" w:lineRule="auto"/>
        <w:ind w:firstLine="709"/>
        <w:jc w:val="both"/>
        <w:rPr>
          <w:sz w:val="28"/>
          <w:szCs w:val="28"/>
          <w:lang w:eastAsia="en-US"/>
        </w:rPr>
      </w:pPr>
      <w:r w:rsidRPr="00F12ED8">
        <w:rPr>
          <w:sz w:val="28"/>
          <w:szCs w:val="28"/>
          <w:lang w:eastAsia="en-US"/>
        </w:rPr>
        <w:t xml:space="preserve">Решением Совета Евразийской экономической комиссии </w:t>
      </w:r>
      <w:r>
        <w:rPr>
          <w:sz w:val="28"/>
          <w:szCs w:val="28"/>
          <w:lang w:eastAsia="en-US"/>
        </w:rPr>
        <w:br/>
      </w:r>
      <w:r w:rsidRPr="00F12ED8">
        <w:rPr>
          <w:sz w:val="28"/>
          <w:szCs w:val="28"/>
          <w:lang w:eastAsia="en-US"/>
        </w:rPr>
        <w:t>от 23 июня 2017 г. № 45 принят технический регламент Евразийского экономического союза «О безопасности упакованной питьевой воды, включая природную минеральную воду» (ТР ЕАЭС 044/2017), который распространяется на питьевую воду для детского питания и устанавливает требования к ней. Регламент в</w:t>
      </w:r>
      <w:r>
        <w:rPr>
          <w:sz w:val="28"/>
          <w:szCs w:val="28"/>
          <w:lang w:eastAsia="en-US"/>
        </w:rPr>
        <w:t>ступит в силу с 1 января 2019 года.</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lastRenderedPageBreak/>
        <w:t>2. В рамках разработки профессиональных стандартов индустрии детских товаров Минпромторгом России совместно с Минтрудом России утверждены 4 соответствующих профессиональных стандарта: «Дизайнер детской игровой среды и продукции», «Дизайнер детской одежды и обуви», «Специалист в области маркетинга детских товаров», «Специалист по проектированию детской и образовательной робототехники».</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3. В соответствии с пунктом 24 Плана мероприятий по реализации Стратегии </w:t>
      </w:r>
      <w:r w:rsidRPr="001A2611">
        <w:rPr>
          <w:rFonts w:cs="Times New Roman"/>
          <w:color w:val="000000"/>
          <w:szCs w:val="28"/>
        </w:rPr>
        <w:t>развития индустрии детских товаров</w:t>
      </w:r>
      <w:r w:rsidRPr="001A2611">
        <w:rPr>
          <w:rFonts w:cs="Times New Roman"/>
          <w:szCs w:val="28"/>
        </w:rPr>
        <w:t xml:space="preserve"> «Актуализация фонда стандартов на продукцию, предназначенную для детей» Росстандартом совместно с Минпромторгом России проводится работа по актуализации фонда стандартов на продукцию, предназначенную для детей. Межгосударственным советом по стандартизации, метрологии и сертификации (МГС) были приняты и введены в Российской Федерации межгосударственные стандарты на продукцию для детского питания, в том числе раннего возраста, и промышленную продукцию детского ассортимента (мебель детская дошкольная и школьная, оборудование д</w:t>
      </w:r>
      <w:r w:rsidR="00084281">
        <w:rPr>
          <w:rFonts w:cs="Times New Roman"/>
          <w:szCs w:val="28"/>
        </w:rPr>
        <w:t>ля детских аттракционов, фитнес</w:t>
      </w:r>
      <w:r w:rsidRPr="001A2611">
        <w:rPr>
          <w:rFonts w:cs="Times New Roman"/>
          <w:szCs w:val="28"/>
        </w:rPr>
        <w:t xml:space="preserve"> услуги для детей и т. д.).</w:t>
      </w:r>
    </w:p>
    <w:p w:rsidR="001A2611" w:rsidRPr="001A2611" w:rsidRDefault="001A2611" w:rsidP="001A2611">
      <w:pPr>
        <w:pStyle w:val="16"/>
        <w:shd w:val="clear" w:color="auto" w:fill="auto"/>
        <w:tabs>
          <w:tab w:val="right" w:pos="4062"/>
          <w:tab w:val="right" w:pos="5026"/>
          <w:tab w:val="center" w:pos="6385"/>
          <w:tab w:val="center" w:pos="7873"/>
          <w:tab w:val="right" w:pos="10345"/>
        </w:tabs>
        <w:spacing w:line="312" w:lineRule="auto"/>
        <w:ind w:firstLine="709"/>
        <w:jc w:val="both"/>
        <w:rPr>
          <w:rFonts w:cs="Times New Roman"/>
          <w:szCs w:val="28"/>
        </w:rPr>
      </w:pPr>
      <w:r w:rsidRPr="001A2611">
        <w:rPr>
          <w:rFonts w:cs="Times New Roman"/>
          <w:szCs w:val="28"/>
        </w:rPr>
        <w:t xml:space="preserve">4. </w:t>
      </w:r>
      <w:r w:rsidR="00084281">
        <w:rPr>
          <w:rFonts w:cs="Times New Roman"/>
          <w:szCs w:val="28"/>
        </w:rPr>
        <w:t>В соответствии с пунктом 31 Плана мероприятий по реализации Стратегии развития индустрии детских товаров</w:t>
      </w:r>
      <w:r w:rsidRPr="001A2611">
        <w:rPr>
          <w:rFonts w:cs="Times New Roman"/>
          <w:szCs w:val="28"/>
        </w:rPr>
        <w:t xml:space="preserve"> «Разработка и внедрение проектного управления программой развития индустрии детских товаров» в целях организации проектной деятельност</w:t>
      </w:r>
      <w:r w:rsidR="00084281">
        <w:rPr>
          <w:rFonts w:cs="Times New Roman"/>
          <w:szCs w:val="28"/>
        </w:rPr>
        <w:t>и приказом Минпромторга России</w:t>
      </w:r>
      <w:r w:rsidR="00084281">
        <w:rPr>
          <w:rFonts w:cs="Times New Roman"/>
          <w:szCs w:val="28"/>
        </w:rPr>
        <w:br/>
      </w:r>
      <w:r w:rsidRPr="001A2611">
        <w:rPr>
          <w:rFonts w:cs="Times New Roman"/>
          <w:szCs w:val="28"/>
        </w:rPr>
        <w:t>от 23 ноября 2016 г. № 4139 утверждено Положение об организации проектной деятельности в Министерстве промышленности и торговли Российской Федерации и функциональной структуры системы управления проектной деятельностью в Министерстве промышленности и торговли Российской Федерации.</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Во исполнение Федерального закона от 31 декабря 2014 г. № 488-ФЗ </w:t>
      </w:r>
      <w:r w:rsidRPr="001A2611">
        <w:rPr>
          <w:rFonts w:cs="Times New Roman"/>
          <w:szCs w:val="28"/>
        </w:rPr>
        <w:br/>
        <w:t>«О промышленной политике в Российской Федерации» в информационно</w:t>
      </w:r>
      <w:r w:rsidRPr="001A2611">
        <w:rPr>
          <w:rFonts w:cs="Times New Roman"/>
          <w:szCs w:val="28"/>
        </w:rPr>
        <w:softHyphen/>
        <w:t xml:space="preserve">телекоммуникационной сети «Интернет» функционирует Государственная информационная система промышленности (далее </w:t>
      </w:r>
      <w:r w:rsidRPr="001A2611">
        <w:rPr>
          <w:rFonts w:cs="Times New Roman"/>
          <w:color w:val="000000"/>
          <w:szCs w:val="28"/>
        </w:rPr>
        <w:t>–</w:t>
      </w:r>
      <w:r w:rsidRPr="001A2611">
        <w:rPr>
          <w:rFonts w:cs="Times New Roman"/>
          <w:szCs w:val="28"/>
        </w:rPr>
        <w:t xml:space="preserve"> ГИСП). В рамках ГИСП реализован сервис «проектное управление», позволяющий проводить мониторинг и управлять исполнением проектов, входящих в сферу ведения Минпромторга России.</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5. В соответствии с пунктом 9 Плана мероприятий по реализациии </w:t>
      </w:r>
      <w:r w:rsidRPr="001A2611">
        <w:rPr>
          <w:rFonts w:cs="Times New Roman"/>
          <w:szCs w:val="28"/>
        </w:rPr>
        <w:lastRenderedPageBreak/>
        <w:t xml:space="preserve">Стратегии </w:t>
      </w:r>
      <w:r w:rsidRPr="001A2611">
        <w:rPr>
          <w:rFonts w:cs="Times New Roman"/>
          <w:color w:val="000000"/>
          <w:szCs w:val="28"/>
        </w:rPr>
        <w:t>развития индустрии детских товаров</w:t>
      </w:r>
      <w:r w:rsidRPr="001A2611">
        <w:rPr>
          <w:rFonts w:cs="Times New Roman"/>
          <w:szCs w:val="28"/>
        </w:rPr>
        <w:t xml:space="preserve"> «Подготовка предложений о профессиональной переподготовке, повышении квалификации специалистов индустрии детских товаров, включая международные стажировки» в целях определения кадровой потребности работодателей в рамках индустрии детских товаров проведена выборка данных из Регистра получателей государственных услуг в сфере занятости населения, содержащего информацию о количестве вакантных рабочих мест, заявленных работодателями в органы службы занятости и численности граждан, ищущих работу, по соответствующим специальностям.</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На официальном сайте Росстата в информационно-телекоммуникационной сети Интернет размещены итоги наблюдения по профессиональным группам на основе Общероссийского классификатора занятий (ОКЗ ОК 010-2014), Общероссийского классификатора видов экономической деятельности (ОКВЭД-2007) в соответствии с формой федерального статистического наблюдения № 1-Т (проф) «Сведения о численности и потребности организаций в работниках по профессиональным группам», утвержденной приказом Росстата от 5 июля 2016 г. № 325.</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6. Во исполнение пункта 3 Плана мероприятий по реализации Стратегии развития индустрии детских товаров «Включение проектов индустрии детских товаров в отраслевые планы по импортозамещению» в целях организации работы по формированию отраслевых планов по импортозамещению в гражданских отраслях промышленности, а также для поддержки отечественных</w:t>
      </w:r>
      <w:r w:rsidR="00084281">
        <w:rPr>
          <w:rFonts w:cs="Times New Roman"/>
          <w:szCs w:val="28"/>
        </w:rPr>
        <w:t xml:space="preserve"> производителей детских товаров приказом Минпромторга России </w:t>
      </w:r>
      <w:r w:rsidR="00084281">
        <w:rPr>
          <w:rFonts w:cs="Times New Roman"/>
          <w:szCs w:val="28"/>
        </w:rPr>
        <w:br/>
      </w:r>
      <w:r w:rsidRPr="001A2611">
        <w:rPr>
          <w:rFonts w:cs="Times New Roman"/>
          <w:szCs w:val="28"/>
        </w:rPr>
        <w:t>от 30 сентября 2016 г. № 3510 утвержден план мероприятий по импортозамещению продукции в индустрии детских товаров Российской Федерации по 13 ключевым технологическим направлениям, который позволит увеличить конкурентоспособность отечественной продукции за счет стимулирования технологической модернизации производств, а также поспособствует изучению ее новых конкурентоспособных видов.</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7. По данным Федерального агентства по печати и массовым коммуникациям (</w:t>
      </w:r>
      <w:r w:rsidR="00084281">
        <w:rPr>
          <w:rFonts w:cs="Times New Roman"/>
          <w:szCs w:val="28"/>
        </w:rPr>
        <w:t xml:space="preserve">далее </w:t>
      </w:r>
      <w:r w:rsidR="00084281" w:rsidRPr="001A2611">
        <w:rPr>
          <w:rFonts w:cs="Times New Roman"/>
          <w:color w:val="000000"/>
          <w:szCs w:val="28"/>
        </w:rPr>
        <w:t>–</w:t>
      </w:r>
      <w:r w:rsidR="00084281">
        <w:rPr>
          <w:rFonts w:cs="Times New Roman"/>
          <w:color w:val="000000"/>
          <w:szCs w:val="28"/>
        </w:rPr>
        <w:t xml:space="preserve"> </w:t>
      </w:r>
      <w:r w:rsidRPr="001A2611">
        <w:rPr>
          <w:rFonts w:cs="Times New Roman"/>
          <w:szCs w:val="28"/>
        </w:rPr>
        <w:t xml:space="preserve">Роспечать), в соответствии с пунктом 23 Плана мероприятий по реализации Стратегии развития индустрии детских товаров «Государственная поддержка социально значимых телевизионных программ, радиопрограмм, документальных телевизионных фильмов, интернет-сайтов, </w:t>
      </w:r>
      <w:r w:rsidRPr="001A2611">
        <w:rPr>
          <w:rFonts w:cs="Times New Roman"/>
          <w:szCs w:val="28"/>
        </w:rPr>
        <w:lastRenderedPageBreak/>
        <w:t xml:space="preserve">печатных средств массовой информации, литературы для детей и молодежи» в 2017 году выданы субсидии 57 журналам и газетам для детской аудитории и 12 печатным средствам массовой информации </w:t>
      </w:r>
      <w:r w:rsidR="00B154C5">
        <w:rPr>
          <w:rFonts w:cs="Times New Roman"/>
          <w:szCs w:val="28"/>
        </w:rPr>
        <w:t xml:space="preserve">(далее </w:t>
      </w:r>
      <w:r w:rsidR="00B154C5" w:rsidRPr="001A2611">
        <w:rPr>
          <w:rFonts w:cs="Times New Roman"/>
          <w:color w:val="000000"/>
          <w:szCs w:val="28"/>
        </w:rPr>
        <w:t>–</w:t>
      </w:r>
      <w:r w:rsidR="00B154C5">
        <w:rPr>
          <w:rFonts w:cs="Times New Roman"/>
          <w:color w:val="000000"/>
          <w:szCs w:val="28"/>
        </w:rPr>
        <w:t xml:space="preserve"> СМИ) </w:t>
      </w:r>
      <w:r w:rsidRPr="001A2611">
        <w:rPr>
          <w:rFonts w:cs="Times New Roman"/>
          <w:szCs w:val="28"/>
        </w:rPr>
        <w:t>для подростков и молодежи (среди них 15 изданий на национальных языках народов России) на общую сумму 31,5 млн. рублей для реализации социально значимых проектов, направленных на освещение памятных дат в истории Отечества, патриотическое, духовно-нравственное, а также экологическое воспитание подрастающего поколения, пропаганду «читающего образа жизни», здорового образа жизни, физкультуры и спорта.</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Также в рамках реализации ФЦП «Культура России (2012-2018)» в 2017 году предоставлены субсидии издающим организациям на частичное возмещение затрат на выпуск 71 произведения литературы для детей и юношества на общую сумму более 14,9 млн.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8. В соответствии с пунктом 22 Плана мероприятий по реализации Стратегии развития индустрии детских товаров «Подготовка предложений об оптимизации взаимодействия образовательных и спортивных организаций с представителями индустрии детских товаров и о развитии системы демонстрации достижений и поддержки вывода на рынок отечественной продукции для детей» Минобрнауки России разработаны методические указания по использованию спортивных объектов в качестве межшкольных центров для проведения школьных уроков физической культуры и внешкольной спортивной работы. </w:t>
      </w:r>
      <w:r w:rsidR="00295DE3">
        <w:rPr>
          <w:rFonts w:cs="Times New Roman"/>
          <w:szCs w:val="28"/>
        </w:rPr>
        <w:t>Кроме того, в</w:t>
      </w:r>
      <w:r w:rsidRPr="001A2611">
        <w:rPr>
          <w:rFonts w:cs="Times New Roman"/>
          <w:szCs w:val="28"/>
        </w:rPr>
        <w:t xml:space="preserve"> субъектах Российской Федерации проводится активная работа по расширению взаимодействия образовательных и спортивных организаций с представителями индустрии детских товаров, создаются информационные платформы для информирования конечного потребителя о новинках продукции.</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9. По информации Минсельхоза России, в соответствии с пунктом 6 Плана мероприятий по реализации Стратегии развития индустрии детских товаров в рамках внесения изменений в Стратегию развития пищевой и перерабатывающей промышленности Российской Федерации на период до 2020 года в части развития производства детского питания на молочной, плодоовощной, зерновой, мясной основах и адаптированных молочных смесей, а также детского лечебного и профилактического питания были включены отраслевые разделы, в том числе производство молочной, мясной, </w:t>
      </w:r>
      <w:r w:rsidRPr="001A2611">
        <w:rPr>
          <w:rFonts w:cs="Times New Roman"/>
          <w:szCs w:val="28"/>
        </w:rPr>
        <w:lastRenderedPageBreak/>
        <w:t>плодоовощной и другой продукции, в состав которой входит и производство детского питания.</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10. За 9 месяцев 2017 года Роспотребнадзором проведено 4 268 проверок за соблюдением требований, установленных Техническим регламентом Таможенного Союза 007/2011, из которых 2 837 плановых (66,5</w:t>
      </w:r>
      <w:r w:rsidR="002A439C">
        <w:rPr>
          <w:rFonts w:cs="Times New Roman"/>
          <w:szCs w:val="28"/>
        </w:rPr>
        <w:t>%</w:t>
      </w:r>
      <w:r w:rsidRPr="001A2611">
        <w:rPr>
          <w:rFonts w:cs="Times New Roman"/>
          <w:szCs w:val="28"/>
        </w:rPr>
        <w:t xml:space="preserve"> от общего числа проверок) и 1 431 внеплановая проверка (33,5</w:t>
      </w:r>
      <w:r w:rsidR="002A439C">
        <w:rPr>
          <w:rFonts w:cs="Times New Roman"/>
          <w:szCs w:val="28"/>
        </w:rPr>
        <w:t>%</w:t>
      </w:r>
      <w:r w:rsidRPr="001A2611">
        <w:rPr>
          <w:rFonts w:cs="Times New Roman"/>
          <w:szCs w:val="28"/>
        </w:rPr>
        <w:t xml:space="preserve"> от общего числа проверок, проведенных за 9 месяцев 2017 года).</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Выявлено 3 801 нарушение требований Технического регламента Таможенного Союза 007/2011. По результатам проверок составлено 763 протокола об административных правонарушениях, вынесено 540 постановлений о назначении административного наказания в виде штрафа на общую сумму 19 345 тыс. рублей, а также 41 постановление о назначении административного наказания в виде штрафа в сумме 748 тыс. рублей с конфискацией продукции на сумму 7</w:t>
      </w:r>
      <w:r w:rsidR="002B2471">
        <w:rPr>
          <w:rFonts w:cs="Times New Roman"/>
          <w:szCs w:val="28"/>
        </w:rPr>
        <w:t xml:space="preserve"> </w:t>
      </w:r>
      <w:r w:rsidRPr="001A2611">
        <w:rPr>
          <w:rFonts w:cs="Times New Roman"/>
          <w:szCs w:val="28"/>
        </w:rPr>
        <w:t>732,6 тыс.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11. С 2014 года осуществляется государственная поддержка отраслевых проектов, в том числе по созданию детской ортопедической и биоадаптивной обуви, инновационной мебели для детских комнат и травмобезопасному спортивно-развивающему оборудованию, разработке учебно-методических комплексов малоразмерных роботов и тренажерных комплексов по изучению различных технических специальностей и популяризации выбора профессий инженерной и технической направленности, а также информационно-сервисных многофункциональных робототехнических устройств, расширению выпуска детской инновационной косметики, проектированию высокотехнологичной соразмерной одежды для детей для профилактики и коррекции нарушений кос</w:t>
      </w:r>
      <w:r w:rsidR="002B2471">
        <w:rPr>
          <w:rFonts w:cs="Times New Roman"/>
          <w:szCs w:val="28"/>
        </w:rPr>
        <w:t>т</w:t>
      </w:r>
      <w:r w:rsidRPr="001A2611">
        <w:rPr>
          <w:rFonts w:cs="Times New Roman"/>
          <w:szCs w:val="28"/>
        </w:rPr>
        <w:t>но-мышечной системы, разработке беспроводного цифрового сигнализатора, слухоречевого тренажера для детей, а также интерактивной цифровой ФГОС-лаборатории для детей дошкольного возраста и учащихся младших классов, обучающего оборудования по различным направлениям, производству игр и игрушек с использованием метода литья по выплавляемым моделям, а также игр и игрушек, развивающих навыки конструирования.</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В рамках реализации государственной программы Российской Федерации «Развитие промышленности и повышение ее конкурентоспособности» реализуются следующие механизмы государственной поддержки индустрии </w:t>
      </w:r>
      <w:r w:rsidRPr="001A2611">
        <w:rPr>
          <w:rFonts w:cs="Times New Roman"/>
          <w:szCs w:val="28"/>
        </w:rPr>
        <w:lastRenderedPageBreak/>
        <w:t>детских товаров:</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1. В соответствии с постановлением Правительства Российской Федерации от 8 ноября 2014 г. № 1179 «Об утверждении Правил предоставления субсидий из федерального бюджета российским управляющим организациям индустриальных парков индустрии детских товаров на возмещение части затрат на создание и (или) развитие имущественного комплекса, в том числе инфраструктуры индустриальных парков индустрии детских товаров» (в ред. постановления Правительства Российской Федерации от 31 августа 2017 г. № 1052 «О внесении изменений в постановление Правительства Российской Федерац</w:t>
      </w:r>
      <w:r w:rsidR="002B2471">
        <w:rPr>
          <w:rFonts w:cs="Times New Roman"/>
          <w:szCs w:val="28"/>
        </w:rPr>
        <w:t>ии от 8 ноября 2014 г. № 1179»)</w:t>
      </w:r>
      <w:r w:rsidRPr="001A2611">
        <w:rPr>
          <w:rFonts w:cs="Times New Roman"/>
          <w:szCs w:val="28"/>
        </w:rPr>
        <w:t xml:space="preserve"> предоставляются субсидии на компенсацию выпадающих доходов управляющим организациям при предоставлении скидки резидентам индустрии детских товаров по уплате арендной платы за земельные участки, здания, сооружения, расположенные в индустриальном парке.</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2. В соответствии с постановлением Правительства Российской Федерации от 4 ноября 2014 г. №</w:t>
      </w:r>
      <w:r w:rsidR="00BA07B5">
        <w:rPr>
          <w:rFonts w:cs="Times New Roman"/>
          <w:szCs w:val="28"/>
        </w:rPr>
        <w:t xml:space="preserve"> </w:t>
      </w:r>
      <w:r w:rsidRPr="001A2611">
        <w:rPr>
          <w:rFonts w:cs="Times New Roman"/>
          <w:szCs w:val="28"/>
        </w:rPr>
        <w:t xml:space="preserve">1162 «Об утверждении Правил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в рамках реализации комплексных инвестиционных проектов индустрии детских товаров» (в ред. постановления Правительства Российской Федерации от 23 сентября 2017 г. № 1150 </w:t>
      </w:r>
      <w:r w:rsidRPr="001A2611">
        <w:rPr>
          <w:rFonts w:cs="Times New Roman"/>
          <w:szCs w:val="28"/>
        </w:rPr>
        <w:br/>
        <w:t>«О внесении изменений в постановление Правительства Российской Федерац</w:t>
      </w:r>
      <w:r w:rsidR="002B2471">
        <w:rPr>
          <w:rFonts w:cs="Times New Roman"/>
          <w:szCs w:val="28"/>
        </w:rPr>
        <w:t>ии от 4 ноября 2014 г. № 1162»)</w:t>
      </w:r>
      <w:r w:rsidRPr="001A2611">
        <w:rPr>
          <w:rFonts w:cs="Times New Roman"/>
          <w:szCs w:val="28"/>
        </w:rPr>
        <w:t xml:space="preserve"> предоставляются субсидии в целях стимулирования инновационной деятельности организаций индустрии детских товаров.</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3. В соответствии с постановлением Правительства Российской Федерации от 15 ноября 2014 г. № 1212 «Об утверждении Правил предоставления субсидий из федерального бюджета российским организациям на возмещение части затрат на уплату процентов по кредитам, полученным в российских кредитных организациях в 2013-2016 годах, на реализацию инвестиционных проектов индустрии детских товаров, а также на компенсацию части затрат на уплату лизинговых платежей по договору финансовой аренды (лизинга) в рамках реализации инвестиционных проектов индустрии детских товаров» (в ред. постановления Правительства Российской Федерации </w:t>
      </w:r>
      <w:r w:rsidRPr="001A2611">
        <w:rPr>
          <w:rFonts w:cs="Times New Roman"/>
          <w:szCs w:val="28"/>
        </w:rPr>
        <w:br/>
      </w:r>
      <w:r w:rsidRPr="001A2611">
        <w:rPr>
          <w:rFonts w:cs="Times New Roman"/>
          <w:szCs w:val="28"/>
        </w:rPr>
        <w:lastRenderedPageBreak/>
        <w:t>от 13 октября 2017 г. № 1248 «О внесении изменений в постановление Правительства Российской Федерации от 15 ноября 2014 г. № 1212 и признании утратившими отдельных актов Прави</w:t>
      </w:r>
      <w:r w:rsidR="002B2471">
        <w:rPr>
          <w:rFonts w:cs="Times New Roman"/>
          <w:szCs w:val="28"/>
        </w:rPr>
        <w:t>тельства Российской Федерации»)</w:t>
      </w:r>
      <w:r w:rsidRPr="001A2611">
        <w:rPr>
          <w:rFonts w:cs="Times New Roman"/>
          <w:szCs w:val="28"/>
        </w:rPr>
        <w:t xml:space="preserve"> предоставляются субсидии в целях стимулирования инвестиционной активности российских организаций для создания, расширения, модернизации производств товаров для детей.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4. Обеспечение расходов по продвижению российских товаров и услуг индустрии детских товаров на российские и зарубежные рынки.</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Минпромторг России ежегодно принимает участие в ряде конгрессно-выставочных мероприятий в формате коллективных экспозиций производителей индустрии детских товаров</w:t>
      </w:r>
      <w:r w:rsidR="002B2471">
        <w:rPr>
          <w:rFonts w:cs="Times New Roman"/>
          <w:szCs w:val="28"/>
        </w:rPr>
        <w:t>, проводимых</w:t>
      </w:r>
      <w:r w:rsidRPr="001A2611">
        <w:rPr>
          <w:rFonts w:cs="Times New Roman"/>
          <w:szCs w:val="28"/>
        </w:rPr>
        <w:t xml:space="preserve"> под эгидой Минпромторга России. В 2017 году </w:t>
      </w:r>
      <w:r w:rsidR="002B2471">
        <w:rPr>
          <w:rFonts w:cs="Times New Roman"/>
          <w:szCs w:val="28"/>
        </w:rPr>
        <w:t xml:space="preserve">в </w:t>
      </w:r>
      <w:r w:rsidRPr="001A2611">
        <w:rPr>
          <w:rFonts w:cs="Times New Roman"/>
          <w:szCs w:val="28"/>
        </w:rPr>
        <w:t>рамках проведенных мероприятий участие приняли более 70 российских производителей детских товаров.</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В 2017 году организованы коллективные экспозиции производителей индустрии детских товаров под эгидой Минпромторга России на Московском международном салоне образования «ММСО</w:t>
      </w:r>
      <w:r w:rsidRPr="001A2611">
        <w:rPr>
          <w:rFonts w:cs="Times New Roman"/>
          <w:color w:val="000000"/>
          <w:szCs w:val="28"/>
        </w:rPr>
        <w:t>–</w:t>
      </w:r>
      <w:r w:rsidRPr="001A2611">
        <w:rPr>
          <w:rFonts w:cs="Times New Roman"/>
          <w:szCs w:val="28"/>
        </w:rPr>
        <w:t xml:space="preserve">2017», </w:t>
      </w:r>
      <w:r w:rsidRPr="001A2611">
        <w:rPr>
          <w:rFonts w:cs="Times New Roman"/>
          <w:szCs w:val="28"/>
          <w:lang w:val="en-US"/>
        </w:rPr>
        <w:t>II</w:t>
      </w:r>
      <w:r w:rsidRPr="001A2611">
        <w:rPr>
          <w:rFonts w:cs="Times New Roman"/>
          <w:szCs w:val="28"/>
        </w:rPr>
        <w:t xml:space="preserve"> анимационной выставке и фестивале детских развлечений «Мультимир», </w:t>
      </w:r>
      <w:r w:rsidRPr="001A2611">
        <w:rPr>
          <w:rFonts w:cs="Times New Roman"/>
          <w:szCs w:val="28"/>
          <w:lang w:val="en-US"/>
        </w:rPr>
        <w:t>III</w:t>
      </w:r>
      <w:r w:rsidRPr="001A2611">
        <w:rPr>
          <w:rFonts w:cs="Times New Roman"/>
          <w:szCs w:val="28"/>
        </w:rPr>
        <w:t xml:space="preserve"> Национальном форуме реабилитационной индустрии и универсального дизайна «Надежда на технологии».</w:t>
      </w:r>
    </w:p>
    <w:p w:rsidR="001A2611" w:rsidRPr="001A2611" w:rsidRDefault="001A2611" w:rsidP="001A2611">
      <w:pPr>
        <w:pStyle w:val="16"/>
        <w:shd w:val="clear" w:color="auto" w:fill="auto"/>
        <w:tabs>
          <w:tab w:val="right" w:pos="10335"/>
        </w:tabs>
        <w:spacing w:line="312" w:lineRule="auto"/>
        <w:ind w:firstLine="709"/>
        <w:jc w:val="both"/>
        <w:rPr>
          <w:rFonts w:cs="Times New Roman"/>
          <w:szCs w:val="28"/>
        </w:rPr>
      </w:pPr>
      <w:r w:rsidRPr="001A2611">
        <w:rPr>
          <w:rFonts w:cs="Times New Roman"/>
          <w:szCs w:val="28"/>
        </w:rPr>
        <w:t xml:space="preserve">Коллективная экспозиция производителей товаров для детей была также представлена на 23 международной выставке «Мир детства-2017», в рамках которой был организован Конгресс индустрии детских товаров-2017 </w:t>
      </w:r>
      <w:r w:rsidR="005D2E44">
        <w:rPr>
          <w:rFonts w:cs="Times New Roman"/>
          <w:szCs w:val="28"/>
        </w:rPr>
        <w:br/>
      </w:r>
      <w:r w:rsidRPr="001A2611">
        <w:rPr>
          <w:rFonts w:cs="Times New Roman"/>
          <w:szCs w:val="28"/>
        </w:rPr>
        <w:t xml:space="preserve">(далее </w:t>
      </w:r>
      <w:r w:rsidR="005D2E44" w:rsidRPr="001A2611">
        <w:rPr>
          <w:rFonts w:cs="Times New Roman"/>
          <w:color w:val="000000"/>
          <w:szCs w:val="28"/>
        </w:rPr>
        <w:t>–</w:t>
      </w:r>
      <w:r w:rsidRPr="001A2611">
        <w:rPr>
          <w:rFonts w:cs="Times New Roman"/>
          <w:szCs w:val="28"/>
        </w:rPr>
        <w:t xml:space="preserve"> Конгресс-2017), в котором приняли участие более 700 человек из 47 субъектов Российской Федерации. Ключевым мероприятием Конгресса-2017 стало Пленарное заседание на тему: «Индустрия для будущих поколений», в рамках которого состоялось обсуждение «Десятилетия детства». </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Кроме того, в 2017 году под эгидой Минпромторга России были организованы бизнес-миссии в Германию в рамках 57-й Международной выставки товаров для детей младшего возраста </w:t>
      </w:r>
      <w:r w:rsidRPr="001A2611">
        <w:rPr>
          <w:rFonts w:cs="Times New Roman"/>
          <w:szCs w:val="28"/>
          <w:lang w:bidi="en-US"/>
        </w:rPr>
        <w:t>«</w:t>
      </w:r>
      <w:r w:rsidRPr="001A2611">
        <w:rPr>
          <w:rFonts w:cs="Times New Roman"/>
          <w:szCs w:val="28"/>
          <w:lang w:val="en-US" w:bidi="en-US"/>
        </w:rPr>
        <w:t>Kind</w:t>
      </w:r>
      <w:r w:rsidRPr="001A2611">
        <w:rPr>
          <w:rFonts w:cs="Times New Roman"/>
          <w:szCs w:val="28"/>
          <w:lang w:bidi="en-US"/>
        </w:rPr>
        <w:t xml:space="preserve"> </w:t>
      </w:r>
      <w:r w:rsidRPr="001A2611">
        <w:rPr>
          <w:rFonts w:cs="Times New Roman"/>
          <w:szCs w:val="28"/>
        </w:rPr>
        <w:t xml:space="preserve">+ </w:t>
      </w:r>
      <w:r w:rsidRPr="001A2611">
        <w:rPr>
          <w:rFonts w:cs="Times New Roman"/>
          <w:szCs w:val="28"/>
          <w:lang w:val="en-US" w:bidi="en-US"/>
        </w:rPr>
        <w:t>Jugend</w:t>
      </w:r>
      <w:r w:rsidRPr="001A2611">
        <w:rPr>
          <w:rFonts w:cs="Times New Roman"/>
          <w:szCs w:val="28"/>
          <w:lang w:bidi="en-US"/>
        </w:rPr>
        <w:t xml:space="preserve"> </w:t>
      </w:r>
      <w:r w:rsidRPr="001A2611">
        <w:rPr>
          <w:rFonts w:cs="Times New Roman"/>
          <w:szCs w:val="28"/>
        </w:rPr>
        <w:t xml:space="preserve">2017. </w:t>
      </w:r>
      <w:r w:rsidRPr="001A2611">
        <w:rPr>
          <w:rFonts w:cs="Times New Roman"/>
          <w:szCs w:val="28"/>
          <w:lang w:val="en-US" w:bidi="en-US"/>
        </w:rPr>
        <w:t>The</w:t>
      </w:r>
      <w:r w:rsidRPr="001A2611">
        <w:rPr>
          <w:rFonts w:cs="Times New Roman"/>
          <w:szCs w:val="28"/>
          <w:lang w:bidi="en-US"/>
        </w:rPr>
        <w:t xml:space="preserve"> </w:t>
      </w:r>
      <w:r w:rsidRPr="001A2611">
        <w:rPr>
          <w:rFonts w:cs="Times New Roman"/>
          <w:szCs w:val="28"/>
          <w:lang w:val="en-US" w:bidi="en-US"/>
        </w:rPr>
        <w:t>Trade</w:t>
      </w:r>
      <w:r w:rsidRPr="001A2611">
        <w:rPr>
          <w:rFonts w:cs="Times New Roman"/>
          <w:szCs w:val="28"/>
          <w:lang w:bidi="en-US"/>
        </w:rPr>
        <w:t xml:space="preserve"> </w:t>
      </w:r>
      <w:r w:rsidRPr="001A2611">
        <w:rPr>
          <w:rFonts w:cs="Times New Roman"/>
          <w:szCs w:val="28"/>
          <w:lang w:val="en-US" w:bidi="en-US"/>
        </w:rPr>
        <w:t>Show</w:t>
      </w:r>
      <w:r w:rsidRPr="001A2611">
        <w:rPr>
          <w:rFonts w:cs="Times New Roman"/>
          <w:szCs w:val="28"/>
          <w:lang w:bidi="en-US"/>
        </w:rPr>
        <w:t xml:space="preserve"> </w:t>
      </w:r>
      <w:r w:rsidRPr="001A2611">
        <w:rPr>
          <w:rFonts w:cs="Times New Roman"/>
          <w:szCs w:val="28"/>
          <w:lang w:val="en-US" w:bidi="en-US"/>
        </w:rPr>
        <w:t>for</w:t>
      </w:r>
      <w:r w:rsidRPr="001A2611">
        <w:rPr>
          <w:rFonts w:cs="Times New Roman"/>
          <w:szCs w:val="28"/>
          <w:lang w:bidi="en-US"/>
        </w:rPr>
        <w:t xml:space="preserve"> </w:t>
      </w:r>
      <w:r w:rsidRPr="001A2611">
        <w:rPr>
          <w:rFonts w:cs="Times New Roman"/>
          <w:szCs w:val="28"/>
          <w:lang w:val="en-US" w:bidi="en-US"/>
        </w:rPr>
        <w:t>Kid</w:t>
      </w:r>
      <w:r w:rsidRPr="001A2611">
        <w:rPr>
          <w:rFonts w:cs="Times New Roman"/>
          <w:szCs w:val="28"/>
          <w:lang w:bidi="en-US"/>
        </w:rPr>
        <w:t>’</w:t>
      </w:r>
      <w:r w:rsidRPr="001A2611">
        <w:rPr>
          <w:rFonts w:cs="Times New Roman"/>
          <w:szCs w:val="28"/>
          <w:lang w:val="en-US" w:bidi="en-US"/>
        </w:rPr>
        <w:t>s</w:t>
      </w:r>
      <w:r w:rsidRPr="001A2611">
        <w:rPr>
          <w:rFonts w:cs="Times New Roman"/>
          <w:szCs w:val="28"/>
          <w:lang w:bidi="en-US"/>
        </w:rPr>
        <w:t xml:space="preserve"> </w:t>
      </w:r>
      <w:r w:rsidRPr="001A2611">
        <w:rPr>
          <w:rFonts w:cs="Times New Roman"/>
          <w:szCs w:val="28"/>
          <w:lang w:val="en-US" w:bidi="en-US"/>
        </w:rPr>
        <w:t>First</w:t>
      </w:r>
      <w:r w:rsidRPr="001A2611">
        <w:rPr>
          <w:rFonts w:cs="Times New Roman"/>
          <w:szCs w:val="28"/>
          <w:lang w:bidi="en-US"/>
        </w:rPr>
        <w:t xml:space="preserve"> </w:t>
      </w:r>
      <w:r w:rsidRPr="001A2611">
        <w:rPr>
          <w:rFonts w:cs="Times New Roman"/>
          <w:szCs w:val="28"/>
          <w:lang w:val="en-US" w:bidi="en-US"/>
        </w:rPr>
        <w:t>Years</w:t>
      </w:r>
      <w:r w:rsidRPr="001A2611">
        <w:rPr>
          <w:rFonts w:cs="Times New Roman"/>
          <w:szCs w:val="28"/>
          <w:lang w:bidi="en-US"/>
        </w:rPr>
        <w:t xml:space="preserve">» </w:t>
      </w:r>
      <w:r w:rsidRPr="001A2611">
        <w:rPr>
          <w:rFonts w:cs="Times New Roman"/>
          <w:szCs w:val="28"/>
        </w:rPr>
        <w:t xml:space="preserve">и в Китай в рамках VI Международной выставки детских товаров </w:t>
      </w:r>
      <w:r w:rsidRPr="001A2611">
        <w:rPr>
          <w:rFonts w:cs="Times New Roman"/>
          <w:szCs w:val="28"/>
          <w:lang w:bidi="en-US"/>
        </w:rPr>
        <w:t>«</w:t>
      </w:r>
      <w:r w:rsidRPr="001A2611">
        <w:rPr>
          <w:rFonts w:cs="Times New Roman"/>
          <w:szCs w:val="28"/>
          <w:lang w:val="en-US" w:bidi="en-US"/>
        </w:rPr>
        <w:t>China</w:t>
      </w:r>
      <w:r w:rsidRPr="001A2611">
        <w:rPr>
          <w:rFonts w:cs="Times New Roman"/>
          <w:szCs w:val="28"/>
          <w:lang w:bidi="en-US"/>
        </w:rPr>
        <w:t xml:space="preserve"> </w:t>
      </w:r>
      <w:r w:rsidRPr="001A2611">
        <w:rPr>
          <w:rFonts w:cs="Times New Roman"/>
          <w:szCs w:val="28"/>
          <w:lang w:val="en-US" w:bidi="en-US"/>
        </w:rPr>
        <w:t>Kids</w:t>
      </w:r>
      <w:r w:rsidRPr="001A2611">
        <w:rPr>
          <w:rFonts w:cs="Times New Roman"/>
          <w:szCs w:val="28"/>
          <w:lang w:bidi="en-US"/>
        </w:rPr>
        <w:t xml:space="preserve"> </w:t>
      </w:r>
      <w:r w:rsidRPr="001A2611">
        <w:rPr>
          <w:rFonts w:cs="Times New Roman"/>
          <w:szCs w:val="28"/>
          <w:lang w:val="en-US" w:bidi="en-US"/>
        </w:rPr>
        <w:t>Expo</w:t>
      </w:r>
      <w:r w:rsidRPr="001A2611">
        <w:rPr>
          <w:rFonts w:cs="Times New Roman"/>
          <w:szCs w:val="28"/>
          <w:lang w:bidi="en-US"/>
        </w:rPr>
        <w:t xml:space="preserve"> </w:t>
      </w:r>
      <w:r w:rsidRPr="001A2611">
        <w:rPr>
          <w:rFonts w:cs="Times New Roman"/>
          <w:szCs w:val="28"/>
        </w:rPr>
        <w:t>2017».</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С целью установления обратной связи между потребителями и производителями детских товаров ежегодно проводятся такие мероприятия, как: национальная премия «Золотой медвежонок», конкурс «Детский знак </w:t>
      </w:r>
      <w:r w:rsidRPr="001A2611">
        <w:rPr>
          <w:rFonts w:cs="Times New Roman"/>
          <w:szCs w:val="28"/>
        </w:rPr>
        <w:lastRenderedPageBreak/>
        <w:t>качества «Выбор детей», конкурс «Знак родительского доверия «Выбор родителей», конкурс «Инновационная игрушка». Данные мероприятия способствуют наилучшему изучению общественного мнения потребителей товаров для детей, а также выявлению потребно</w:t>
      </w:r>
      <w:r w:rsidR="002B2471">
        <w:rPr>
          <w:rFonts w:cs="Times New Roman"/>
          <w:szCs w:val="28"/>
        </w:rPr>
        <w:t>стей в новых видах товаров, что в свою очередь</w:t>
      </w:r>
      <w:r w:rsidRPr="001A2611">
        <w:rPr>
          <w:rFonts w:cs="Times New Roman"/>
          <w:szCs w:val="28"/>
        </w:rPr>
        <w:t xml:space="preserve"> позволяет повысить конкурентоспособность отечественной продукции.</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Для продвижения детских товаров российского производства на внутреннем и внешнем рынках, освещения календарных мероприятий и демон</w:t>
      </w:r>
      <w:r w:rsidR="002B2471">
        <w:rPr>
          <w:rFonts w:cs="Times New Roman"/>
          <w:szCs w:val="28"/>
        </w:rPr>
        <w:t>страции достижений</w:t>
      </w:r>
      <w:r w:rsidRPr="001A2611">
        <w:rPr>
          <w:rFonts w:cs="Times New Roman"/>
          <w:szCs w:val="28"/>
        </w:rPr>
        <w:t xml:space="preserve"> Минпромторгом России ежегодно проводится работа по наполнению портала индустрии детских товаров в информационно-телекоммуникационной сети «Интернет» по адресу: </w:t>
      </w:r>
      <w:r w:rsidR="002B2471">
        <w:rPr>
          <w:rFonts w:cs="Times New Roman"/>
          <w:szCs w:val="28"/>
        </w:rPr>
        <w:br/>
      </w:r>
      <w:r w:rsidRPr="001A2611">
        <w:rPr>
          <w:rFonts w:cs="Times New Roman"/>
          <w:szCs w:val="28"/>
          <w:lang w:val="en-US" w:bidi="en-US"/>
        </w:rPr>
        <w:t>http</w:t>
      </w:r>
      <w:r w:rsidRPr="001A2611">
        <w:rPr>
          <w:rFonts w:cs="Times New Roman"/>
          <w:szCs w:val="28"/>
        </w:rPr>
        <w:t>://сделанодлядетства.рф/.</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В рамках активной информационной компании за 2017 год опубликовано 396 новостей отрасли, размещено 520 публикаций в социальных сетях, подготовлено и опубликовано более 700 иллюстраций, а также более 10 фото- и видеорепортажей с мероприятий индустрии детских товаров.</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 xml:space="preserve">Объем выделенных бюджетных ассигнований на указанные меры государственной поддержки в период с 2014-2017 </w:t>
      </w:r>
      <w:r w:rsidR="00F11848">
        <w:rPr>
          <w:rFonts w:cs="Times New Roman"/>
          <w:szCs w:val="28"/>
        </w:rPr>
        <w:t>года</w:t>
      </w:r>
      <w:r w:rsidRPr="001A2611">
        <w:rPr>
          <w:rFonts w:cs="Times New Roman"/>
          <w:szCs w:val="28"/>
        </w:rPr>
        <w:t xml:space="preserve"> составил 1,68 млрд.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В соответствии с Федеральным законом от 5 декабря 2017 года № 362-ФЗ «О федеральном бюджете на 2018 год и на плановый период 2019 и 2020 годов»</w:t>
      </w:r>
      <w:r w:rsidR="002B2471">
        <w:rPr>
          <w:rFonts w:cs="Times New Roman"/>
          <w:szCs w:val="28"/>
        </w:rPr>
        <w:t xml:space="preserve"> (далее </w:t>
      </w:r>
      <w:r w:rsidR="002B2471" w:rsidRPr="001A2611">
        <w:rPr>
          <w:rFonts w:cs="Times New Roman"/>
          <w:color w:val="000000"/>
          <w:szCs w:val="28"/>
        </w:rPr>
        <w:t>–</w:t>
      </w:r>
      <w:r w:rsidR="002B2471">
        <w:rPr>
          <w:rFonts w:cs="Times New Roman"/>
          <w:color w:val="000000"/>
          <w:szCs w:val="28"/>
        </w:rPr>
        <w:t xml:space="preserve"> Федеральный закон от 5 декабря 2017 г. № 362-ФЗ</w:t>
      </w:r>
      <w:r w:rsidR="002B2471">
        <w:rPr>
          <w:rFonts w:cs="Times New Roman"/>
          <w:szCs w:val="28"/>
        </w:rPr>
        <w:t xml:space="preserve">) </w:t>
      </w:r>
      <w:r w:rsidRPr="001A2611">
        <w:rPr>
          <w:rFonts w:cs="Times New Roman"/>
          <w:szCs w:val="28"/>
        </w:rPr>
        <w:t>на указанные меры государственной поддержки в 2018 году предусмотрены бюджетные ассигнования в размере 655,7 млн. рублей.</w:t>
      </w:r>
    </w:p>
    <w:p w:rsidR="001A2611"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В 2017 году в целях корректировки Плана мероприятий по реализации Стратегии развития индустрии детских товаров с учетом оценки динамики и основных потребностей рынка и</w:t>
      </w:r>
      <w:r w:rsidR="002B2471">
        <w:rPr>
          <w:rFonts w:cs="Times New Roman"/>
          <w:szCs w:val="28"/>
        </w:rPr>
        <w:t xml:space="preserve"> необходимости его актуализации</w:t>
      </w:r>
      <w:r w:rsidRPr="001A2611">
        <w:rPr>
          <w:rFonts w:cs="Times New Roman"/>
          <w:szCs w:val="28"/>
        </w:rPr>
        <w:t xml:space="preserve"> распоряжением Правительства Российской Федерации от 25 октября 2017 г. </w:t>
      </w:r>
      <w:r w:rsidRPr="001A2611">
        <w:rPr>
          <w:rFonts w:cs="Times New Roman"/>
          <w:szCs w:val="28"/>
        </w:rPr>
        <w:br/>
        <w:t>№ 2346-р в указанный план внесены изменения.</w:t>
      </w:r>
    </w:p>
    <w:p w:rsidR="004261CA" w:rsidRPr="001A2611" w:rsidRDefault="001A2611" w:rsidP="001A2611">
      <w:pPr>
        <w:pStyle w:val="16"/>
        <w:shd w:val="clear" w:color="auto" w:fill="auto"/>
        <w:spacing w:line="312" w:lineRule="auto"/>
        <w:ind w:firstLine="709"/>
        <w:jc w:val="both"/>
        <w:rPr>
          <w:rFonts w:cs="Times New Roman"/>
          <w:szCs w:val="28"/>
        </w:rPr>
      </w:pPr>
      <w:r w:rsidRPr="001A2611">
        <w:rPr>
          <w:rFonts w:cs="Times New Roman"/>
          <w:szCs w:val="28"/>
        </w:rPr>
        <w:t>Планом мероприятий по реализации Стратегии развития индустрии детских товаров предусмотрен дополнительный комплекс механизмов, способных обеспечить существенное повышение результативности и эффективности развития индустрии детских товаров.</w:t>
      </w:r>
    </w:p>
    <w:p w:rsidR="001D43DE" w:rsidRDefault="001D43DE" w:rsidP="008C6D90">
      <w:pPr>
        <w:pStyle w:val="16"/>
        <w:shd w:val="clear" w:color="auto" w:fill="auto"/>
        <w:spacing w:line="312" w:lineRule="auto"/>
        <w:ind w:firstLine="709"/>
        <w:rPr>
          <w:rFonts w:cs="Times New Roman"/>
          <w:b/>
          <w:szCs w:val="28"/>
        </w:rPr>
      </w:pPr>
    </w:p>
    <w:p w:rsidR="003A091B" w:rsidRPr="003A091B" w:rsidRDefault="0076507D" w:rsidP="003A091B">
      <w:pPr>
        <w:pStyle w:val="16"/>
        <w:shd w:val="clear" w:color="auto" w:fill="auto"/>
        <w:spacing w:after="120" w:line="312" w:lineRule="auto"/>
        <w:ind w:firstLine="709"/>
        <w:rPr>
          <w:rFonts w:cs="Times New Roman"/>
          <w:b/>
          <w:szCs w:val="28"/>
        </w:rPr>
      </w:pPr>
      <w:r w:rsidRPr="00EE1728">
        <w:rPr>
          <w:rFonts w:cs="Times New Roman"/>
          <w:b/>
          <w:szCs w:val="28"/>
        </w:rPr>
        <w:t>Государственные пособия и дополнительные меры государственной поддержки семей, имеющих детей</w:t>
      </w:r>
    </w:p>
    <w:p w:rsidR="003A091B" w:rsidRPr="003A091B" w:rsidRDefault="003A091B" w:rsidP="003A091B">
      <w:pPr>
        <w:spacing w:line="312" w:lineRule="auto"/>
        <w:ind w:firstLine="709"/>
        <w:jc w:val="both"/>
        <w:rPr>
          <w:sz w:val="28"/>
          <w:szCs w:val="28"/>
        </w:rPr>
      </w:pPr>
      <w:r w:rsidRPr="003A091B">
        <w:rPr>
          <w:sz w:val="28"/>
          <w:szCs w:val="28"/>
        </w:rPr>
        <w:t>Меры социальной поддержки семей, имеющих детей, устанавливаются как на федеральном уровне, так и на региональном.</w:t>
      </w:r>
    </w:p>
    <w:p w:rsidR="003A091B" w:rsidRPr="003A091B" w:rsidRDefault="003A091B" w:rsidP="003A091B">
      <w:pPr>
        <w:spacing w:line="312" w:lineRule="auto"/>
        <w:ind w:firstLine="709"/>
        <w:jc w:val="both"/>
        <w:rPr>
          <w:sz w:val="28"/>
          <w:szCs w:val="28"/>
        </w:rPr>
      </w:pPr>
      <w:r w:rsidRPr="003A091B">
        <w:rPr>
          <w:sz w:val="28"/>
          <w:szCs w:val="28"/>
        </w:rPr>
        <w:t xml:space="preserve">Система государственных пособий семьям, имеющим детей, на федеральном уровне устанавливается Федеральным законом от 19 мая </w:t>
      </w:r>
      <w:smartTag w:uri="urn:schemas-microsoft-com:office:smarttags" w:element="metricconverter">
        <w:smartTagPr>
          <w:attr w:name="ProductID" w:val="1995 г"/>
        </w:smartTagPr>
        <w:r w:rsidRPr="003A091B">
          <w:rPr>
            <w:sz w:val="28"/>
            <w:szCs w:val="28"/>
          </w:rPr>
          <w:t>1995 г</w:t>
        </w:r>
      </w:smartTag>
      <w:r w:rsidRPr="003A091B">
        <w:rPr>
          <w:sz w:val="28"/>
          <w:szCs w:val="28"/>
        </w:rPr>
        <w:t>. № 81-ФЗ «О государственных пособиях г</w:t>
      </w:r>
      <w:r w:rsidR="00F11848">
        <w:rPr>
          <w:sz w:val="28"/>
          <w:szCs w:val="28"/>
        </w:rPr>
        <w:t>ражданам, имеющим детей</w:t>
      </w:r>
      <w:r w:rsidRPr="003A091B">
        <w:rPr>
          <w:sz w:val="28"/>
          <w:szCs w:val="28"/>
        </w:rPr>
        <w:t xml:space="preserve">» </w:t>
      </w:r>
      <w:r w:rsidR="00F11848">
        <w:rPr>
          <w:sz w:val="28"/>
          <w:szCs w:val="28"/>
        </w:rPr>
        <w:br/>
      </w:r>
      <w:r w:rsidRPr="003A091B">
        <w:rPr>
          <w:sz w:val="28"/>
          <w:szCs w:val="28"/>
        </w:rPr>
        <w:t>(далее – Федеральный закон от 19 мая 1995 г. № 81-ФЗ).</w:t>
      </w:r>
    </w:p>
    <w:p w:rsidR="003A091B" w:rsidRPr="003A091B" w:rsidRDefault="003A091B" w:rsidP="003A091B">
      <w:pPr>
        <w:spacing w:line="312" w:lineRule="auto"/>
        <w:ind w:firstLine="709"/>
        <w:jc w:val="both"/>
        <w:rPr>
          <w:sz w:val="28"/>
          <w:szCs w:val="28"/>
        </w:rPr>
      </w:pPr>
      <w:r w:rsidRPr="003A091B">
        <w:rPr>
          <w:sz w:val="28"/>
          <w:szCs w:val="28"/>
        </w:rPr>
        <w:t>Право на получение государственных пособий в связи с рождением и воспитанием детей имеют как лица, подлежащие обязательному социальному страхованию на случай временной нетрудоспособности и в связи с материнством, т.е. работающие граждане, так и лица, не подлежащие обязательному социальному страхованию на случай временной нетрудоспособности и в связи с материнством, т.е. неработающие граждане.</w:t>
      </w:r>
    </w:p>
    <w:p w:rsidR="003A091B" w:rsidRPr="003A091B" w:rsidRDefault="003A091B" w:rsidP="003A091B">
      <w:pPr>
        <w:pStyle w:val="16"/>
        <w:shd w:val="clear" w:color="auto" w:fill="auto"/>
        <w:spacing w:line="312" w:lineRule="auto"/>
        <w:ind w:firstLine="709"/>
        <w:jc w:val="both"/>
        <w:rPr>
          <w:szCs w:val="28"/>
          <w:lang w:eastAsia="ru-RU"/>
        </w:rPr>
      </w:pPr>
      <w:r w:rsidRPr="003A091B">
        <w:rPr>
          <w:szCs w:val="28"/>
          <w:lang w:eastAsia="ru-RU"/>
        </w:rPr>
        <w:t xml:space="preserve">Выплата государственных пособий лицам, подлежащим обязательному социальному страхованию на случай временной нетрудоспособности и в связи с материнством, осуществляется за счет средств Фонда социального страхования Российской Федерации (далее </w:t>
      </w:r>
      <w:r w:rsidRPr="003A091B">
        <w:rPr>
          <w:color w:val="000000"/>
          <w:szCs w:val="28"/>
        </w:rPr>
        <w:t>– ФСС)</w:t>
      </w:r>
      <w:r w:rsidRPr="003A091B">
        <w:rPr>
          <w:szCs w:val="28"/>
          <w:lang w:eastAsia="ru-RU"/>
        </w:rPr>
        <w:t xml:space="preserve">, гражданам, не подлежащим обязательному социальному страхованию на случай временной нетрудоспособности и в связи с материнством, и гражданам, проходящим военную и приравненную к ней службу, </w:t>
      </w:r>
      <w:r w:rsidRPr="003A091B">
        <w:rPr>
          <w:color w:val="000000"/>
          <w:szCs w:val="28"/>
        </w:rPr>
        <w:t>–</w:t>
      </w:r>
      <w:r w:rsidRPr="003A091B">
        <w:rPr>
          <w:szCs w:val="28"/>
          <w:lang w:eastAsia="ru-RU"/>
        </w:rPr>
        <w:t xml:space="preserve"> за счет средств федерального бюджета.</w:t>
      </w:r>
    </w:p>
    <w:p w:rsidR="003A091B" w:rsidRPr="003A091B" w:rsidRDefault="003A091B" w:rsidP="003A091B">
      <w:pPr>
        <w:pStyle w:val="16"/>
        <w:shd w:val="clear" w:color="auto" w:fill="auto"/>
        <w:spacing w:line="312" w:lineRule="auto"/>
        <w:ind w:firstLine="709"/>
        <w:jc w:val="both"/>
        <w:rPr>
          <w:szCs w:val="28"/>
          <w:lang w:eastAsia="ru-RU"/>
        </w:rPr>
      </w:pPr>
      <w:r w:rsidRPr="003A091B">
        <w:rPr>
          <w:szCs w:val="28"/>
          <w:lang w:eastAsia="ru-RU"/>
        </w:rPr>
        <w:t>В 2017 году произведена индексация государственных пособий в связи с рождением и воспитанием детей на 5,4</w:t>
      </w:r>
      <w:r w:rsidR="002A439C">
        <w:rPr>
          <w:szCs w:val="28"/>
          <w:lang w:eastAsia="ru-RU"/>
        </w:rPr>
        <w:t>%</w:t>
      </w:r>
      <w:r w:rsidRPr="003A091B">
        <w:rPr>
          <w:szCs w:val="28"/>
          <w:lang w:eastAsia="ru-RU"/>
        </w:rPr>
        <w:t xml:space="preserve"> (2016 г. – на 7</w:t>
      </w:r>
      <w:r w:rsidR="002A439C">
        <w:rPr>
          <w:szCs w:val="28"/>
          <w:lang w:eastAsia="ru-RU"/>
        </w:rPr>
        <w:t>%</w:t>
      </w:r>
      <w:r w:rsidRPr="003A091B">
        <w:rPr>
          <w:szCs w:val="28"/>
          <w:lang w:eastAsia="ru-RU"/>
        </w:rPr>
        <w:t>; 2015 г. – на 5,5</w:t>
      </w:r>
      <w:r w:rsidR="002A439C">
        <w:rPr>
          <w:szCs w:val="28"/>
          <w:lang w:eastAsia="ru-RU"/>
        </w:rPr>
        <w:t>%</w:t>
      </w:r>
      <w:r w:rsidRPr="003A091B">
        <w:rPr>
          <w:szCs w:val="28"/>
          <w:lang w:eastAsia="ru-RU"/>
        </w:rPr>
        <w:t>).</w:t>
      </w:r>
    </w:p>
    <w:p w:rsidR="003A091B" w:rsidRPr="003A091B" w:rsidRDefault="003A091B" w:rsidP="003A091B">
      <w:pPr>
        <w:spacing w:line="312" w:lineRule="auto"/>
        <w:ind w:firstLine="709"/>
        <w:jc w:val="both"/>
        <w:rPr>
          <w:sz w:val="28"/>
          <w:szCs w:val="28"/>
        </w:rPr>
      </w:pPr>
      <w:r w:rsidRPr="003A091B">
        <w:rPr>
          <w:sz w:val="28"/>
          <w:szCs w:val="28"/>
        </w:rPr>
        <w:t>Размеры государственных пособий в связи с рождением и воспитанием детей в указанном периоде составляли:</w:t>
      </w:r>
    </w:p>
    <w:p w:rsidR="003A091B" w:rsidRPr="003A091B" w:rsidRDefault="003A091B" w:rsidP="003A091B">
      <w:pPr>
        <w:spacing w:line="312" w:lineRule="auto"/>
        <w:ind w:firstLine="709"/>
        <w:jc w:val="both"/>
        <w:rPr>
          <w:sz w:val="28"/>
          <w:szCs w:val="28"/>
        </w:rPr>
      </w:pPr>
      <w:r w:rsidRPr="003A091B">
        <w:rPr>
          <w:sz w:val="28"/>
          <w:szCs w:val="28"/>
        </w:rPr>
        <w:t>- единовременное пособие женщинам, вставшим на учет в медицинских учреждениях в ранние сроки беременности, пособие по беременности и родам женщинам, уволенным в связи с ликвидацией организаций, прекращением деятельности (полномочий) физическими лицами, – 613,14 рублей (2016 г. – 581,73 рубль; 2015 г. – 543,67 рубля);</w:t>
      </w:r>
    </w:p>
    <w:p w:rsidR="003A091B" w:rsidRPr="003A091B" w:rsidRDefault="003A091B" w:rsidP="003A091B">
      <w:pPr>
        <w:spacing w:line="312" w:lineRule="auto"/>
        <w:ind w:firstLine="709"/>
        <w:jc w:val="both"/>
        <w:rPr>
          <w:sz w:val="28"/>
          <w:szCs w:val="28"/>
        </w:rPr>
      </w:pPr>
      <w:r w:rsidRPr="003A091B">
        <w:rPr>
          <w:sz w:val="28"/>
          <w:szCs w:val="28"/>
        </w:rPr>
        <w:t>- единовременное пособие при рождении ребенка – 16 350,33 рублей (2016 г. – 15 512,65 рублей; 2015 г. – 14</w:t>
      </w:r>
      <w:r w:rsidR="002A439C">
        <w:rPr>
          <w:sz w:val="28"/>
          <w:szCs w:val="28"/>
        </w:rPr>
        <w:t xml:space="preserve"> </w:t>
      </w:r>
      <w:r w:rsidRPr="003A091B">
        <w:rPr>
          <w:sz w:val="28"/>
          <w:szCs w:val="28"/>
        </w:rPr>
        <w:t>497,8 рублей);</w:t>
      </w:r>
    </w:p>
    <w:p w:rsidR="003A091B" w:rsidRPr="003A091B" w:rsidRDefault="003A091B" w:rsidP="003A091B">
      <w:pPr>
        <w:spacing w:line="312" w:lineRule="auto"/>
        <w:ind w:firstLine="709"/>
        <w:jc w:val="both"/>
        <w:rPr>
          <w:sz w:val="28"/>
          <w:szCs w:val="28"/>
        </w:rPr>
      </w:pPr>
      <w:r w:rsidRPr="003A091B">
        <w:rPr>
          <w:sz w:val="28"/>
          <w:szCs w:val="28"/>
        </w:rPr>
        <w:t xml:space="preserve">- ежемесячное пособие по уходу за ребенком: минимальный размер – </w:t>
      </w:r>
      <w:r w:rsidRPr="003A091B">
        <w:rPr>
          <w:sz w:val="28"/>
          <w:szCs w:val="28"/>
        </w:rPr>
        <w:br/>
        <w:t>3 065,69 рублей по уходу за первым ребенком и 6 131,37 рубль по уходу за вторым ребенком (2016 г. – 2 908,62 рублей и 5 817,24 рублей, соответственно; 2015 г. – 2</w:t>
      </w:r>
      <w:r w:rsidR="002A439C">
        <w:rPr>
          <w:sz w:val="28"/>
          <w:szCs w:val="28"/>
        </w:rPr>
        <w:t xml:space="preserve"> </w:t>
      </w:r>
      <w:r w:rsidRPr="003A091B">
        <w:rPr>
          <w:sz w:val="28"/>
          <w:szCs w:val="28"/>
        </w:rPr>
        <w:t>718,34 рублей и 5</w:t>
      </w:r>
      <w:r w:rsidR="002A439C">
        <w:rPr>
          <w:sz w:val="28"/>
          <w:szCs w:val="28"/>
        </w:rPr>
        <w:t xml:space="preserve"> </w:t>
      </w:r>
      <w:r w:rsidRPr="003A091B">
        <w:rPr>
          <w:sz w:val="28"/>
          <w:szCs w:val="28"/>
        </w:rPr>
        <w:t>436,67 рублей, соответственно), максимальный размер, выплачиваемый гражданам, проходящим военную и приравненную к ней службу, а также уволенным в период отпуска по беременности и родам или отпуска по уходу за ребенком в связи с ликвидацией организации, – 12 262,76 рубля (2016 г. – 11 634,5 рубля; 2015 г. – 10 873,36 рублей);</w:t>
      </w:r>
    </w:p>
    <w:p w:rsidR="003A091B" w:rsidRPr="003A091B" w:rsidRDefault="003A091B" w:rsidP="003A091B">
      <w:pPr>
        <w:spacing w:line="312" w:lineRule="auto"/>
        <w:ind w:firstLine="709"/>
        <w:jc w:val="both"/>
        <w:rPr>
          <w:sz w:val="28"/>
          <w:szCs w:val="28"/>
        </w:rPr>
      </w:pPr>
      <w:r w:rsidRPr="003A091B">
        <w:rPr>
          <w:sz w:val="28"/>
          <w:szCs w:val="28"/>
        </w:rPr>
        <w:t>- единовременное пособие беременной жене военнослужащего, проходящего военную службу по призыву, – 25 892,45 рубля (2015 г. –24 565,89 рублей; 2015 г. – 22</w:t>
      </w:r>
      <w:r w:rsidR="002A439C">
        <w:rPr>
          <w:sz w:val="28"/>
          <w:szCs w:val="28"/>
        </w:rPr>
        <w:t xml:space="preserve"> </w:t>
      </w:r>
      <w:r w:rsidRPr="003A091B">
        <w:rPr>
          <w:sz w:val="28"/>
          <w:szCs w:val="28"/>
        </w:rPr>
        <w:t>958,78 рублей);</w:t>
      </w:r>
    </w:p>
    <w:p w:rsidR="003A091B" w:rsidRPr="003A091B" w:rsidRDefault="003A091B" w:rsidP="003A091B">
      <w:pPr>
        <w:spacing w:line="312" w:lineRule="auto"/>
        <w:ind w:firstLine="709"/>
        <w:jc w:val="both"/>
        <w:rPr>
          <w:sz w:val="28"/>
          <w:szCs w:val="28"/>
        </w:rPr>
      </w:pPr>
      <w:r w:rsidRPr="003A091B">
        <w:rPr>
          <w:sz w:val="28"/>
          <w:szCs w:val="28"/>
        </w:rPr>
        <w:t>- ежемесячное пособие на ребенка военнослужащего, проходящего военную службу по призыву, – 11 096,77 рублей (2016 г. – 10 528,24 рублей; 2015 г. – 9</w:t>
      </w:r>
      <w:r w:rsidR="002A439C">
        <w:rPr>
          <w:sz w:val="28"/>
          <w:szCs w:val="28"/>
        </w:rPr>
        <w:t xml:space="preserve"> </w:t>
      </w:r>
      <w:r w:rsidRPr="003A091B">
        <w:rPr>
          <w:sz w:val="28"/>
          <w:szCs w:val="28"/>
        </w:rPr>
        <w:t>839,48 рублей);</w:t>
      </w:r>
    </w:p>
    <w:p w:rsidR="003A091B" w:rsidRPr="003A091B" w:rsidRDefault="003A091B" w:rsidP="003A091B">
      <w:pPr>
        <w:spacing w:line="312" w:lineRule="auto"/>
        <w:ind w:firstLine="709"/>
        <w:jc w:val="both"/>
        <w:rPr>
          <w:sz w:val="28"/>
          <w:szCs w:val="28"/>
        </w:rPr>
      </w:pPr>
      <w:r w:rsidRPr="003A091B">
        <w:rPr>
          <w:sz w:val="28"/>
          <w:szCs w:val="28"/>
        </w:rPr>
        <w:t xml:space="preserve">- единовременное пособие при передаче ребенка, оставшегося без попечения родителей, на воспитание в семью (усыновлении, установлении опеки (попечительства), в приемную семью) – 16 350,33 рублей </w:t>
      </w:r>
      <w:r w:rsidRPr="003A091B">
        <w:rPr>
          <w:sz w:val="28"/>
          <w:szCs w:val="28"/>
        </w:rPr>
        <w:br/>
        <w:t>(2016 г. – 15 512,65 рублей; 2015 г. – 14</w:t>
      </w:r>
      <w:r w:rsidR="000F72E5">
        <w:rPr>
          <w:sz w:val="28"/>
          <w:szCs w:val="28"/>
        </w:rPr>
        <w:t xml:space="preserve"> </w:t>
      </w:r>
      <w:r w:rsidRPr="003A091B">
        <w:rPr>
          <w:sz w:val="28"/>
          <w:szCs w:val="28"/>
        </w:rPr>
        <w:t>497,8 рублей).</w:t>
      </w:r>
    </w:p>
    <w:p w:rsidR="003A091B" w:rsidRPr="003A091B" w:rsidRDefault="003A091B" w:rsidP="003A091B">
      <w:pPr>
        <w:shd w:val="clear" w:color="auto" w:fill="FFFFFF"/>
        <w:spacing w:line="312" w:lineRule="auto"/>
        <w:ind w:firstLine="709"/>
        <w:jc w:val="both"/>
        <w:outlineLvl w:val="1"/>
        <w:rPr>
          <w:sz w:val="28"/>
          <w:szCs w:val="28"/>
        </w:rPr>
      </w:pPr>
      <w:r w:rsidRPr="003A091B">
        <w:rPr>
          <w:rFonts w:eastAsia="Calibri"/>
          <w:sz w:val="28"/>
          <w:szCs w:val="28"/>
          <w:lang w:eastAsia="en-US"/>
        </w:rPr>
        <w:t xml:space="preserve">При усыновлении ребенка-инвалида, ребенка в возрасте старше </w:t>
      </w:r>
      <w:r w:rsidR="005C2A1A">
        <w:rPr>
          <w:rFonts w:eastAsia="Calibri"/>
          <w:sz w:val="28"/>
          <w:szCs w:val="28"/>
          <w:lang w:eastAsia="en-US"/>
        </w:rPr>
        <w:t>7</w:t>
      </w:r>
      <w:r w:rsidRPr="003A091B">
        <w:rPr>
          <w:rFonts w:eastAsia="Calibri"/>
          <w:sz w:val="28"/>
          <w:szCs w:val="28"/>
          <w:lang w:eastAsia="en-US"/>
        </w:rPr>
        <w:t xml:space="preserve"> лет, а также детей, являющихся братьями и (или) сестрами, начиная с 2013 года, назначается единовременное пособие при передаче ребенка в семью. В 201</w:t>
      </w:r>
      <w:r w:rsidR="005C2A1A">
        <w:rPr>
          <w:rFonts w:eastAsia="Calibri"/>
          <w:sz w:val="28"/>
          <w:szCs w:val="28"/>
          <w:lang w:eastAsia="en-US"/>
        </w:rPr>
        <w:t>7</w:t>
      </w:r>
      <w:r w:rsidRPr="003A091B">
        <w:rPr>
          <w:rFonts w:eastAsia="Calibri"/>
          <w:sz w:val="28"/>
          <w:szCs w:val="28"/>
          <w:lang w:eastAsia="en-US"/>
        </w:rPr>
        <w:t xml:space="preserve"> году размер данного пособия составил 124 929,83 рублей (2016 г. </w:t>
      </w:r>
      <w:r w:rsidRPr="003A091B">
        <w:rPr>
          <w:sz w:val="28"/>
          <w:szCs w:val="28"/>
        </w:rPr>
        <w:t xml:space="preserve">– </w:t>
      </w:r>
      <w:r w:rsidRPr="003A091B">
        <w:rPr>
          <w:rFonts w:eastAsia="Calibri"/>
          <w:sz w:val="28"/>
          <w:szCs w:val="28"/>
          <w:lang w:eastAsia="en-US"/>
        </w:rPr>
        <w:t xml:space="preserve">118 529,25 рублей; 2015 г. </w:t>
      </w:r>
      <w:r w:rsidRPr="003A091B">
        <w:rPr>
          <w:sz w:val="28"/>
          <w:szCs w:val="28"/>
        </w:rPr>
        <w:t xml:space="preserve">– </w:t>
      </w:r>
      <w:r w:rsidRPr="003A091B">
        <w:rPr>
          <w:rFonts w:eastAsia="Calibri"/>
          <w:sz w:val="28"/>
          <w:szCs w:val="28"/>
          <w:lang w:eastAsia="en-US"/>
        </w:rPr>
        <w:t>110</w:t>
      </w:r>
      <w:r w:rsidR="000F72E5">
        <w:rPr>
          <w:rFonts w:eastAsia="Calibri"/>
          <w:sz w:val="28"/>
          <w:szCs w:val="28"/>
          <w:lang w:eastAsia="en-US"/>
        </w:rPr>
        <w:t xml:space="preserve"> </w:t>
      </w:r>
      <w:r w:rsidRPr="003A091B">
        <w:rPr>
          <w:rFonts w:eastAsia="Calibri"/>
          <w:sz w:val="28"/>
          <w:szCs w:val="28"/>
          <w:lang w:eastAsia="en-US"/>
        </w:rPr>
        <w:t>775 рублей).</w:t>
      </w:r>
    </w:p>
    <w:p w:rsidR="003A091B" w:rsidRPr="003A091B" w:rsidRDefault="003A091B" w:rsidP="003A091B">
      <w:pPr>
        <w:shd w:val="clear" w:color="auto" w:fill="FFFFFF"/>
        <w:spacing w:line="312" w:lineRule="auto"/>
        <w:ind w:firstLine="709"/>
        <w:jc w:val="both"/>
        <w:outlineLvl w:val="1"/>
        <w:rPr>
          <w:sz w:val="28"/>
          <w:szCs w:val="28"/>
        </w:rPr>
      </w:pPr>
      <w:r w:rsidRPr="003A091B">
        <w:rPr>
          <w:sz w:val="28"/>
          <w:szCs w:val="28"/>
        </w:rPr>
        <w:t>В 2017 году на выплату государственных пособий из федерального бюджета было направлено:</w:t>
      </w:r>
    </w:p>
    <w:p w:rsidR="003A091B" w:rsidRPr="003A091B" w:rsidRDefault="003A091B" w:rsidP="003A091B">
      <w:pPr>
        <w:shd w:val="clear" w:color="auto" w:fill="FFFFFF"/>
        <w:spacing w:line="312" w:lineRule="auto"/>
        <w:ind w:firstLine="709"/>
        <w:jc w:val="both"/>
        <w:outlineLvl w:val="1"/>
        <w:rPr>
          <w:sz w:val="28"/>
          <w:szCs w:val="28"/>
        </w:rPr>
      </w:pPr>
      <w:r w:rsidRPr="003A091B">
        <w:rPr>
          <w:sz w:val="28"/>
          <w:szCs w:val="28"/>
        </w:rPr>
        <w:t>- 75 084,3 млн. рублей – на выплату единовременного пособия женщинам, вставшим на учет в медицинских учреждениях в ранние сроки беременности, пособия по беременности и родам женщинам, уволенным в связи с ликвидацией организаций, прекращением деятельности (полномочий) физическими лицами, единовременного пособия при рождении ребенка, ежемесячного пособия по уходу за ребенком (2016 г. – 75 502,5 млн. рублей; 2015 г. – 71 598,7 млн. рублей);</w:t>
      </w:r>
    </w:p>
    <w:p w:rsidR="003A091B" w:rsidRPr="003A091B" w:rsidRDefault="003A091B" w:rsidP="003A091B">
      <w:pPr>
        <w:shd w:val="clear" w:color="auto" w:fill="FFFFFF"/>
        <w:spacing w:line="312" w:lineRule="auto"/>
        <w:ind w:firstLine="709"/>
        <w:jc w:val="both"/>
        <w:outlineLvl w:val="1"/>
        <w:rPr>
          <w:sz w:val="28"/>
          <w:szCs w:val="28"/>
        </w:rPr>
      </w:pPr>
      <w:r w:rsidRPr="003A091B">
        <w:rPr>
          <w:sz w:val="28"/>
          <w:szCs w:val="28"/>
        </w:rPr>
        <w:t>- 925,8 млн. рублей – на выплату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(2016 г. – 952,0 млн. рублей; 2015 г. – 1 006,3 млн. рублей);</w:t>
      </w:r>
    </w:p>
    <w:p w:rsidR="003A091B" w:rsidRPr="003A091B" w:rsidRDefault="003A091B" w:rsidP="003A091B">
      <w:pPr>
        <w:shd w:val="clear" w:color="auto" w:fill="FFFFFF"/>
        <w:spacing w:line="312" w:lineRule="auto"/>
        <w:ind w:firstLine="709"/>
        <w:jc w:val="both"/>
        <w:outlineLvl w:val="1"/>
        <w:rPr>
          <w:sz w:val="28"/>
          <w:szCs w:val="28"/>
        </w:rPr>
      </w:pPr>
      <w:r w:rsidRPr="003A091B">
        <w:rPr>
          <w:sz w:val="28"/>
          <w:szCs w:val="28"/>
        </w:rPr>
        <w:t>- 1 3</w:t>
      </w:r>
      <w:r w:rsidR="001F2068">
        <w:rPr>
          <w:sz w:val="28"/>
          <w:szCs w:val="28"/>
        </w:rPr>
        <w:t>40</w:t>
      </w:r>
      <w:r w:rsidRPr="003A091B">
        <w:rPr>
          <w:sz w:val="28"/>
          <w:szCs w:val="28"/>
        </w:rPr>
        <w:t xml:space="preserve">,1 млн. рублей – на выплату единовременных пособий </w:t>
      </w:r>
      <w:r w:rsidRPr="003A091B">
        <w:rPr>
          <w:rFonts w:eastAsia="Calibri"/>
          <w:sz w:val="28"/>
          <w:szCs w:val="28"/>
        </w:rPr>
        <w:t xml:space="preserve">при всех формах устройства детей-сирот в семьи граждан (2016 г. </w:t>
      </w:r>
      <w:r w:rsidRPr="003A091B">
        <w:rPr>
          <w:sz w:val="28"/>
          <w:szCs w:val="28"/>
        </w:rPr>
        <w:t>– 1 263,6 млн. рублей; 2015 г. – 1 218,0 млн. рублей)</w:t>
      </w:r>
      <w:r w:rsidRPr="003A091B">
        <w:rPr>
          <w:rFonts w:eastAsia="Calibri"/>
          <w:sz w:val="28"/>
          <w:szCs w:val="28"/>
        </w:rPr>
        <w:t>.</w:t>
      </w:r>
    </w:p>
    <w:p w:rsidR="003A091B" w:rsidRPr="003A091B" w:rsidRDefault="003A091B" w:rsidP="003A091B">
      <w:pPr>
        <w:pStyle w:val="130"/>
        <w:shd w:val="clear" w:color="auto" w:fill="auto"/>
        <w:spacing w:line="312" w:lineRule="auto"/>
        <w:ind w:firstLine="709"/>
        <w:jc w:val="both"/>
        <w:rPr>
          <w:sz w:val="28"/>
          <w:szCs w:val="28"/>
        </w:rPr>
      </w:pPr>
      <w:r w:rsidRPr="003A091B">
        <w:rPr>
          <w:rFonts w:eastAsia="Calibri"/>
          <w:sz w:val="28"/>
          <w:szCs w:val="28"/>
        </w:rPr>
        <w:t xml:space="preserve">Также в 54 субъектах Российской Федерации за счет средств региональных бюджетов усыновителям, опекунам (попечителям), приемным родителям выплачивается единовременное пособие при всех формах устройства детей-сирот в семью. По информации органов государственной власти субъектов Российской Федерации, размер единовременного пособия составляет от 10 </w:t>
      </w:r>
      <w:r w:rsidRPr="003A091B">
        <w:rPr>
          <w:rStyle w:val="81"/>
          <w:sz w:val="28"/>
          <w:szCs w:val="28"/>
        </w:rPr>
        <w:t xml:space="preserve">000 </w:t>
      </w:r>
      <w:r w:rsidRPr="003A091B">
        <w:rPr>
          <w:rFonts w:eastAsia="Calibri"/>
          <w:sz w:val="28"/>
          <w:szCs w:val="28"/>
        </w:rPr>
        <w:t xml:space="preserve">до 100 000 рублей в зависимости от формы семейного устройства и категории устраиваемых детей-сирот. </w:t>
      </w:r>
    </w:p>
    <w:p w:rsidR="003A091B" w:rsidRPr="003A091B" w:rsidRDefault="003A091B" w:rsidP="003A091B">
      <w:pPr>
        <w:shd w:val="clear" w:color="auto" w:fill="FFFFFF"/>
        <w:spacing w:line="312" w:lineRule="auto"/>
        <w:ind w:firstLine="709"/>
        <w:jc w:val="both"/>
        <w:outlineLvl w:val="1"/>
        <w:rPr>
          <w:sz w:val="28"/>
          <w:szCs w:val="28"/>
        </w:rPr>
      </w:pPr>
      <w:r w:rsidRPr="002B5739">
        <w:rPr>
          <w:sz w:val="28"/>
          <w:szCs w:val="28"/>
        </w:rPr>
        <w:t xml:space="preserve">Предоставление государственных пособий гражданам, подлежащим обязательному социальному страхованию на случай временной нетрудоспособности и в связи с материнством, </w:t>
      </w:r>
      <w:r w:rsidR="002B5739" w:rsidRPr="002B5739">
        <w:rPr>
          <w:sz w:val="28"/>
          <w:szCs w:val="28"/>
        </w:rPr>
        <w:t>осуществляется в рамках обязательного социального страхования и регулируется</w:t>
      </w:r>
      <w:r w:rsidR="002B5739" w:rsidRPr="003A091B">
        <w:rPr>
          <w:sz w:val="28"/>
          <w:szCs w:val="28"/>
        </w:rPr>
        <w:t xml:space="preserve"> </w:t>
      </w:r>
      <w:r w:rsidRPr="003A091B">
        <w:rPr>
          <w:sz w:val="28"/>
          <w:szCs w:val="28"/>
        </w:rPr>
        <w:t>Федеральным законом от 29 декабря 2006 г. № 255-ФЗ «Об</w:t>
      </w:r>
      <w:r w:rsidR="000F72E5">
        <w:rPr>
          <w:sz w:val="28"/>
          <w:szCs w:val="28"/>
        </w:rPr>
        <w:t xml:space="preserve"> </w:t>
      </w:r>
      <w:r w:rsidRPr="003A091B">
        <w:rPr>
          <w:sz w:val="28"/>
          <w:szCs w:val="28"/>
        </w:rPr>
        <w:t xml:space="preserve">обязательном социальном страховании на случай временной нетрудоспособности и в связи с материнством» </w:t>
      </w:r>
      <w:r w:rsidR="002B5739">
        <w:rPr>
          <w:sz w:val="28"/>
          <w:szCs w:val="28"/>
        </w:rPr>
        <w:br/>
      </w:r>
      <w:r w:rsidRPr="003A091B">
        <w:rPr>
          <w:sz w:val="28"/>
          <w:szCs w:val="28"/>
        </w:rPr>
        <w:t>(далее – Федеральный закон от 29 декабря 2006 г. № 255-ФЗ).</w:t>
      </w:r>
    </w:p>
    <w:p w:rsidR="003A091B" w:rsidRPr="003A091B" w:rsidRDefault="003A091B" w:rsidP="003A091B">
      <w:pPr>
        <w:spacing w:line="312" w:lineRule="auto"/>
        <w:ind w:firstLine="709"/>
        <w:jc w:val="both"/>
        <w:rPr>
          <w:sz w:val="28"/>
          <w:szCs w:val="28"/>
        </w:rPr>
      </w:pPr>
      <w:r w:rsidRPr="003A091B">
        <w:rPr>
          <w:sz w:val="28"/>
          <w:szCs w:val="28"/>
        </w:rPr>
        <w:t>Пособие по беременности и родам и ежемесячное пособие по уходу за ребенком исчисляются из среднего заработка застрахованного лица, рассчитанного за 2 календарных года, предшествующих году наступления страхового случая.</w:t>
      </w:r>
    </w:p>
    <w:p w:rsidR="003A091B" w:rsidRPr="003A091B" w:rsidRDefault="003A091B" w:rsidP="003A091B">
      <w:pPr>
        <w:spacing w:line="312" w:lineRule="auto"/>
        <w:ind w:firstLine="709"/>
        <w:jc w:val="both"/>
        <w:rPr>
          <w:sz w:val="28"/>
          <w:szCs w:val="28"/>
        </w:rPr>
      </w:pPr>
      <w:r w:rsidRPr="003A091B">
        <w:rPr>
          <w:sz w:val="28"/>
          <w:szCs w:val="28"/>
        </w:rPr>
        <w:t>Средний заработок учитывается за каждый календарный год в сумме, не превышающей установленную на соответствующий календарный год предельную величину базы для начисления страховых взносов в ФСС на обязательное социальное страхование на случай временной нетрудоспособности и в связи с материнством. В 2016 году предельная величина базы для начисления страховых взносов на обязательное социальное страхование в связи с материнством составила 718</w:t>
      </w:r>
      <w:r w:rsidR="000F72E5">
        <w:rPr>
          <w:sz w:val="28"/>
          <w:szCs w:val="28"/>
        </w:rPr>
        <w:t xml:space="preserve"> </w:t>
      </w:r>
      <w:r w:rsidRPr="003A091B">
        <w:rPr>
          <w:sz w:val="28"/>
          <w:szCs w:val="28"/>
        </w:rPr>
        <w:t>000 рублей, в 2015 году – 670</w:t>
      </w:r>
      <w:r w:rsidR="000F72E5">
        <w:rPr>
          <w:sz w:val="28"/>
          <w:szCs w:val="28"/>
        </w:rPr>
        <w:t xml:space="preserve"> </w:t>
      </w:r>
      <w:r w:rsidRPr="003A091B">
        <w:rPr>
          <w:sz w:val="28"/>
          <w:szCs w:val="28"/>
        </w:rPr>
        <w:t>000 рублей.</w:t>
      </w:r>
    </w:p>
    <w:p w:rsidR="003A091B" w:rsidRPr="003A091B" w:rsidRDefault="003A091B" w:rsidP="003A091B">
      <w:pPr>
        <w:pStyle w:val="17"/>
        <w:spacing w:after="0" w:line="312" w:lineRule="auto"/>
        <w:ind w:left="0" w:firstLine="709"/>
        <w:jc w:val="both"/>
        <w:rPr>
          <w:rFonts w:ascii="Times New Roman" w:hAnsi="Times New Roman"/>
          <w:sz w:val="28"/>
          <w:szCs w:val="28"/>
        </w:rPr>
      </w:pPr>
      <w:r w:rsidRPr="003A091B">
        <w:rPr>
          <w:rFonts w:ascii="Times New Roman" w:hAnsi="Times New Roman"/>
          <w:sz w:val="28"/>
          <w:szCs w:val="28"/>
        </w:rPr>
        <w:t xml:space="preserve">С 1 января 2017 года постановлением Правительства Российской Федерации от 29 ноября 2015 г. № 1255 «О предельной величине базы для начисления страховых взносов в Фонд социального страхования Российской Федерации и Пенсионный фонд Российской Федерации» установлена предельная величина базы для начисления страховых взносов на обязательное социальное страхование на случай временной нетрудоспособности и в связи с материнством, уплачиваемых в ФСС, которая составляет в отношении каждого физического лица сумму, не превышающую 755 000 рублей нарастающим итогом с 1 января 2017 года. </w:t>
      </w:r>
    </w:p>
    <w:p w:rsidR="003A091B" w:rsidRPr="003A091B" w:rsidRDefault="003A091B" w:rsidP="003A091B">
      <w:pPr>
        <w:pStyle w:val="ConsPlusNormal"/>
        <w:spacing w:line="312" w:lineRule="auto"/>
        <w:ind w:firstLine="709"/>
        <w:jc w:val="both"/>
      </w:pPr>
      <w:r w:rsidRPr="003A091B">
        <w:t>Пособие по беременности и родам выплачивается в размере 100</w:t>
      </w:r>
      <w:r w:rsidR="000F72E5">
        <w:t>%</w:t>
      </w:r>
      <w:r w:rsidRPr="003A091B">
        <w:t xml:space="preserve"> среднего заработка работающей женщины (застрахованного лица), на который начисляются страховые взносы в ФСС на обязательное социальное страхование на случай временной нетрудоспособности и в связи с материнством. </w:t>
      </w:r>
    </w:p>
    <w:p w:rsidR="003A091B" w:rsidRPr="003A091B" w:rsidRDefault="003A091B" w:rsidP="003A091B">
      <w:pPr>
        <w:pStyle w:val="ConsPlusNormal"/>
        <w:spacing w:line="312" w:lineRule="auto"/>
        <w:ind w:firstLine="709"/>
        <w:jc w:val="both"/>
      </w:pPr>
      <w:r w:rsidRPr="003A091B">
        <w:t xml:space="preserve">В 2017 году максимальная сумма пособия по беременности и родам составляла 57 833,3 рубля в среднем за полный календарный месяц </w:t>
      </w:r>
      <w:r w:rsidRPr="003A091B">
        <w:br/>
        <w:t xml:space="preserve">(2016 г. – 53 916,67 рублей). </w:t>
      </w:r>
    </w:p>
    <w:p w:rsidR="003A091B" w:rsidRPr="003A091B" w:rsidRDefault="003A091B" w:rsidP="003A091B">
      <w:pPr>
        <w:pStyle w:val="20"/>
        <w:spacing w:after="0" w:line="312" w:lineRule="auto"/>
        <w:ind w:left="0" w:firstLine="709"/>
        <w:jc w:val="both"/>
        <w:rPr>
          <w:rFonts w:eastAsia="Calibri"/>
          <w:sz w:val="28"/>
          <w:szCs w:val="28"/>
          <w:lang w:eastAsia="en-US"/>
        </w:rPr>
      </w:pPr>
      <w:r w:rsidRPr="003A091B">
        <w:rPr>
          <w:rFonts w:eastAsia="Calibri"/>
          <w:sz w:val="28"/>
          <w:szCs w:val="28"/>
          <w:lang w:eastAsia="en-US"/>
        </w:rPr>
        <w:t>Продолжительность выплаты пособия по беременности и родам составляет 140 календарных дней, в случае осложненных родов – 156 календарных дней, при многоплодной беременности и при рождении 2 и более детей – 194 календарных дня.</w:t>
      </w:r>
    </w:p>
    <w:p w:rsidR="003A091B" w:rsidRPr="003A091B" w:rsidRDefault="003A091B" w:rsidP="003A091B">
      <w:pPr>
        <w:autoSpaceDE w:val="0"/>
        <w:autoSpaceDN w:val="0"/>
        <w:adjustRightInd w:val="0"/>
        <w:spacing w:line="312" w:lineRule="auto"/>
        <w:ind w:firstLine="709"/>
        <w:jc w:val="both"/>
        <w:outlineLvl w:val="1"/>
        <w:rPr>
          <w:sz w:val="28"/>
          <w:szCs w:val="28"/>
        </w:rPr>
      </w:pPr>
      <w:r w:rsidRPr="003A091B">
        <w:rPr>
          <w:sz w:val="28"/>
          <w:szCs w:val="28"/>
        </w:rPr>
        <w:t xml:space="preserve">Дополнительно к пособию по беременности и родам выплачивается единовременное пособие женщинам, вставшим на учет в медицинских учреждениях в ранние сроки беременности (до 12 недель). </w:t>
      </w:r>
    </w:p>
    <w:p w:rsidR="003A091B" w:rsidRPr="003A091B" w:rsidRDefault="003A091B" w:rsidP="003A091B">
      <w:pPr>
        <w:autoSpaceDE w:val="0"/>
        <w:autoSpaceDN w:val="0"/>
        <w:adjustRightInd w:val="0"/>
        <w:spacing w:line="312" w:lineRule="auto"/>
        <w:ind w:firstLine="709"/>
        <w:jc w:val="both"/>
        <w:outlineLvl w:val="1"/>
        <w:rPr>
          <w:sz w:val="28"/>
          <w:szCs w:val="28"/>
        </w:rPr>
      </w:pPr>
      <w:r w:rsidRPr="003A091B">
        <w:rPr>
          <w:sz w:val="28"/>
          <w:szCs w:val="28"/>
        </w:rPr>
        <w:t xml:space="preserve">В 2017 году размер указанного пособия составлял 613,14 рублей </w:t>
      </w:r>
      <w:r w:rsidRPr="003A091B">
        <w:rPr>
          <w:sz w:val="28"/>
          <w:szCs w:val="28"/>
        </w:rPr>
        <w:br/>
        <w:t xml:space="preserve">(2016 г. </w:t>
      </w:r>
      <w:r w:rsidRPr="003A091B">
        <w:rPr>
          <w:rFonts w:eastAsia="Calibri"/>
          <w:sz w:val="28"/>
          <w:szCs w:val="28"/>
          <w:lang w:eastAsia="en-US"/>
        </w:rPr>
        <w:t xml:space="preserve">– </w:t>
      </w:r>
      <w:r w:rsidRPr="003A091B">
        <w:rPr>
          <w:sz w:val="28"/>
          <w:szCs w:val="28"/>
        </w:rPr>
        <w:t>581,73 рубль; 2015 г. –543,67 рубля).</w:t>
      </w:r>
    </w:p>
    <w:p w:rsidR="003A091B" w:rsidRPr="003A091B" w:rsidRDefault="003A091B" w:rsidP="003A091B">
      <w:pPr>
        <w:pStyle w:val="20"/>
        <w:spacing w:after="0" w:line="312" w:lineRule="auto"/>
        <w:ind w:left="0" w:firstLine="709"/>
        <w:jc w:val="both"/>
        <w:rPr>
          <w:rFonts w:eastAsia="Calibri"/>
          <w:sz w:val="28"/>
          <w:szCs w:val="28"/>
          <w:lang w:eastAsia="en-US"/>
        </w:rPr>
      </w:pPr>
      <w:r w:rsidRPr="003A091B">
        <w:rPr>
          <w:rFonts w:eastAsia="Calibri"/>
          <w:sz w:val="28"/>
          <w:szCs w:val="28"/>
          <w:lang w:eastAsia="en-US"/>
        </w:rPr>
        <w:t>После окончания отпуска по беременности и родам работающим женщинам предоставляется отпуск по уходу за ребенком до достижения им возраста 3 лет. За период такого отпуска и до достижения ребенком возраста 1,5 лет выплачивается ежемесячное пособие по уходу за ребенком.</w:t>
      </w:r>
    </w:p>
    <w:p w:rsidR="003A091B" w:rsidRPr="003A091B" w:rsidRDefault="003A091B" w:rsidP="003A091B">
      <w:pPr>
        <w:autoSpaceDE w:val="0"/>
        <w:autoSpaceDN w:val="0"/>
        <w:adjustRightInd w:val="0"/>
        <w:spacing w:line="312" w:lineRule="auto"/>
        <w:ind w:firstLine="709"/>
        <w:jc w:val="both"/>
        <w:outlineLvl w:val="1"/>
        <w:rPr>
          <w:sz w:val="28"/>
          <w:szCs w:val="28"/>
        </w:rPr>
      </w:pPr>
      <w:r w:rsidRPr="003A091B">
        <w:rPr>
          <w:sz w:val="28"/>
          <w:szCs w:val="28"/>
        </w:rPr>
        <w:t xml:space="preserve">Ежемесячное пособие по уходу за ребенком выплачивается в размере 40% среднего заработка застрахованного лица, на который начисляются страховые взносы в ФСС на обязательное социальное страхование на случай временной нетрудоспособности и в связи с материнством, но не менее минимального размера этого пособия, установленного Федеральным законом от 19 мая 1995 г. № 81-ФЗ. </w:t>
      </w:r>
    </w:p>
    <w:p w:rsidR="003A091B" w:rsidRPr="003A091B" w:rsidRDefault="003A091B" w:rsidP="003A091B">
      <w:pPr>
        <w:autoSpaceDE w:val="0"/>
        <w:autoSpaceDN w:val="0"/>
        <w:adjustRightInd w:val="0"/>
        <w:spacing w:line="312" w:lineRule="auto"/>
        <w:ind w:firstLine="709"/>
        <w:jc w:val="both"/>
        <w:outlineLvl w:val="1"/>
        <w:rPr>
          <w:sz w:val="28"/>
          <w:szCs w:val="28"/>
        </w:rPr>
      </w:pPr>
      <w:r w:rsidRPr="003A091B">
        <w:rPr>
          <w:sz w:val="28"/>
          <w:szCs w:val="28"/>
        </w:rPr>
        <w:t xml:space="preserve">В 2017 году максимальная сумма ежемесячного пособия по уходу за ребенком составляла 23 </w:t>
      </w:r>
      <w:r w:rsidR="00090CC4">
        <w:rPr>
          <w:sz w:val="28"/>
          <w:szCs w:val="28"/>
        </w:rPr>
        <w:t>120</w:t>
      </w:r>
      <w:r w:rsidRPr="003A091B">
        <w:rPr>
          <w:sz w:val="28"/>
          <w:szCs w:val="28"/>
        </w:rPr>
        <w:t>,</w:t>
      </w:r>
      <w:r w:rsidR="00090CC4">
        <w:rPr>
          <w:sz w:val="28"/>
          <w:szCs w:val="28"/>
        </w:rPr>
        <w:t>66</w:t>
      </w:r>
      <w:r w:rsidRPr="003A091B">
        <w:rPr>
          <w:sz w:val="28"/>
          <w:szCs w:val="28"/>
        </w:rPr>
        <w:t xml:space="preserve"> рублей (2016 г. </w:t>
      </w:r>
      <w:r w:rsidRPr="003A091B">
        <w:rPr>
          <w:rFonts w:eastAsia="Calibri"/>
          <w:sz w:val="28"/>
          <w:szCs w:val="28"/>
          <w:lang w:eastAsia="en-US"/>
        </w:rPr>
        <w:t xml:space="preserve">– </w:t>
      </w:r>
      <w:r w:rsidRPr="003A091B">
        <w:rPr>
          <w:sz w:val="28"/>
          <w:szCs w:val="28"/>
        </w:rPr>
        <w:t xml:space="preserve">21 554,85 рубля; </w:t>
      </w:r>
      <w:r w:rsidRPr="003A091B">
        <w:rPr>
          <w:sz w:val="28"/>
          <w:szCs w:val="28"/>
        </w:rPr>
        <w:br/>
        <w:t xml:space="preserve">2015 г. – 19 855,78 рублей). </w:t>
      </w:r>
    </w:p>
    <w:p w:rsidR="003A091B" w:rsidRPr="003A091B" w:rsidRDefault="003A091B" w:rsidP="003A091B">
      <w:pPr>
        <w:shd w:val="clear" w:color="auto" w:fill="FFFFFF"/>
        <w:spacing w:line="312" w:lineRule="auto"/>
        <w:ind w:firstLine="709"/>
        <w:jc w:val="both"/>
        <w:outlineLvl w:val="1"/>
        <w:rPr>
          <w:sz w:val="28"/>
          <w:szCs w:val="28"/>
        </w:rPr>
      </w:pPr>
      <w:r w:rsidRPr="003A091B">
        <w:rPr>
          <w:sz w:val="28"/>
          <w:szCs w:val="28"/>
        </w:rPr>
        <w:t>В 2017 году расходы ФСС на выплату государственных пособий составили:</w:t>
      </w:r>
    </w:p>
    <w:p w:rsidR="003A091B" w:rsidRPr="003A091B" w:rsidRDefault="003A091B" w:rsidP="003A091B">
      <w:pPr>
        <w:shd w:val="clear" w:color="auto" w:fill="FFFFFF"/>
        <w:spacing w:line="312" w:lineRule="auto"/>
        <w:ind w:firstLine="709"/>
        <w:jc w:val="both"/>
        <w:outlineLvl w:val="1"/>
        <w:rPr>
          <w:sz w:val="28"/>
          <w:szCs w:val="28"/>
        </w:rPr>
      </w:pPr>
      <w:r w:rsidRPr="003A091B">
        <w:rPr>
          <w:sz w:val="28"/>
          <w:szCs w:val="28"/>
        </w:rPr>
        <w:t>- 0,52 млрд. рублей – на выплату единовременного пособия женщинам, вставшим на учет в медицинских учреждениях в ранние сроки беременности (2016 г. – 0,56 млрд. рублей);</w:t>
      </w:r>
    </w:p>
    <w:p w:rsidR="003A091B" w:rsidRPr="003A091B" w:rsidRDefault="003A091B" w:rsidP="003A091B">
      <w:pPr>
        <w:shd w:val="clear" w:color="auto" w:fill="FFFFFF"/>
        <w:spacing w:line="312" w:lineRule="auto"/>
        <w:ind w:firstLine="709"/>
        <w:jc w:val="both"/>
        <w:outlineLvl w:val="1"/>
        <w:rPr>
          <w:sz w:val="28"/>
          <w:szCs w:val="28"/>
        </w:rPr>
      </w:pPr>
      <w:r w:rsidRPr="003A091B">
        <w:rPr>
          <w:sz w:val="28"/>
          <w:szCs w:val="28"/>
        </w:rPr>
        <w:t>- 110,24 млрд. рублей – на выплату пособия по беременности и родам (201</w:t>
      </w:r>
      <w:r w:rsidR="00BA07B5">
        <w:rPr>
          <w:sz w:val="28"/>
          <w:szCs w:val="28"/>
        </w:rPr>
        <w:t>6</w:t>
      </w:r>
      <w:r w:rsidRPr="003A091B">
        <w:rPr>
          <w:sz w:val="28"/>
          <w:szCs w:val="28"/>
        </w:rPr>
        <w:t xml:space="preserve"> г. – 118,11 млрд. рублей);</w:t>
      </w:r>
    </w:p>
    <w:p w:rsidR="003A091B" w:rsidRPr="003A091B" w:rsidRDefault="003A091B" w:rsidP="003A091B">
      <w:pPr>
        <w:shd w:val="clear" w:color="auto" w:fill="FFFFFF"/>
        <w:spacing w:line="312" w:lineRule="auto"/>
        <w:ind w:firstLine="709"/>
        <w:jc w:val="both"/>
        <w:outlineLvl w:val="1"/>
        <w:rPr>
          <w:sz w:val="28"/>
          <w:szCs w:val="28"/>
        </w:rPr>
      </w:pPr>
      <w:r w:rsidRPr="003A091B">
        <w:rPr>
          <w:sz w:val="28"/>
          <w:szCs w:val="28"/>
        </w:rPr>
        <w:t>- 20,3</w:t>
      </w:r>
      <w:r w:rsidR="000F1020">
        <w:rPr>
          <w:sz w:val="28"/>
          <w:szCs w:val="28"/>
        </w:rPr>
        <w:t>1</w:t>
      </w:r>
      <w:r w:rsidRPr="003A091B">
        <w:rPr>
          <w:sz w:val="28"/>
          <w:szCs w:val="28"/>
        </w:rPr>
        <w:t xml:space="preserve"> млрд. рублей – на выплату единовременного пособия при рождении ребенка (2016 г. – 22,15 млрд. рублей);</w:t>
      </w:r>
    </w:p>
    <w:p w:rsidR="003A091B" w:rsidRPr="003A091B" w:rsidRDefault="003A091B" w:rsidP="003A091B">
      <w:pPr>
        <w:shd w:val="clear" w:color="auto" w:fill="FFFFFF"/>
        <w:spacing w:line="312" w:lineRule="auto"/>
        <w:ind w:firstLine="709"/>
        <w:jc w:val="both"/>
        <w:outlineLvl w:val="1"/>
        <w:rPr>
          <w:rFonts w:eastAsia="Calibri"/>
          <w:sz w:val="28"/>
          <w:szCs w:val="28"/>
          <w:lang w:eastAsia="en-US"/>
        </w:rPr>
      </w:pPr>
      <w:r w:rsidRPr="003A091B">
        <w:rPr>
          <w:sz w:val="28"/>
          <w:szCs w:val="28"/>
        </w:rPr>
        <w:t>- 160,79 млрд. рублей – на выплату ежемесячного пособия по уходу за ребенком (2016 г. – 157,36 млрд. рублей).</w:t>
      </w:r>
    </w:p>
    <w:p w:rsidR="003A091B" w:rsidRPr="003A091B" w:rsidRDefault="003A091B" w:rsidP="003A091B">
      <w:pPr>
        <w:autoSpaceDE w:val="0"/>
        <w:autoSpaceDN w:val="0"/>
        <w:adjustRightInd w:val="0"/>
        <w:spacing w:line="312" w:lineRule="auto"/>
        <w:ind w:firstLine="720"/>
        <w:jc w:val="both"/>
        <w:outlineLvl w:val="1"/>
        <w:rPr>
          <w:sz w:val="28"/>
          <w:szCs w:val="28"/>
        </w:rPr>
      </w:pPr>
      <w:r w:rsidRPr="003A091B">
        <w:rPr>
          <w:sz w:val="28"/>
          <w:szCs w:val="28"/>
        </w:rPr>
        <w:t xml:space="preserve">В 2017 году в части обязательного социального страхования на случай временной нетрудоспособности и в связи с материнством решалась задача по внедрению технологии электронного листка нетрудоспособности. Данная технология позволяет оптимизировать процесс формирования листка нетрудоспособности в </w:t>
      </w:r>
      <w:r w:rsidR="00DA30E8">
        <w:rPr>
          <w:sz w:val="28"/>
          <w:szCs w:val="28"/>
        </w:rPr>
        <w:t>форме</w:t>
      </w:r>
      <w:r w:rsidRPr="003A091B">
        <w:rPr>
          <w:sz w:val="28"/>
          <w:szCs w:val="28"/>
        </w:rPr>
        <w:t xml:space="preserve"> электронного документа, делает обмен информацией о страховых случаях прозрачным, снижает трудозатраты на оформление бумажных листков нетрудоспособности в медицинских организациях и у страхователей (работодателей).</w:t>
      </w:r>
    </w:p>
    <w:p w:rsidR="003A091B" w:rsidRPr="003A091B" w:rsidRDefault="003A091B" w:rsidP="003A091B">
      <w:pPr>
        <w:autoSpaceDE w:val="0"/>
        <w:autoSpaceDN w:val="0"/>
        <w:adjustRightInd w:val="0"/>
        <w:spacing w:line="312" w:lineRule="auto"/>
        <w:ind w:firstLine="720"/>
        <w:jc w:val="both"/>
        <w:outlineLvl w:val="0"/>
        <w:rPr>
          <w:sz w:val="28"/>
          <w:szCs w:val="28"/>
        </w:rPr>
      </w:pPr>
      <w:r w:rsidRPr="003A091B">
        <w:rPr>
          <w:sz w:val="28"/>
          <w:szCs w:val="28"/>
        </w:rPr>
        <w:t>В свою очередь работодатели избавлены от необходимости проверять правильность оформления листка нетрудоспособности, вести учет и хранение бланков строгой отчетности.</w:t>
      </w:r>
    </w:p>
    <w:p w:rsidR="003A091B" w:rsidRPr="003A091B" w:rsidRDefault="003A091B" w:rsidP="003A091B">
      <w:pPr>
        <w:autoSpaceDE w:val="0"/>
        <w:autoSpaceDN w:val="0"/>
        <w:adjustRightInd w:val="0"/>
        <w:spacing w:line="312" w:lineRule="auto"/>
        <w:ind w:firstLine="720"/>
        <w:jc w:val="both"/>
        <w:outlineLvl w:val="0"/>
        <w:rPr>
          <w:sz w:val="28"/>
          <w:szCs w:val="28"/>
        </w:rPr>
      </w:pPr>
      <w:r w:rsidRPr="003A091B">
        <w:rPr>
          <w:sz w:val="28"/>
          <w:szCs w:val="28"/>
        </w:rPr>
        <w:t>Участие застрахованного лица в процессе передачи сведений о страховом случае минимизируется, исключается возможность потери листка нетрудоспособности и необходимость переоформления в случае обнаружения ошибок его заполнения, сокращается количество обращений застрахованного лица в органы ФСС (в рамках данной технологии граждане могут получать информацию о выплатах посредством Единого портала государственных услуг).</w:t>
      </w:r>
    </w:p>
    <w:p w:rsidR="003A091B" w:rsidRPr="003A091B" w:rsidRDefault="003A091B" w:rsidP="003A091B">
      <w:pPr>
        <w:spacing w:line="312" w:lineRule="auto"/>
        <w:ind w:firstLine="720"/>
        <w:jc w:val="both"/>
        <w:rPr>
          <w:sz w:val="28"/>
          <w:szCs w:val="28"/>
        </w:rPr>
      </w:pPr>
      <w:r w:rsidRPr="003A091B">
        <w:rPr>
          <w:sz w:val="28"/>
          <w:szCs w:val="28"/>
        </w:rPr>
        <w:t>В целях реализации технологии электронного листка нетрудоспособности в 2017 году приняты Федеральный закон от 1 мая 2017 г. № 86-ФЗ «О внесении изменений в статью 13 Федерального закона «Об обязательном социальном страховании на случай временной нетрудоспособности и в связи с материнством» и статьи 59 и 78 Федерального закона «Об основах охраны здоровья граждан в Российской Федерации»</w:t>
      </w:r>
      <w:r w:rsidR="00BA07B5">
        <w:rPr>
          <w:sz w:val="28"/>
          <w:szCs w:val="28"/>
        </w:rPr>
        <w:t xml:space="preserve"> (далее </w:t>
      </w:r>
      <w:r w:rsidR="00BA07B5" w:rsidRPr="003A091B">
        <w:rPr>
          <w:sz w:val="28"/>
          <w:szCs w:val="28"/>
        </w:rPr>
        <w:t>–</w:t>
      </w:r>
      <w:r w:rsidR="00BA07B5">
        <w:rPr>
          <w:sz w:val="28"/>
          <w:szCs w:val="28"/>
        </w:rPr>
        <w:t xml:space="preserve"> Федеральный закон от 1 мая 2017 г. № 86-ФЗ)</w:t>
      </w:r>
      <w:r w:rsidRPr="003A091B">
        <w:rPr>
          <w:sz w:val="28"/>
          <w:szCs w:val="28"/>
        </w:rPr>
        <w:t xml:space="preserve"> и постановление Правительства Российской Федерации от 16 декабря 2017 г. № 1567 «Об утверждении Правил информационного взаимодействия страховщика, страхователей, медицинских организаций и федеральных государственных учреждений медико-социальной экспертизы по обмену сведениями в целях формирования листка нетрудоспособности в форме электронного документа».</w:t>
      </w:r>
    </w:p>
    <w:p w:rsidR="003A091B" w:rsidRPr="003A091B" w:rsidRDefault="003A091B" w:rsidP="003A091B">
      <w:pPr>
        <w:widowControl w:val="0"/>
        <w:autoSpaceDE w:val="0"/>
        <w:autoSpaceDN w:val="0"/>
        <w:adjustRightInd w:val="0"/>
        <w:spacing w:line="312" w:lineRule="auto"/>
        <w:ind w:firstLine="720"/>
        <w:jc w:val="both"/>
        <w:rPr>
          <w:sz w:val="28"/>
          <w:szCs w:val="28"/>
        </w:rPr>
      </w:pPr>
      <w:r w:rsidRPr="003A091B">
        <w:rPr>
          <w:sz w:val="28"/>
          <w:szCs w:val="28"/>
        </w:rPr>
        <w:t>Федеральным законом от 1 мая 2017 г. № 86-ФЗ предусмотрена возможность использования листка нетрудоспособности как на бумажном носителе, так и в форме электронного документа. Такой электронный документ имеет равную юридическую силу с листком нетрудоспособности, оформленным на бумажном носителе.</w:t>
      </w:r>
    </w:p>
    <w:p w:rsidR="003A091B" w:rsidRPr="003A091B" w:rsidRDefault="003A091B" w:rsidP="003A091B">
      <w:pPr>
        <w:spacing w:line="312" w:lineRule="auto"/>
        <w:ind w:firstLine="720"/>
        <w:jc w:val="both"/>
        <w:rPr>
          <w:sz w:val="28"/>
          <w:szCs w:val="28"/>
        </w:rPr>
      </w:pPr>
      <w:r w:rsidRPr="003A091B">
        <w:rPr>
          <w:sz w:val="28"/>
          <w:szCs w:val="28"/>
        </w:rPr>
        <w:t>Назначение и выплата пособий по временной нетрудоспособности, по беременности и родам может осуществляться на основании листка нетрудоспособности в электронной форме в случае, если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3A091B" w:rsidRPr="003A091B" w:rsidRDefault="003A091B" w:rsidP="003A091B">
      <w:pPr>
        <w:spacing w:line="312" w:lineRule="auto"/>
        <w:ind w:firstLine="720"/>
        <w:jc w:val="both"/>
        <w:rPr>
          <w:sz w:val="28"/>
          <w:szCs w:val="28"/>
        </w:rPr>
      </w:pPr>
      <w:r w:rsidRPr="003A091B">
        <w:rPr>
          <w:sz w:val="28"/>
          <w:szCs w:val="28"/>
        </w:rPr>
        <w:t xml:space="preserve">Кроме того, с 2011 года ФСС реализует пилотный проект, направленный на осуществление </w:t>
      </w:r>
      <w:r w:rsidR="005C2A1A">
        <w:rPr>
          <w:sz w:val="28"/>
          <w:szCs w:val="28"/>
        </w:rPr>
        <w:t xml:space="preserve">выплат </w:t>
      </w:r>
      <w:r w:rsidRPr="003A091B">
        <w:rPr>
          <w:sz w:val="28"/>
          <w:szCs w:val="28"/>
        </w:rPr>
        <w:t>непосредственно территориальными органами ФСС застрахованным лицам, в том числе воспитывающих детей (далее – пилотный проект «Прямые выплаты»).</w:t>
      </w:r>
    </w:p>
    <w:p w:rsidR="003A091B" w:rsidRPr="003A091B" w:rsidRDefault="003A091B" w:rsidP="003A091B">
      <w:pPr>
        <w:spacing w:line="312" w:lineRule="auto"/>
        <w:ind w:firstLine="720"/>
        <w:jc w:val="both"/>
        <w:rPr>
          <w:sz w:val="28"/>
          <w:szCs w:val="28"/>
        </w:rPr>
      </w:pPr>
      <w:r w:rsidRPr="003A091B">
        <w:rPr>
          <w:sz w:val="28"/>
          <w:szCs w:val="28"/>
        </w:rPr>
        <w:t>Главная особенность пилотного проекта «Прямые выплаты» заключается в том, что пособия в рамках механизма прямых выплат назначаются и выплачиваются застрахованным лицам напрямую территориальными органами ФСС в установленные законодательством Российской Федерации сроки.</w:t>
      </w:r>
    </w:p>
    <w:p w:rsidR="003A091B" w:rsidRPr="003A091B" w:rsidRDefault="003A091B" w:rsidP="003A091B">
      <w:pPr>
        <w:spacing w:line="312" w:lineRule="auto"/>
        <w:ind w:firstLine="720"/>
        <w:jc w:val="both"/>
        <w:rPr>
          <w:sz w:val="28"/>
          <w:szCs w:val="28"/>
        </w:rPr>
      </w:pPr>
      <w:r w:rsidRPr="003A091B">
        <w:rPr>
          <w:sz w:val="28"/>
          <w:szCs w:val="28"/>
        </w:rPr>
        <w:t xml:space="preserve">Целью пилотного проекта «Прямые выплаты» является улучшение положения застрахованных </w:t>
      </w:r>
      <w:r w:rsidR="00A663EE">
        <w:rPr>
          <w:sz w:val="28"/>
          <w:szCs w:val="28"/>
        </w:rPr>
        <w:t>лиц</w:t>
      </w:r>
      <w:r w:rsidRPr="003A091B">
        <w:rPr>
          <w:sz w:val="28"/>
          <w:szCs w:val="28"/>
        </w:rPr>
        <w:t xml:space="preserve"> и страхователей при осуществлении мероприя</w:t>
      </w:r>
      <w:r w:rsidR="000471D0">
        <w:rPr>
          <w:sz w:val="28"/>
          <w:szCs w:val="28"/>
        </w:rPr>
        <w:t>тий, связанных с назначением и выплатой</w:t>
      </w:r>
      <w:r w:rsidRPr="003A091B">
        <w:rPr>
          <w:sz w:val="28"/>
          <w:szCs w:val="28"/>
        </w:rPr>
        <w:t xml:space="preserve"> пособий </w:t>
      </w:r>
      <w:r w:rsidR="000471D0">
        <w:rPr>
          <w:sz w:val="28"/>
          <w:szCs w:val="28"/>
        </w:rPr>
        <w:t>по</w:t>
      </w:r>
      <w:r w:rsidRPr="003A091B">
        <w:rPr>
          <w:sz w:val="28"/>
          <w:szCs w:val="28"/>
        </w:rPr>
        <w:t xml:space="preserve"> обязательно</w:t>
      </w:r>
      <w:r w:rsidR="000471D0">
        <w:rPr>
          <w:sz w:val="28"/>
          <w:szCs w:val="28"/>
        </w:rPr>
        <w:t xml:space="preserve">му </w:t>
      </w:r>
      <w:r w:rsidRPr="003A091B">
        <w:rPr>
          <w:sz w:val="28"/>
          <w:szCs w:val="28"/>
        </w:rPr>
        <w:t>социально</w:t>
      </w:r>
      <w:r w:rsidR="000471D0">
        <w:rPr>
          <w:sz w:val="28"/>
          <w:szCs w:val="28"/>
        </w:rPr>
        <w:t xml:space="preserve">му </w:t>
      </w:r>
      <w:r w:rsidRPr="003A091B">
        <w:rPr>
          <w:sz w:val="28"/>
          <w:szCs w:val="28"/>
        </w:rPr>
        <w:t>страховани</w:t>
      </w:r>
      <w:r w:rsidR="000471D0">
        <w:rPr>
          <w:sz w:val="28"/>
          <w:szCs w:val="28"/>
        </w:rPr>
        <w:t>ю на случай временной нетрудоспособности и в связи с материнством</w:t>
      </w:r>
      <w:r w:rsidRPr="003A091B">
        <w:rPr>
          <w:sz w:val="28"/>
          <w:szCs w:val="28"/>
        </w:rPr>
        <w:t>.</w:t>
      </w:r>
    </w:p>
    <w:p w:rsidR="003A091B" w:rsidRPr="003A091B" w:rsidRDefault="006A7B79" w:rsidP="003A091B">
      <w:pPr>
        <w:spacing w:line="312" w:lineRule="auto"/>
        <w:ind w:firstLine="720"/>
        <w:jc w:val="both"/>
        <w:rPr>
          <w:sz w:val="28"/>
          <w:szCs w:val="28"/>
        </w:rPr>
      </w:pPr>
      <w:r>
        <w:rPr>
          <w:sz w:val="28"/>
          <w:szCs w:val="28"/>
        </w:rPr>
        <w:t>По состоянию на 2017 год</w:t>
      </w:r>
      <w:r w:rsidR="003A091B" w:rsidRPr="003A091B">
        <w:rPr>
          <w:sz w:val="28"/>
          <w:szCs w:val="28"/>
        </w:rPr>
        <w:t xml:space="preserve"> в пилотном проекте «Прямые выплаты» участвует 33 субъекта Российской Федерации.</w:t>
      </w:r>
    </w:p>
    <w:p w:rsidR="003A091B" w:rsidRPr="003A091B" w:rsidRDefault="003A091B" w:rsidP="003A091B">
      <w:pPr>
        <w:spacing w:line="312" w:lineRule="auto"/>
        <w:ind w:firstLine="720"/>
        <w:jc w:val="both"/>
        <w:rPr>
          <w:sz w:val="28"/>
          <w:szCs w:val="28"/>
        </w:rPr>
      </w:pPr>
      <w:r w:rsidRPr="003A091B">
        <w:rPr>
          <w:sz w:val="28"/>
          <w:szCs w:val="28"/>
        </w:rPr>
        <w:t>Проект «Прямые выплаты» имеет ряд преимуществ:</w:t>
      </w:r>
    </w:p>
    <w:p w:rsidR="003A091B" w:rsidRPr="003A091B" w:rsidRDefault="003A091B" w:rsidP="003A091B">
      <w:pPr>
        <w:spacing w:line="312" w:lineRule="auto"/>
        <w:ind w:firstLine="720"/>
        <w:jc w:val="both"/>
        <w:rPr>
          <w:sz w:val="28"/>
          <w:szCs w:val="28"/>
        </w:rPr>
      </w:pPr>
      <w:r w:rsidRPr="003A091B">
        <w:rPr>
          <w:sz w:val="28"/>
          <w:szCs w:val="28"/>
        </w:rPr>
        <w:t>- застрахованные лица получают пособия в рамках обязательного социального страхования в течение 10 дней после поступления документов и сведений от работодателя и от застрахованного лица в территориальный орган ФСС;</w:t>
      </w:r>
    </w:p>
    <w:p w:rsidR="003A091B" w:rsidRPr="003A091B" w:rsidRDefault="003A091B" w:rsidP="003A091B">
      <w:pPr>
        <w:spacing w:line="312" w:lineRule="auto"/>
        <w:ind w:firstLine="720"/>
        <w:jc w:val="both"/>
        <w:rPr>
          <w:sz w:val="28"/>
          <w:szCs w:val="28"/>
        </w:rPr>
      </w:pPr>
      <w:r w:rsidRPr="003A091B">
        <w:rPr>
          <w:sz w:val="28"/>
          <w:szCs w:val="28"/>
        </w:rPr>
        <w:t>- страхователь избавлен от необходимости производить расчет пособия за полный период временной нетрудоспособности, а также обращаться за выделением средств на выплату страхового обеспечения и их возмещением;</w:t>
      </w:r>
    </w:p>
    <w:p w:rsidR="003A091B" w:rsidRPr="003A091B" w:rsidRDefault="003A091B" w:rsidP="003A091B">
      <w:pPr>
        <w:spacing w:line="312" w:lineRule="auto"/>
        <w:ind w:firstLine="720"/>
        <w:jc w:val="both"/>
        <w:rPr>
          <w:sz w:val="28"/>
          <w:szCs w:val="28"/>
        </w:rPr>
      </w:pPr>
      <w:r w:rsidRPr="003A091B">
        <w:rPr>
          <w:sz w:val="28"/>
          <w:szCs w:val="28"/>
        </w:rPr>
        <w:t>- сокращено время расчета и назначения выплаты пособий по обязательному социальному страхованию застрахованным лицам;</w:t>
      </w:r>
    </w:p>
    <w:p w:rsidR="003A091B" w:rsidRPr="003A091B" w:rsidRDefault="003A091B" w:rsidP="003A091B">
      <w:pPr>
        <w:spacing w:line="312" w:lineRule="auto"/>
        <w:ind w:firstLine="720"/>
        <w:jc w:val="both"/>
        <w:rPr>
          <w:sz w:val="28"/>
          <w:szCs w:val="28"/>
        </w:rPr>
      </w:pPr>
      <w:r w:rsidRPr="003A091B">
        <w:rPr>
          <w:sz w:val="28"/>
          <w:szCs w:val="28"/>
        </w:rPr>
        <w:t>- создана система контроля за обоснованностью назначения пособия и правильностью исчисления его размера.</w:t>
      </w:r>
    </w:p>
    <w:p w:rsidR="003A091B" w:rsidRPr="003A091B" w:rsidRDefault="003A091B" w:rsidP="003A091B">
      <w:pPr>
        <w:spacing w:line="312" w:lineRule="auto"/>
        <w:ind w:firstLine="720"/>
        <w:jc w:val="both"/>
        <w:rPr>
          <w:sz w:val="28"/>
          <w:szCs w:val="28"/>
        </w:rPr>
      </w:pPr>
      <w:r w:rsidRPr="003A091B">
        <w:rPr>
          <w:sz w:val="28"/>
          <w:szCs w:val="28"/>
        </w:rPr>
        <w:t xml:space="preserve">Осуществление страхового обеспечения в рамках пилотного проекта «Прямые выплаты» </w:t>
      </w:r>
      <w:r w:rsidR="003E1201">
        <w:rPr>
          <w:sz w:val="28"/>
          <w:szCs w:val="28"/>
        </w:rPr>
        <w:t>гарантирует правильность и своевременность назначения пособий независимо от финансового состояния страхователя</w:t>
      </w:r>
      <w:r w:rsidRPr="003A091B">
        <w:rPr>
          <w:sz w:val="28"/>
          <w:szCs w:val="28"/>
        </w:rPr>
        <w:t>.</w:t>
      </w:r>
    </w:p>
    <w:p w:rsidR="003A091B" w:rsidRPr="003A091B" w:rsidRDefault="003A091B" w:rsidP="003A091B">
      <w:pPr>
        <w:spacing w:line="312" w:lineRule="auto"/>
        <w:ind w:firstLine="709"/>
        <w:jc w:val="both"/>
        <w:rPr>
          <w:sz w:val="28"/>
          <w:szCs w:val="28"/>
        </w:rPr>
      </w:pPr>
      <w:r w:rsidRPr="003A091B">
        <w:rPr>
          <w:sz w:val="28"/>
          <w:szCs w:val="28"/>
        </w:rPr>
        <w:t xml:space="preserve">В соответствии с постановлением Правительства Российской Федерации </w:t>
      </w:r>
      <w:r w:rsidRPr="003A091B">
        <w:rPr>
          <w:sz w:val="28"/>
          <w:szCs w:val="28"/>
        </w:rPr>
        <w:br/>
        <w:t xml:space="preserve">от 30 июня 2010 г. № 481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предусмотрена выплата ежемесячного пособия. </w:t>
      </w:r>
    </w:p>
    <w:p w:rsidR="003A091B" w:rsidRPr="003A091B" w:rsidRDefault="003A091B" w:rsidP="003A091B">
      <w:pPr>
        <w:shd w:val="clear" w:color="auto" w:fill="FFFFFF"/>
        <w:spacing w:line="312" w:lineRule="auto"/>
        <w:ind w:firstLine="709"/>
        <w:jc w:val="both"/>
        <w:rPr>
          <w:sz w:val="28"/>
          <w:szCs w:val="28"/>
        </w:rPr>
      </w:pPr>
      <w:r w:rsidRPr="003A091B">
        <w:rPr>
          <w:sz w:val="28"/>
          <w:szCs w:val="28"/>
        </w:rPr>
        <w:t>Размер указанного пособия в 201</w:t>
      </w:r>
      <w:r w:rsidR="005C2A1A">
        <w:rPr>
          <w:sz w:val="28"/>
          <w:szCs w:val="28"/>
        </w:rPr>
        <w:t xml:space="preserve">7 </w:t>
      </w:r>
      <w:r w:rsidRPr="003A091B">
        <w:rPr>
          <w:sz w:val="28"/>
          <w:szCs w:val="28"/>
        </w:rPr>
        <w:t xml:space="preserve">году составил 2 231,8 рубль, выплата была произведена 1 388 получателям. </w:t>
      </w:r>
    </w:p>
    <w:p w:rsidR="003A091B" w:rsidRPr="003A091B" w:rsidRDefault="003A091B" w:rsidP="003A091B">
      <w:pPr>
        <w:shd w:val="clear" w:color="auto" w:fill="FFFFFF"/>
        <w:spacing w:line="312" w:lineRule="auto"/>
        <w:ind w:firstLine="709"/>
        <w:jc w:val="both"/>
        <w:rPr>
          <w:sz w:val="28"/>
          <w:szCs w:val="28"/>
        </w:rPr>
      </w:pPr>
      <w:r w:rsidRPr="003A091B">
        <w:rPr>
          <w:sz w:val="28"/>
          <w:szCs w:val="28"/>
        </w:rPr>
        <w:t>На выплату ежемесячного пособия было направлено 44,0 млн. рублей (2016 г. – 45,3 млн. рублей; 2015 г. – 48,6 млн. рублей).</w:t>
      </w:r>
    </w:p>
    <w:p w:rsidR="003A091B" w:rsidRPr="003A091B" w:rsidRDefault="003A091B" w:rsidP="003A091B">
      <w:pPr>
        <w:shd w:val="clear" w:color="auto" w:fill="FFFFFF"/>
        <w:spacing w:line="312" w:lineRule="auto"/>
        <w:ind w:firstLine="709"/>
        <w:jc w:val="both"/>
        <w:rPr>
          <w:sz w:val="28"/>
          <w:szCs w:val="28"/>
        </w:rPr>
      </w:pPr>
      <w:r w:rsidRPr="003A091B">
        <w:rPr>
          <w:sz w:val="28"/>
          <w:szCs w:val="28"/>
        </w:rPr>
        <w:t>Постановлением Правительства Российской Федерации от 29 декабря 2008 г. № 1051 предусмотрено предоставление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 (далее – ПФР).</w:t>
      </w:r>
    </w:p>
    <w:p w:rsidR="003A091B" w:rsidRPr="003A091B" w:rsidRDefault="003A091B" w:rsidP="003A091B">
      <w:pPr>
        <w:spacing w:line="312" w:lineRule="auto"/>
        <w:ind w:firstLine="709"/>
        <w:jc w:val="both"/>
        <w:rPr>
          <w:sz w:val="28"/>
          <w:szCs w:val="28"/>
        </w:rPr>
      </w:pPr>
      <w:r w:rsidRPr="003A091B">
        <w:rPr>
          <w:sz w:val="28"/>
          <w:szCs w:val="28"/>
        </w:rPr>
        <w:t>Размер пособия на проведение летнего отдыха детей в 2017 году составил 23 568,9 рублей (2016 г. – 22 361,4 рублей; 2015 г. – 20 898,5 рублей), выплата была произведена 728 получателям.</w:t>
      </w:r>
    </w:p>
    <w:p w:rsidR="003A091B" w:rsidRPr="003A091B" w:rsidRDefault="003A091B" w:rsidP="003A091B">
      <w:pPr>
        <w:spacing w:line="312" w:lineRule="auto"/>
        <w:ind w:firstLine="709"/>
        <w:jc w:val="both"/>
        <w:rPr>
          <w:sz w:val="28"/>
          <w:szCs w:val="28"/>
        </w:rPr>
      </w:pPr>
      <w:r w:rsidRPr="003A091B">
        <w:rPr>
          <w:sz w:val="28"/>
          <w:szCs w:val="28"/>
        </w:rPr>
        <w:t>На предоставление указанной выплаты было направлено 25,0 млн. рублей (2016 г. – 22,8 млн. рублей; 2015 г. – 21,8 млн. рублей).</w:t>
      </w:r>
    </w:p>
    <w:p w:rsidR="003A091B" w:rsidRPr="003A091B" w:rsidRDefault="003A091B" w:rsidP="003A091B">
      <w:pPr>
        <w:autoSpaceDE w:val="0"/>
        <w:autoSpaceDN w:val="0"/>
        <w:adjustRightInd w:val="0"/>
        <w:spacing w:line="312" w:lineRule="auto"/>
        <w:ind w:firstLine="709"/>
        <w:jc w:val="both"/>
        <w:rPr>
          <w:rFonts w:eastAsia="Calibri"/>
          <w:sz w:val="28"/>
          <w:szCs w:val="28"/>
          <w:lang w:eastAsia="en-US"/>
        </w:rPr>
      </w:pPr>
      <w:r w:rsidRPr="003A091B">
        <w:rPr>
          <w:rFonts w:eastAsia="Calibri"/>
          <w:sz w:val="28"/>
          <w:szCs w:val="28"/>
          <w:lang w:eastAsia="en-US"/>
        </w:rPr>
        <w:t>В рамках подпрограммы «Совершенствование социальной поддержки семьи и детей» государственной программы Российской Федерации «Социальная поддержка граждан» осуществляются мероприятия по социальному обеспечению детей, находящихся в организациях для детей-сирот и детей, оставшихся без попечения родителей, лиц из числа детей-сирот и детей, оставшихся без попечения родителей, обучающихся по очной форме обучения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федерального бюджета.</w:t>
      </w:r>
    </w:p>
    <w:p w:rsidR="003A091B" w:rsidRPr="003A091B" w:rsidRDefault="003A091B" w:rsidP="003A091B">
      <w:pPr>
        <w:autoSpaceDE w:val="0"/>
        <w:autoSpaceDN w:val="0"/>
        <w:adjustRightInd w:val="0"/>
        <w:spacing w:line="312" w:lineRule="auto"/>
        <w:ind w:firstLine="709"/>
        <w:jc w:val="both"/>
        <w:rPr>
          <w:rFonts w:eastAsia="Calibri"/>
          <w:sz w:val="28"/>
          <w:szCs w:val="28"/>
          <w:lang w:eastAsia="en-US"/>
        </w:rPr>
      </w:pPr>
      <w:r w:rsidRPr="003A091B">
        <w:rPr>
          <w:rFonts w:eastAsia="Calibri"/>
          <w:sz w:val="28"/>
          <w:szCs w:val="28"/>
          <w:lang w:eastAsia="en-US"/>
        </w:rPr>
        <w:t xml:space="preserve">Дополнительные гарантии, предусмотренные Федеральным законом </w:t>
      </w:r>
      <w:r w:rsidRPr="003A091B">
        <w:rPr>
          <w:rFonts w:eastAsia="Calibri"/>
          <w:sz w:val="28"/>
          <w:szCs w:val="28"/>
          <w:lang w:eastAsia="en-US"/>
        </w:rPr>
        <w:br/>
      </w:r>
      <w:r w:rsidRPr="003A091B">
        <w:rPr>
          <w:sz w:val="28"/>
          <w:szCs w:val="28"/>
        </w:rPr>
        <w:t xml:space="preserve">от 21 декабря 1996 г. </w:t>
      </w:r>
      <w:r w:rsidRPr="003A091B">
        <w:rPr>
          <w:rFonts w:eastAsia="Calibri"/>
          <w:sz w:val="28"/>
          <w:szCs w:val="28"/>
          <w:lang w:eastAsia="en-US"/>
        </w:rPr>
        <w:t>№ 159-ФЗ «О дополнительных гарантиях по социальной защите детей-сирот и детей, оставшихся без попечения родителей»</w:t>
      </w:r>
      <w:r w:rsidR="005C2A1A">
        <w:rPr>
          <w:rFonts w:eastAsia="Calibri"/>
          <w:sz w:val="28"/>
          <w:szCs w:val="28"/>
          <w:lang w:eastAsia="en-US"/>
        </w:rPr>
        <w:t xml:space="preserve"> </w:t>
      </w:r>
      <w:r w:rsidR="00855D3A">
        <w:rPr>
          <w:rFonts w:eastAsia="Calibri"/>
          <w:sz w:val="28"/>
          <w:szCs w:val="28"/>
          <w:lang w:eastAsia="en-US"/>
        </w:rPr>
        <w:br/>
      </w:r>
      <w:r w:rsidR="005C2A1A">
        <w:rPr>
          <w:rFonts w:eastAsia="Calibri"/>
          <w:sz w:val="28"/>
          <w:szCs w:val="28"/>
          <w:lang w:eastAsia="en-US"/>
        </w:rPr>
        <w:t xml:space="preserve">(далее </w:t>
      </w:r>
      <w:r w:rsidR="005C2A1A" w:rsidRPr="005C2A1A">
        <w:rPr>
          <w:color w:val="000000"/>
          <w:sz w:val="28"/>
          <w:szCs w:val="28"/>
        </w:rPr>
        <w:t>–</w:t>
      </w:r>
      <w:r w:rsidR="005C2A1A">
        <w:rPr>
          <w:color w:val="000000"/>
          <w:szCs w:val="28"/>
        </w:rPr>
        <w:t xml:space="preserve"> </w:t>
      </w:r>
      <w:r w:rsidR="005C2A1A" w:rsidRPr="005C2A1A">
        <w:rPr>
          <w:color w:val="000000"/>
          <w:sz w:val="28"/>
          <w:szCs w:val="28"/>
        </w:rPr>
        <w:t xml:space="preserve">Федеральный </w:t>
      </w:r>
      <w:r w:rsidR="005C2A1A">
        <w:rPr>
          <w:color w:val="000000"/>
          <w:sz w:val="28"/>
          <w:szCs w:val="28"/>
        </w:rPr>
        <w:t>закон от 21 декабря 1996 г. № 159-ФЗ</w:t>
      </w:r>
      <w:r w:rsidR="005C2A1A">
        <w:rPr>
          <w:rFonts w:eastAsia="Calibri"/>
          <w:sz w:val="28"/>
          <w:szCs w:val="28"/>
          <w:lang w:eastAsia="en-US"/>
        </w:rPr>
        <w:t>)</w:t>
      </w:r>
      <w:r w:rsidRPr="003A091B">
        <w:rPr>
          <w:rFonts w:eastAsia="Calibri"/>
          <w:sz w:val="28"/>
          <w:szCs w:val="28"/>
          <w:lang w:eastAsia="en-US"/>
        </w:rPr>
        <w:t xml:space="preserve">, в части образования для детей-сирот и детей, оставшихся без попечения родителей, обеспечиваются по нормам и в порядке, утвержденным: постановлением Правительства Российской Федерации от 18 сентября 2017 г. № 1117 (в части норм обеспечения бесплатным питанием, одеждой, мягким инвентарем и оборудованием), постановлением Правительства Российской Федерации </w:t>
      </w:r>
      <w:r w:rsidR="00855D3A">
        <w:rPr>
          <w:rFonts w:eastAsia="Calibri"/>
          <w:sz w:val="28"/>
          <w:szCs w:val="28"/>
          <w:lang w:eastAsia="en-US"/>
        </w:rPr>
        <w:br/>
      </w:r>
      <w:r w:rsidRPr="003A091B">
        <w:rPr>
          <w:rFonts w:eastAsia="Calibri"/>
          <w:sz w:val="28"/>
          <w:szCs w:val="28"/>
          <w:lang w:eastAsia="en-US"/>
        </w:rPr>
        <w:t xml:space="preserve">от 2 сентября 2017 г. № 1066 (в части правил обеспечения за счет средств федерального бюджета бесплатным проездом), постановлением Правительства Российской Федерации от 18 сентября 2017 г. № 1116 (в части правил выплаты ежегодного пособия на приобретение учебной литературы и письменных принадлежностей). </w:t>
      </w:r>
    </w:p>
    <w:p w:rsidR="003A091B" w:rsidRPr="003A091B" w:rsidRDefault="003A091B" w:rsidP="003A091B">
      <w:pPr>
        <w:autoSpaceDE w:val="0"/>
        <w:autoSpaceDN w:val="0"/>
        <w:adjustRightInd w:val="0"/>
        <w:spacing w:line="312" w:lineRule="auto"/>
        <w:ind w:firstLine="709"/>
        <w:jc w:val="both"/>
        <w:rPr>
          <w:rFonts w:eastAsia="Calibri"/>
          <w:sz w:val="28"/>
          <w:szCs w:val="28"/>
          <w:lang w:eastAsia="en-US"/>
        </w:rPr>
      </w:pPr>
      <w:r w:rsidRPr="003A091B">
        <w:rPr>
          <w:rFonts w:eastAsia="Calibri"/>
          <w:sz w:val="28"/>
          <w:szCs w:val="28"/>
          <w:lang w:eastAsia="en-US"/>
        </w:rPr>
        <w:t>В федеральном бюджете на 2017 год на указанные цели было предусмотрено 8</w:t>
      </w:r>
      <w:r w:rsidR="000F72E5">
        <w:rPr>
          <w:rFonts w:eastAsia="Calibri"/>
          <w:sz w:val="28"/>
          <w:szCs w:val="28"/>
          <w:lang w:eastAsia="en-US"/>
        </w:rPr>
        <w:t xml:space="preserve"> </w:t>
      </w:r>
      <w:r w:rsidR="00383501">
        <w:rPr>
          <w:rFonts w:eastAsia="Calibri"/>
          <w:sz w:val="28"/>
          <w:szCs w:val="28"/>
          <w:lang w:eastAsia="en-US"/>
        </w:rPr>
        <w:t>394</w:t>
      </w:r>
      <w:r w:rsidRPr="003A091B">
        <w:rPr>
          <w:rFonts w:eastAsia="Calibri"/>
          <w:sz w:val="28"/>
          <w:szCs w:val="28"/>
          <w:lang w:eastAsia="en-US"/>
        </w:rPr>
        <w:t>,1 млн. рублей. Кассовое исполнение составило 8</w:t>
      </w:r>
      <w:r w:rsidR="000F72E5">
        <w:rPr>
          <w:rFonts w:eastAsia="Calibri"/>
          <w:sz w:val="28"/>
          <w:szCs w:val="28"/>
          <w:lang w:eastAsia="en-US"/>
        </w:rPr>
        <w:t xml:space="preserve"> </w:t>
      </w:r>
      <w:r w:rsidRPr="003A091B">
        <w:rPr>
          <w:rFonts w:eastAsia="Calibri"/>
          <w:sz w:val="28"/>
          <w:szCs w:val="28"/>
          <w:lang w:eastAsia="en-US"/>
        </w:rPr>
        <w:t xml:space="preserve">581,8 млн. рублей или </w:t>
      </w:r>
      <w:r w:rsidR="00383501">
        <w:rPr>
          <w:rFonts w:eastAsia="Calibri"/>
          <w:sz w:val="28"/>
          <w:szCs w:val="28"/>
          <w:lang w:eastAsia="en-US"/>
        </w:rPr>
        <w:t>102</w:t>
      </w:r>
      <w:r w:rsidRPr="003A091B">
        <w:rPr>
          <w:rFonts w:eastAsia="Calibri"/>
          <w:sz w:val="28"/>
          <w:szCs w:val="28"/>
          <w:lang w:eastAsia="en-US"/>
        </w:rPr>
        <w:t>,</w:t>
      </w:r>
      <w:r w:rsidR="00383501">
        <w:rPr>
          <w:rFonts w:eastAsia="Calibri"/>
          <w:sz w:val="28"/>
          <w:szCs w:val="28"/>
          <w:lang w:eastAsia="en-US"/>
        </w:rPr>
        <w:t>2</w:t>
      </w:r>
      <w:r w:rsidR="000F72E5">
        <w:rPr>
          <w:rFonts w:eastAsia="Calibri"/>
          <w:sz w:val="28"/>
          <w:szCs w:val="28"/>
          <w:lang w:eastAsia="en-US"/>
        </w:rPr>
        <w:t>%</w:t>
      </w:r>
      <w:r w:rsidRPr="003A091B">
        <w:rPr>
          <w:rFonts w:eastAsia="Calibri"/>
          <w:sz w:val="28"/>
          <w:szCs w:val="28"/>
          <w:lang w:eastAsia="en-US"/>
        </w:rPr>
        <w:t xml:space="preserve"> к плановым назначениям.</w:t>
      </w:r>
    </w:p>
    <w:p w:rsidR="003A091B" w:rsidRPr="003A091B" w:rsidRDefault="003A091B" w:rsidP="003A091B">
      <w:pPr>
        <w:shd w:val="clear" w:color="auto" w:fill="FFFFFF"/>
        <w:spacing w:line="312" w:lineRule="auto"/>
        <w:ind w:firstLine="709"/>
        <w:jc w:val="both"/>
        <w:rPr>
          <w:sz w:val="28"/>
          <w:szCs w:val="28"/>
        </w:rPr>
      </w:pPr>
      <w:r w:rsidRPr="003A091B">
        <w:rPr>
          <w:sz w:val="28"/>
          <w:szCs w:val="28"/>
        </w:rPr>
        <w:t>В составе расходов федерального бюджета ежегодно предусматриваются бюджетные ассигнования на исполнение публичных нормативных обязательств на выплату ежемесячного пособия по уходу за ребенком до достижения им возраста 3 лет гражданам, подвергшимся воздействию радиации вследствие катастрофы на Чернобыльской АЭС, а также вследствие аварии в 1957 году на производственном объединении «Маяк» и сбросов радиоактивных отходов в реку Теча.</w:t>
      </w:r>
    </w:p>
    <w:p w:rsidR="003A091B" w:rsidRPr="003A091B" w:rsidRDefault="003A091B" w:rsidP="003A091B">
      <w:pPr>
        <w:pStyle w:val="af0"/>
        <w:spacing w:line="312" w:lineRule="auto"/>
        <w:ind w:firstLine="709"/>
        <w:jc w:val="both"/>
        <w:rPr>
          <w:sz w:val="28"/>
          <w:szCs w:val="28"/>
        </w:rPr>
      </w:pPr>
      <w:r w:rsidRPr="003A091B">
        <w:rPr>
          <w:sz w:val="28"/>
          <w:szCs w:val="28"/>
        </w:rPr>
        <w:t xml:space="preserve">В соответствии с Федеральным законом от 22 декабря 2014 г. № 428-ФЗ «О внесении изменений в отдельные законодательные акты Российской Федерации в связи с совершенствованием разграничения полномочий в сфере социальной поддержки граждан, подвергшихся воздействию радиации» </w:t>
      </w:r>
      <w:r w:rsidRPr="003A091B">
        <w:rPr>
          <w:sz w:val="28"/>
          <w:szCs w:val="28"/>
        </w:rPr>
        <w:br/>
        <w:t>(далее – Федеральный закон от 22 декабря 2014 г. № 428-ФЗ) с 1 января 2015 года органам государственной власти субъектов Российской Федерации передано осуществление федеральных полномочий по выплате части компенсаций, пособий и иных выплат гражданам, подвергшимся воздействию радиации вследствие катастрофы на Чернобыльской АЭС, вследствие аварии на производственном объединении Маяк и вследствие ядерных испытаний на Семипалатинском полигоне, в том числе и выплата ежемесячного пособия по уходу за ребенком в двойном размере до достижения им возраста 3 лет.</w:t>
      </w:r>
    </w:p>
    <w:p w:rsidR="003A091B" w:rsidRPr="003A091B" w:rsidRDefault="003A091B" w:rsidP="003A091B">
      <w:pPr>
        <w:pStyle w:val="af0"/>
        <w:spacing w:line="312" w:lineRule="auto"/>
        <w:ind w:firstLine="709"/>
        <w:jc w:val="both"/>
        <w:rPr>
          <w:sz w:val="28"/>
          <w:szCs w:val="28"/>
        </w:rPr>
      </w:pPr>
      <w:r w:rsidRPr="003A091B">
        <w:rPr>
          <w:sz w:val="28"/>
          <w:szCs w:val="28"/>
        </w:rPr>
        <w:t>В соответствии с Федеральным законом от 22 декабря 2014 г. № 428-ФЗ функции по осуществлению контроля и надзора за полнотой и качеством осуществления органами государственной власти субъектов Российской Федерации переданных полномочий возложены на Федеральную службу по труду и занятости (далее – Роструд).</w:t>
      </w:r>
    </w:p>
    <w:p w:rsidR="003A091B" w:rsidRPr="003A091B" w:rsidRDefault="003A091B" w:rsidP="003A091B">
      <w:pPr>
        <w:pStyle w:val="af0"/>
        <w:spacing w:line="312" w:lineRule="auto"/>
        <w:ind w:firstLine="709"/>
        <w:jc w:val="both"/>
        <w:rPr>
          <w:sz w:val="28"/>
          <w:szCs w:val="28"/>
        </w:rPr>
      </w:pPr>
      <w:r w:rsidRPr="003A091B">
        <w:rPr>
          <w:sz w:val="28"/>
          <w:szCs w:val="28"/>
        </w:rPr>
        <w:t xml:space="preserve">В 2017 году на выплату пособия по уходу за ребенком в двойном размере до достижения им возраста </w:t>
      </w:r>
      <w:r w:rsidR="005C2A1A">
        <w:rPr>
          <w:sz w:val="28"/>
          <w:szCs w:val="28"/>
        </w:rPr>
        <w:t>3</w:t>
      </w:r>
      <w:r w:rsidRPr="003A091B">
        <w:rPr>
          <w:sz w:val="28"/>
          <w:szCs w:val="28"/>
        </w:rPr>
        <w:t xml:space="preserve"> лет в рамках осуществляемой субвенции было направлено порядка 7</w:t>
      </w:r>
      <w:r w:rsidR="000F72E5">
        <w:rPr>
          <w:sz w:val="28"/>
          <w:szCs w:val="28"/>
        </w:rPr>
        <w:t xml:space="preserve"> </w:t>
      </w:r>
      <w:r w:rsidRPr="003A091B">
        <w:rPr>
          <w:sz w:val="28"/>
          <w:szCs w:val="28"/>
        </w:rPr>
        <w:t>016</w:t>
      </w:r>
      <w:r w:rsidR="000F72E5">
        <w:rPr>
          <w:sz w:val="28"/>
          <w:szCs w:val="28"/>
        </w:rPr>
        <w:t xml:space="preserve"> </w:t>
      </w:r>
      <w:r w:rsidRPr="003A091B">
        <w:rPr>
          <w:sz w:val="28"/>
          <w:szCs w:val="28"/>
        </w:rPr>
        <w:t>848,9 тыс. рублей.</w:t>
      </w:r>
    </w:p>
    <w:p w:rsidR="003A091B" w:rsidRPr="003A091B" w:rsidRDefault="003A091B" w:rsidP="003A091B">
      <w:pPr>
        <w:pStyle w:val="af0"/>
        <w:spacing w:line="312" w:lineRule="auto"/>
        <w:ind w:firstLine="709"/>
        <w:jc w:val="both"/>
        <w:rPr>
          <w:sz w:val="28"/>
          <w:szCs w:val="28"/>
        </w:rPr>
      </w:pPr>
      <w:r w:rsidRPr="003A091B">
        <w:rPr>
          <w:sz w:val="28"/>
          <w:szCs w:val="28"/>
        </w:rPr>
        <w:t>Годовая численность получателей пособия по уходу за ребенком в двойном размере до достижения им возраста 3 лет составила порядка 52,7 тыс. человек.</w:t>
      </w:r>
    </w:p>
    <w:p w:rsidR="003A091B" w:rsidRPr="003A091B" w:rsidRDefault="003A091B" w:rsidP="003A091B">
      <w:pPr>
        <w:pStyle w:val="af0"/>
        <w:spacing w:line="312" w:lineRule="auto"/>
        <w:ind w:firstLine="709"/>
        <w:jc w:val="both"/>
        <w:rPr>
          <w:sz w:val="28"/>
          <w:szCs w:val="28"/>
        </w:rPr>
      </w:pPr>
      <w:r w:rsidRPr="003A091B">
        <w:rPr>
          <w:sz w:val="28"/>
          <w:szCs w:val="28"/>
        </w:rPr>
        <w:t>В связи с вступлением в силу с 1 июля 2016 года статьи 2 Федерального закона от 29 декабря 2015 г. №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w:t>
      </w:r>
      <w:r w:rsidRPr="003A091B">
        <w:rPr>
          <w:color w:val="000000"/>
          <w:sz w:val="28"/>
          <w:szCs w:val="28"/>
        </w:rPr>
        <w:t xml:space="preserve"> (далее </w:t>
      </w:r>
      <w:r w:rsidRPr="003A091B">
        <w:rPr>
          <w:sz w:val="28"/>
          <w:szCs w:val="28"/>
        </w:rPr>
        <w:t>– Федеральный закон от 29 декабря 2015 г. № 388-ФЗ)</w:t>
      </w:r>
      <w:r w:rsidRPr="003A091B">
        <w:rPr>
          <w:color w:val="000000"/>
          <w:sz w:val="28"/>
          <w:szCs w:val="28"/>
        </w:rPr>
        <w:t xml:space="preserve"> </w:t>
      </w:r>
      <w:r w:rsidRPr="003A091B">
        <w:rPr>
          <w:sz w:val="28"/>
          <w:szCs w:val="28"/>
        </w:rPr>
        <w:t>ежемесячное пособие по уходу за ребенком в двойном размере до достижения им возраста 3 лет гражданам, подвергшимся воздействию радиации вследствие катастрофы на Чернобыльской АЭС, заменено на ежемесячную выплату на каждого ребенка до достижения им возраста 3 лет в фиксированных размерах.</w:t>
      </w:r>
    </w:p>
    <w:p w:rsidR="003A091B" w:rsidRPr="003A091B" w:rsidRDefault="003A091B" w:rsidP="003A091B">
      <w:pPr>
        <w:pStyle w:val="af0"/>
        <w:spacing w:line="312" w:lineRule="auto"/>
        <w:ind w:firstLine="709"/>
        <w:jc w:val="both"/>
        <w:rPr>
          <w:sz w:val="28"/>
          <w:szCs w:val="28"/>
        </w:rPr>
      </w:pPr>
      <w:r w:rsidRPr="003A091B">
        <w:rPr>
          <w:sz w:val="28"/>
          <w:szCs w:val="28"/>
        </w:rPr>
        <w:t xml:space="preserve">Частью 2 статьи 8 Федерального закона от 29 декабря 2015 г. № 388-ФЗ установлено, что за гражданами, которым ежемесячное пособие по уходу за ребенком в двойном размере до достижения ребенком возраста 3 лет назначено до 30 июня 2016 года, сохраняется право на получение указанного пособия в размере и на условиях, установленных Законом Российской Федерации </w:t>
      </w:r>
      <w:r w:rsidRPr="003A091B">
        <w:rPr>
          <w:sz w:val="28"/>
          <w:szCs w:val="28"/>
        </w:rPr>
        <w:br/>
        <w:t xml:space="preserve">от 15 мая 1991 года № 1244-1 «О социальной защите граждан, подвергшихся воздействию радиации вследствие катастрофы на Чернобыльской АЭС» (в редакции, действовавшей до дня вступления в силу Федерального закона </w:t>
      </w:r>
      <w:r w:rsidRPr="003A091B">
        <w:rPr>
          <w:sz w:val="28"/>
          <w:szCs w:val="28"/>
        </w:rPr>
        <w:br/>
        <w:t xml:space="preserve">от 29 декабря 2015 г. № 388-ФЗ), до наступления оснований прекращения его выплаты в соответствии с законодательством Российской Федерации. </w:t>
      </w:r>
    </w:p>
    <w:p w:rsidR="003A091B" w:rsidRPr="003A091B" w:rsidRDefault="003A091B" w:rsidP="003A091B">
      <w:pPr>
        <w:pStyle w:val="af0"/>
        <w:spacing w:line="312" w:lineRule="auto"/>
        <w:ind w:firstLine="709"/>
        <w:jc w:val="both"/>
        <w:rPr>
          <w:sz w:val="28"/>
          <w:szCs w:val="28"/>
        </w:rPr>
      </w:pPr>
      <w:r w:rsidRPr="003A091B">
        <w:rPr>
          <w:sz w:val="28"/>
          <w:szCs w:val="28"/>
        </w:rPr>
        <w:t xml:space="preserve">В 2017 году в рамках осуществляемой субвенции на ежемесячную выплату на каждого ребенка до достижения им возраста </w:t>
      </w:r>
      <w:r w:rsidR="005C2A1A">
        <w:rPr>
          <w:sz w:val="28"/>
          <w:szCs w:val="28"/>
        </w:rPr>
        <w:t>3</w:t>
      </w:r>
      <w:r w:rsidRPr="003A091B">
        <w:rPr>
          <w:sz w:val="28"/>
          <w:szCs w:val="28"/>
        </w:rPr>
        <w:t xml:space="preserve"> лет было направлено порядка 797</w:t>
      </w:r>
      <w:r w:rsidR="000F72E5">
        <w:rPr>
          <w:sz w:val="28"/>
          <w:szCs w:val="28"/>
        </w:rPr>
        <w:t xml:space="preserve"> </w:t>
      </w:r>
      <w:r w:rsidRPr="003A091B">
        <w:rPr>
          <w:sz w:val="28"/>
          <w:szCs w:val="28"/>
        </w:rPr>
        <w:t>960,7 тыс. рублей.</w:t>
      </w:r>
    </w:p>
    <w:p w:rsidR="003A091B" w:rsidRPr="003A091B" w:rsidRDefault="003A091B" w:rsidP="003A091B">
      <w:pPr>
        <w:pStyle w:val="af0"/>
        <w:spacing w:line="312" w:lineRule="auto"/>
        <w:ind w:firstLine="709"/>
        <w:jc w:val="both"/>
        <w:rPr>
          <w:sz w:val="28"/>
          <w:szCs w:val="28"/>
        </w:rPr>
      </w:pPr>
      <w:r w:rsidRPr="003A091B">
        <w:rPr>
          <w:sz w:val="28"/>
          <w:szCs w:val="28"/>
        </w:rPr>
        <w:t>Годовая численность получателей ежемесячной выплаты на каждого ребенка до достижения им возраста 3 лет составила порядка 23,3 тыс. человек.</w:t>
      </w:r>
    </w:p>
    <w:p w:rsidR="003A091B" w:rsidRPr="003A091B" w:rsidRDefault="003A091B" w:rsidP="003A091B">
      <w:pPr>
        <w:pStyle w:val="af0"/>
        <w:spacing w:line="312" w:lineRule="auto"/>
        <w:ind w:firstLine="709"/>
        <w:jc w:val="both"/>
        <w:rPr>
          <w:sz w:val="28"/>
          <w:szCs w:val="28"/>
        </w:rPr>
      </w:pPr>
      <w:r w:rsidRPr="003A091B">
        <w:rPr>
          <w:sz w:val="28"/>
          <w:szCs w:val="28"/>
        </w:rPr>
        <w:t>В соответствии с постановлением Правительства Российской Федерации от 18 июля 1996 г. № 841 «О перечне видов заработной платы и иного дохода, из которых производится удержание алиментов на несовершеннолетних детей» Рострудом осуществляется выплата алиментов на несовершеннолетних детей с выплат в возмещение вреда здоровью граждан, пострадавших в результате ядерных аварий, предусмотренных постановлением Правительства Российской Федерации от 29 ноября 2011 г. № 986 «О финансовом обеспечении расходных обязательств Российской Федерации, связанных с выплатой ежемесячной денежной компенсации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w:t>
      </w:r>
    </w:p>
    <w:p w:rsidR="003A091B" w:rsidRPr="003A091B" w:rsidRDefault="003A091B" w:rsidP="003A091B">
      <w:pPr>
        <w:pStyle w:val="af0"/>
        <w:spacing w:line="312" w:lineRule="auto"/>
        <w:ind w:firstLine="709"/>
        <w:jc w:val="both"/>
        <w:rPr>
          <w:sz w:val="28"/>
          <w:szCs w:val="28"/>
        </w:rPr>
      </w:pPr>
      <w:r w:rsidRPr="003A091B">
        <w:rPr>
          <w:sz w:val="28"/>
          <w:szCs w:val="28"/>
        </w:rPr>
        <w:t>В 2017 году на данную выплату было направлено 3 304,3 тыс. рублей (2016 г. – 3 143</w:t>
      </w:r>
      <w:r w:rsidR="005C2A1A">
        <w:rPr>
          <w:sz w:val="28"/>
          <w:szCs w:val="28"/>
        </w:rPr>
        <w:t>,0</w:t>
      </w:r>
      <w:r w:rsidRPr="003A091B">
        <w:rPr>
          <w:sz w:val="28"/>
          <w:szCs w:val="28"/>
        </w:rPr>
        <w:t xml:space="preserve"> тыс. рублей; 2015 г. – 2 879,2 тыс. рублей). Выплата была произведена 27 получателям (2016 г. – 25 получателей; 2015 г. – 27 получателей).</w:t>
      </w:r>
    </w:p>
    <w:p w:rsidR="003A091B" w:rsidRPr="003A091B" w:rsidRDefault="003A091B" w:rsidP="003A091B">
      <w:pPr>
        <w:pStyle w:val="af0"/>
        <w:spacing w:line="312" w:lineRule="auto"/>
        <w:ind w:firstLine="709"/>
        <w:jc w:val="both"/>
        <w:rPr>
          <w:sz w:val="28"/>
          <w:szCs w:val="28"/>
        </w:rPr>
      </w:pPr>
      <w:r w:rsidRPr="003A091B">
        <w:rPr>
          <w:sz w:val="28"/>
          <w:szCs w:val="28"/>
        </w:rPr>
        <w:t xml:space="preserve">Кроме того, одному из родителей (опекуну, попечителю) по его письменному заявлению предоставляются 4 дополнительных оплачиваемых выходных дня в месяц для ухода за ребенком-инвалидом. </w:t>
      </w:r>
      <w:r w:rsidRPr="003A091B">
        <w:rPr>
          <w:sz w:val="28"/>
          <w:szCs w:val="28"/>
        </w:rPr>
        <w:br/>
        <w:t>Финансовое обеспечение расходов на оплату дополнительных выходных дней осуществляется за счет межбюджетных трансфертов из федерального бюджета, предоставляемых в установленном порядке бюджету ФСС.</w:t>
      </w:r>
    </w:p>
    <w:p w:rsidR="003A091B" w:rsidRPr="003A091B" w:rsidRDefault="003A091B" w:rsidP="003A091B">
      <w:pPr>
        <w:pStyle w:val="af0"/>
        <w:spacing w:line="312" w:lineRule="auto"/>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3969"/>
      </w:tblGrid>
      <w:tr w:rsidR="003A091B" w:rsidRPr="003A091B" w:rsidTr="00D96C24">
        <w:tc>
          <w:tcPr>
            <w:tcW w:w="2660" w:type="dxa"/>
            <w:vMerge w:val="restart"/>
          </w:tcPr>
          <w:p w:rsidR="003A091B" w:rsidRPr="003A091B" w:rsidRDefault="003A091B" w:rsidP="00D96C24">
            <w:pPr>
              <w:pStyle w:val="af0"/>
              <w:spacing w:line="312" w:lineRule="auto"/>
              <w:jc w:val="both"/>
              <w:rPr>
                <w:sz w:val="22"/>
                <w:szCs w:val="22"/>
              </w:rPr>
            </w:pPr>
          </w:p>
        </w:tc>
        <w:tc>
          <w:tcPr>
            <w:tcW w:w="7087" w:type="dxa"/>
            <w:gridSpan w:val="2"/>
          </w:tcPr>
          <w:p w:rsidR="003A091B" w:rsidRPr="003A091B" w:rsidRDefault="003A091B" w:rsidP="00D96C24">
            <w:pPr>
              <w:pStyle w:val="af0"/>
              <w:jc w:val="center"/>
              <w:rPr>
                <w:b/>
                <w:sz w:val="22"/>
                <w:szCs w:val="22"/>
              </w:rPr>
            </w:pPr>
            <w:r w:rsidRPr="003A091B">
              <w:rPr>
                <w:b/>
                <w:sz w:val="22"/>
                <w:szCs w:val="22"/>
              </w:rPr>
              <w:t>Оплата четырех дополнительных выходных дней в месяц по уходу за детьми-инвалидами</w:t>
            </w:r>
          </w:p>
        </w:tc>
      </w:tr>
      <w:tr w:rsidR="003A091B" w:rsidRPr="003A091B" w:rsidTr="00D96C24">
        <w:tc>
          <w:tcPr>
            <w:tcW w:w="2660" w:type="dxa"/>
            <w:vMerge/>
          </w:tcPr>
          <w:p w:rsidR="003A091B" w:rsidRPr="003A091B" w:rsidRDefault="003A091B" w:rsidP="00D96C24">
            <w:pPr>
              <w:pStyle w:val="af0"/>
              <w:spacing w:line="312" w:lineRule="auto"/>
              <w:jc w:val="both"/>
              <w:rPr>
                <w:sz w:val="22"/>
                <w:szCs w:val="22"/>
              </w:rPr>
            </w:pPr>
          </w:p>
        </w:tc>
        <w:tc>
          <w:tcPr>
            <w:tcW w:w="3118" w:type="dxa"/>
          </w:tcPr>
          <w:p w:rsidR="003A091B" w:rsidRPr="003A091B" w:rsidRDefault="003A091B" w:rsidP="00D96C24">
            <w:pPr>
              <w:pStyle w:val="af0"/>
              <w:spacing w:line="312" w:lineRule="auto"/>
              <w:jc w:val="center"/>
              <w:rPr>
                <w:b/>
                <w:sz w:val="22"/>
                <w:szCs w:val="22"/>
              </w:rPr>
            </w:pPr>
            <w:r w:rsidRPr="003A091B">
              <w:rPr>
                <w:b/>
                <w:sz w:val="22"/>
                <w:szCs w:val="22"/>
              </w:rPr>
              <w:t>Расходы в млн. рублей</w:t>
            </w:r>
          </w:p>
        </w:tc>
        <w:tc>
          <w:tcPr>
            <w:tcW w:w="3969" w:type="dxa"/>
          </w:tcPr>
          <w:p w:rsidR="003A091B" w:rsidRPr="003A091B" w:rsidRDefault="003A091B" w:rsidP="00D96C24">
            <w:pPr>
              <w:pStyle w:val="af0"/>
              <w:jc w:val="center"/>
              <w:rPr>
                <w:b/>
                <w:sz w:val="22"/>
                <w:szCs w:val="22"/>
              </w:rPr>
            </w:pPr>
            <w:r w:rsidRPr="003A091B">
              <w:rPr>
                <w:b/>
                <w:sz w:val="22"/>
                <w:szCs w:val="22"/>
              </w:rPr>
              <w:t>Количество оплаченных дней (тыс. дней)</w:t>
            </w:r>
          </w:p>
        </w:tc>
      </w:tr>
      <w:tr w:rsidR="003A091B" w:rsidRPr="003A091B" w:rsidTr="00D96C24">
        <w:tc>
          <w:tcPr>
            <w:tcW w:w="2660" w:type="dxa"/>
          </w:tcPr>
          <w:p w:rsidR="003A091B" w:rsidRPr="003A091B" w:rsidRDefault="003A091B" w:rsidP="00D96C24">
            <w:pPr>
              <w:pStyle w:val="af0"/>
              <w:spacing w:line="312" w:lineRule="auto"/>
              <w:jc w:val="center"/>
              <w:rPr>
                <w:sz w:val="22"/>
                <w:szCs w:val="22"/>
              </w:rPr>
            </w:pPr>
            <w:r w:rsidRPr="003A091B">
              <w:rPr>
                <w:sz w:val="22"/>
                <w:szCs w:val="22"/>
              </w:rPr>
              <w:t>2015 год</w:t>
            </w:r>
          </w:p>
        </w:tc>
        <w:tc>
          <w:tcPr>
            <w:tcW w:w="3118" w:type="dxa"/>
          </w:tcPr>
          <w:p w:rsidR="003A091B" w:rsidRPr="003A091B" w:rsidRDefault="003A091B" w:rsidP="003A091B">
            <w:pPr>
              <w:pStyle w:val="af0"/>
              <w:spacing w:line="312" w:lineRule="auto"/>
              <w:jc w:val="center"/>
              <w:rPr>
                <w:sz w:val="22"/>
                <w:szCs w:val="22"/>
              </w:rPr>
            </w:pPr>
            <w:r w:rsidRPr="003A091B">
              <w:rPr>
                <w:sz w:val="22"/>
                <w:szCs w:val="22"/>
              </w:rPr>
              <w:t xml:space="preserve">2 </w:t>
            </w:r>
            <w:r>
              <w:rPr>
                <w:sz w:val="22"/>
                <w:szCs w:val="22"/>
              </w:rPr>
              <w:t>418</w:t>
            </w:r>
            <w:r w:rsidRPr="003A091B">
              <w:rPr>
                <w:sz w:val="22"/>
                <w:szCs w:val="22"/>
              </w:rPr>
              <w:t>,</w:t>
            </w:r>
            <w:r>
              <w:rPr>
                <w:sz w:val="22"/>
                <w:szCs w:val="22"/>
              </w:rPr>
              <w:t>7</w:t>
            </w:r>
          </w:p>
        </w:tc>
        <w:tc>
          <w:tcPr>
            <w:tcW w:w="3969" w:type="dxa"/>
          </w:tcPr>
          <w:p w:rsidR="003A091B" w:rsidRPr="003A091B" w:rsidRDefault="003A091B" w:rsidP="00D96C24">
            <w:pPr>
              <w:pStyle w:val="af0"/>
              <w:spacing w:line="312" w:lineRule="auto"/>
              <w:jc w:val="center"/>
              <w:rPr>
                <w:sz w:val="22"/>
                <w:szCs w:val="22"/>
              </w:rPr>
            </w:pPr>
            <w:r w:rsidRPr="003A091B">
              <w:rPr>
                <w:sz w:val="22"/>
                <w:szCs w:val="22"/>
              </w:rPr>
              <w:t>1 164,5</w:t>
            </w:r>
          </w:p>
        </w:tc>
      </w:tr>
      <w:tr w:rsidR="003A091B" w:rsidRPr="003A091B" w:rsidTr="00D96C24">
        <w:tc>
          <w:tcPr>
            <w:tcW w:w="2660" w:type="dxa"/>
          </w:tcPr>
          <w:p w:rsidR="003A091B" w:rsidRPr="003A091B" w:rsidRDefault="003A091B" w:rsidP="00D96C24">
            <w:pPr>
              <w:pStyle w:val="af0"/>
              <w:spacing w:line="312" w:lineRule="auto"/>
              <w:jc w:val="center"/>
              <w:rPr>
                <w:sz w:val="22"/>
                <w:szCs w:val="22"/>
              </w:rPr>
            </w:pPr>
            <w:r w:rsidRPr="003A091B">
              <w:rPr>
                <w:sz w:val="22"/>
                <w:szCs w:val="22"/>
              </w:rPr>
              <w:t>2016 год</w:t>
            </w:r>
          </w:p>
        </w:tc>
        <w:tc>
          <w:tcPr>
            <w:tcW w:w="3118" w:type="dxa"/>
          </w:tcPr>
          <w:p w:rsidR="003A091B" w:rsidRPr="003A091B" w:rsidRDefault="003A091B" w:rsidP="003A091B">
            <w:pPr>
              <w:pStyle w:val="af0"/>
              <w:spacing w:line="312" w:lineRule="auto"/>
              <w:jc w:val="center"/>
              <w:rPr>
                <w:sz w:val="22"/>
                <w:szCs w:val="22"/>
              </w:rPr>
            </w:pPr>
            <w:r>
              <w:rPr>
                <w:sz w:val="22"/>
                <w:szCs w:val="22"/>
              </w:rPr>
              <w:t>2</w:t>
            </w:r>
            <w:r w:rsidRPr="003A091B">
              <w:rPr>
                <w:sz w:val="22"/>
                <w:szCs w:val="22"/>
              </w:rPr>
              <w:t xml:space="preserve"> </w:t>
            </w:r>
            <w:r>
              <w:rPr>
                <w:sz w:val="22"/>
                <w:szCs w:val="22"/>
              </w:rPr>
              <w:t>797</w:t>
            </w:r>
            <w:r w:rsidRPr="003A091B">
              <w:rPr>
                <w:sz w:val="22"/>
                <w:szCs w:val="22"/>
              </w:rPr>
              <w:t>,</w:t>
            </w:r>
            <w:r>
              <w:rPr>
                <w:sz w:val="22"/>
                <w:szCs w:val="22"/>
              </w:rPr>
              <w:t>9</w:t>
            </w:r>
          </w:p>
        </w:tc>
        <w:tc>
          <w:tcPr>
            <w:tcW w:w="3969" w:type="dxa"/>
          </w:tcPr>
          <w:p w:rsidR="003A091B" w:rsidRPr="003A091B" w:rsidRDefault="003A091B" w:rsidP="00D96C24">
            <w:pPr>
              <w:pStyle w:val="af0"/>
              <w:spacing w:line="312" w:lineRule="auto"/>
              <w:jc w:val="center"/>
              <w:rPr>
                <w:sz w:val="22"/>
                <w:szCs w:val="22"/>
              </w:rPr>
            </w:pPr>
            <w:r w:rsidRPr="003A091B">
              <w:rPr>
                <w:sz w:val="22"/>
                <w:szCs w:val="22"/>
              </w:rPr>
              <w:t>1 183,2</w:t>
            </w:r>
          </w:p>
        </w:tc>
      </w:tr>
      <w:tr w:rsidR="003A091B" w:rsidRPr="003A091B" w:rsidTr="00D96C24">
        <w:tc>
          <w:tcPr>
            <w:tcW w:w="2660" w:type="dxa"/>
          </w:tcPr>
          <w:p w:rsidR="003A091B" w:rsidRPr="003A091B" w:rsidRDefault="003A091B" w:rsidP="00D96C24">
            <w:pPr>
              <w:pStyle w:val="af0"/>
              <w:spacing w:line="312" w:lineRule="auto"/>
              <w:jc w:val="center"/>
              <w:rPr>
                <w:sz w:val="22"/>
                <w:szCs w:val="22"/>
              </w:rPr>
            </w:pPr>
            <w:r w:rsidRPr="003A091B">
              <w:rPr>
                <w:sz w:val="22"/>
                <w:szCs w:val="22"/>
              </w:rPr>
              <w:t>2017 год</w:t>
            </w:r>
          </w:p>
        </w:tc>
        <w:tc>
          <w:tcPr>
            <w:tcW w:w="3118" w:type="dxa"/>
          </w:tcPr>
          <w:p w:rsidR="003A091B" w:rsidRPr="003A091B" w:rsidRDefault="003A091B" w:rsidP="003A091B">
            <w:pPr>
              <w:pStyle w:val="af0"/>
              <w:spacing w:line="312" w:lineRule="auto"/>
              <w:jc w:val="center"/>
              <w:rPr>
                <w:sz w:val="22"/>
                <w:szCs w:val="22"/>
              </w:rPr>
            </w:pPr>
            <w:r w:rsidRPr="003A091B">
              <w:rPr>
                <w:sz w:val="22"/>
                <w:szCs w:val="22"/>
              </w:rPr>
              <w:t xml:space="preserve">3 </w:t>
            </w:r>
            <w:r>
              <w:rPr>
                <w:sz w:val="22"/>
                <w:szCs w:val="22"/>
              </w:rPr>
              <w:t>256</w:t>
            </w:r>
            <w:r w:rsidRPr="003A091B">
              <w:rPr>
                <w:sz w:val="22"/>
                <w:szCs w:val="22"/>
              </w:rPr>
              <w:t>,</w:t>
            </w:r>
            <w:r>
              <w:rPr>
                <w:sz w:val="22"/>
                <w:szCs w:val="22"/>
              </w:rPr>
              <w:t>9</w:t>
            </w:r>
          </w:p>
        </w:tc>
        <w:tc>
          <w:tcPr>
            <w:tcW w:w="3969" w:type="dxa"/>
          </w:tcPr>
          <w:p w:rsidR="003A091B" w:rsidRPr="003A091B" w:rsidRDefault="003A091B" w:rsidP="00D96C24">
            <w:pPr>
              <w:pStyle w:val="af0"/>
              <w:spacing w:line="312" w:lineRule="auto"/>
              <w:jc w:val="center"/>
              <w:rPr>
                <w:sz w:val="22"/>
                <w:szCs w:val="22"/>
              </w:rPr>
            </w:pPr>
            <w:r w:rsidRPr="003A091B">
              <w:rPr>
                <w:sz w:val="22"/>
                <w:szCs w:val="22"/>
              </w:rPr>
              <w:t>1 289,5</w:t>
            </w:r>
          </w:p>
        </w:tc>
      </w:tr>
    </w:tbl>
    <w:p w:rsidR="003A091B" w:rsidRPr="003A091B" w:rsidRDefault="003A091B" w:rsidP="003A091B">
      <w:pPr>
        <w:pStyle w:val="af0"/>
        <w:spacing w:line="312" w:lineRule="auto"/>
        <w:ind w:firstLine="720"/>
        <w:jc w:val="both"/>
        <w:rPr>
          <w:sz w:val="28"/>
          <w:szCs w:val="28"/>
        </w:rPr>
      </w:pPr>
    </w:p>
    <w:p w:rsidR="003A091B" w:rsidRPr="003A091B" w:rsidRDefault="003A091B" w:rsidP="003A091B">
      <w:pPr>
        <w:spacing w:line="312" w:lineRule="auto"/>
        <w:ind w:firstLine="709"/>
        <w:jc w:val="both"/>
        <w:rPr>
          <w:rFonts w:eastAsia="Calibri"/>
          <w:sz w:val="28"/>
          <w:szCs w:val="28"/>
          <w:lang w:eastAsia="ar-SA"/>
        </w:rPr>
      </w:pPr>
      <w:r w:rsidRPr="003A091B">
        <w:rPr>
          <w:rFonts w:eastAsia="Calibri"/>
          <w:sz w:val="28"/>
          <w:szCs w:val="28"/>
          <w:lang w:eastAsia="ar-SA"/>
        </w:rPr>
        <w:t xml:space="preserve">В рамках реализации Указа Президента Российской Федерации </w:t>
      </w:r>
      <w:r w:rsidRPr="003A091B">
        <w:rPr>
          <w:rFonts w:eastAsia="Calibri"/>
          <w:sz w:val="28"/>
          <w:szCs w:val="28"/>
          <w:lang w:eastAsia="ar-SA"/>
        </w:rPr>
        <w:br/>
        <w:t>от 26 марта 2008 г</w:t>
      </w:r>
      <w:r w:rsidR="005C2A1A">
        <w:rPr>
          <w:rFonts w:eastAsia="Calibri"/>
          <w:sz w:val="28"/>
          <w:szCs w:val="28"/>
          <w:lang w:eastAsia="ar-SA"/>
        </w:rPr>
        <w:t>.</w:t>
      </w:r>
      <w:r w:rsidRPr="003A091B">
        <w:rPr>
          <w:rFonts w:eastAsia="Calibri"/>
          <w:sz w:val="28"/>
          <w:szCs w:val="28"/>
          <w:lang w:eastAsia="ar-SA"/>
        </w:rPr>
        <w:t xml:space="preserve"> № 404</w:t>
      </w:r>
      <w:r w:rsidR="00BA07B5">
        <w:rPr>
          <w:rFonts w:eastAsia="Calibri"/>
          <w:sz w:val="28"/>
          <w:szCs w:val="28"/>
          <w:lang w:eastAsia="ar-SA"/>
        </w:rPr>
        <w:t xml:space="preserve"> </w:t>
      </w:r>
      <w:r w:rsidR="00BA07B5" w:rsidRPr="003A091B">
        <w:rPr>
          <w:rFonts w:eastAsia="Calibri"/>
          <w:sz w:val="28"/>
          <w:szCs w:val="28"/>
          <w:lang w:eastAsia="en-US"/>
        </w:rPr>
        <w:t>«</w:t>
      </w:r>
      <w:r w:rsidR="00BA07B5">
        <w:rPr>
          <w:rFonts w:eastAsia="Calibri"/>
          <w:sz w:val="28"/>
          <w:szCs w:val="28"/>
          <w:lang w:eastAsia="en-US"/>
        </w:rPr>
        <w:t xml:space="preserve">О создании фонда </w:t>
      </w:r>
      <w:r w:rsidR="00BA07B5" w:rsidRPr="003A091B">
        <w:rPr>
          <w:rFonts w:eastAsia="Calibri"/>
          <w:sz w:val="28"/>
          <w:szCs w:val="28"/>
          <w:lang w:eastAsia="ar-SA"/>
        </w:rPr>
        <w:t>поддержки детей, находящихся в трудной жизненной ситуации</w:t>
      </w:r>
      <w:r w:rsidR="00BA07B5" w:rsidRPr="003A091B">
        <w:rPr>
          <w:rFonts w:eastAsia="Calibri"/>
          <w:sz w:val="28"/>
          <w:szCs w:val="28"/>
          <w:lang w:eastAsia="en-US"/>
        </w:rPr>
        <w:t>»</w:t>
      </w:r>
      <w:r w:rsidRPr="003A091B">
        <w:rPr>
          <w:rFonts w:eastAsia="Calibri"/>
          <w:sz w:val="28"/>
          <w:szCs w:val="28"/>
          <w:lang w:eastAsia="ar-SA"/>
        </w:rPr>
        <w:t xml:space="preserve"> в 201</w:t>
      </w:r>
      <w:r w:rsidR="005C2A1A">
        <w:rPr>
          <w:rFonts w:eastAsia="Calibri"/>
          <w:sz w:val="28"/>
          <w:szCs w:val="28"/>
          <w:lang w:eastAsia="ar-SA"/>
        </w:rPr>
        <w:t>7</w:t>
      </w:r>
      <w:r w:rsidRPr="003A091B">
        <w:rPr>
          <w:rFonts w:eastAsia="Calibri"/>
          <w:sz w:val="28"/>
          <w:szCs w:val="28"/>
          <w:lang w:eastAsia="ar-SA"/>
        </w:rPr>
        <w:t xml:space="preserve"> году продолжилось выделение субсидий Фонду поддержки детей, находящихся в трудной жизненной ситуации.</w:t>
      </w:r>
    </w:p>
    <w:p w:rsidR="003A091B" w:rsidRPr="003A091B" w:rsidRDefault="003A091B" w:rsidP="003A091B">
      <w:pPr>
        <w:spacing w:line="312" w:lineRule="auto"/>
        <w:ind w:firstLine="709"/>
        <w:jc w:val="both"/>
        <w:rPr>
          <w:rFonts w:eastAsia="Calibri"/>
          <w:sz w:val="28"/>
          <w:szCs w:val="28"/>
          <w:lang w:eastAsia="ar-SA"/>
        </w:rPr>
      </w:pPr>
      <w:r w:rsidRPr="003A091B">
        <w:rPr>
          <w:rFonts w:eastAsia="Calibri"/>
          <w:sz w:val="28"/>
          <w:szCs w:val="28"/>
          <w:lang w:eastAsia="ar-SA"/>
        </w:rPr>
        <w:t>Объем субсидий, предоставленных указанному Фонду, составил в 2015-2017 годах 855,0 млн. рублей ежегодно.</w:t>
      </w:r>
    </w:p>
    <w:p w:rsidR="003A091B" w:rsidRPr="003A091B" w:rsidRDefault="003A091B" w:rsidP="003A091B">
      <w:pPr>
        <w:autoSpaceDE w:val="0"/>
        <w:autoSpaceDN w:val="0"/>
        <w:adjustRightInd w:val="0"/>
        <w:spacing w:line="312" w:lineRule="auto"/>
        <w:ind w:firstLine="709"/>
        <w:jc w:val="both"/>
        <w:rPr>
          <w:rFonts w:eastAsia="Calibri"/>
          <w:sz w:val="28"/>
          <w:szCs w:val="28"/>
          <w:lang w:eastAsia="en-US"/>
        </w:rPr>
      </w:pPr>
      <w:r w:rsidRPr="003A091B">
        <w:rPr>
          <w:rFonts w:eastAsia="Calibri"/>
          <w:sz w:val="28"/>
          <w:szCs w:val="28"/>
          <w:lang w:eastAsia="en-US"/>
        </w:rPr>
        <w:t xml:space="preserve">Федеральным законом от 6 октября </w:t>
      </w:r>
      <w:smartTag w:uri="urn:schemas-microsoft-com:office:smarttags" w:element="metricconverter">
        <w:smartTagPr>
          <w:attr w:name="ProductID" w:val="1999 г"/>
        </w:smartTagPr>
        <w:r w:rsidRPr="003A091B">
          <w:rPr>
            <w:rFonts w:eastAsia="Calibri"/>
            <w:sz w:val="28"/>
            <w:szCs w:val="28"/>
            <w:lang w:eastAsia="en-US"/>
          </w:rPr>
          <w:t>1999 г</w:t>
        </w:r>
      </w:smartTag>
      <w:r w:rsidRPr="003A091B">
        <w:rPr>
          <w:rFonts w:eastAsia="Calibri"/>
          <w:sz w:val="28"/>
          <w:szCs w:val="28"/>
          <w:lang w:eastAsia="en-US"/>
        </w:rPr>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w:t>
      </w:r>
      <w:r w:rsidRPr="003A091B">
        <w:rPr>
          <w:rFonts w:eastAsia="Calibri"/>
          <w:sz w:val="28"/>
          <w:szCs w:val="28"/>
          <w:lang w:eastAsia="ar-SA"/>
        </w:rPr>
        <w:t xml:space="preserve">– Федеральный закон от 6 октября 1999 г. № 184-ФЗ) </w:t>
      </w:r>
      <w:r w:rsidRPr="003A091B">
        <w:rPr>
          <w:rFonts w:eastAsia="Calibri"/>
          <w:sz w:val="28"/>
          <w:szCs w:val="28"/>
          <w:lang w:eastAsia="en-US"/>
        </w:rPr>
        <w:t>установлено, что вопросы социальной поддержки семей, имеющих детей, относятся к полномочиям органов государственной власти субъекта Российской Федерации.</w:t>
      </w:r>
    </w:p>
    <w:p w:rsidR="003A091B" w:rsidRPr="003A091B" w:rsidRDefault="003A091B" w:rsidP="003A091B">
      <w:pPr>
        <w:autoSpaceDE w:val="0"/>
        <w:autoSpaceDN w:val="0"/>
        <w:adjustRightInd w:val="0"/>
        <w:spacing w:line="312" w:lineRule="auto"/>
        <w:ind w:firstLine="709"/>
        <w:jc w:val="both"/>
        <w:rPr>
          <w:rFonts w:eastAsia="Calibri"/>
          <w:sz w:val="28"/>
          <w:szCs w:val="28"/>
          <w:lang w:eastAsia="en-US"/>
        </w:rPr>
      </w:pPr>
      <w:r w:rsidRPr="003A091B">
        <w:rPr>
          <w:rFonts w:eastAsia="Calibri"/>
          <w:sz w:val="28"/>
          <w:szCs w:val="28"/>
          <w:lang w:eastAsia="en-US"/>
        </w:rPr>
        <w:t>В соответствии с Федеральным законом от 6 октября 1999 г. № 184-ФЗ, а также статьей 16 Федерального закона от 19 мая 1995 г. № 81-ФЗ органами государственной власти субъектов Российской Федерации за счет средств регионального бюджета семьям, воспитывающим детей, устанавливается пособие на ребенка. Размер, порядок назначения, индексации и выплаты пособия на ребенка регулируются законодательными и иными нормативными правовыми актами субъектов Российской Федерации.</w:t>
      </w:r>
    </w:p>
    <w:p w:rsidR="003A091B" w:rsidRPr="003A091B" w:rsidRDefault="003A091B" w:rsidP="003A091B">
      <w:pPr>
        <w:autoSpaceDE w:val="0"/>
        <w:autoSpaceDN w:val="0"/>
        <w:adjustRightInd w:val="0"/>
        <w:spacing w:line="312" w:lineRule="auto"/>
        <w:ind w:firstLine="709"/>
        <w:jc w:val="both"/>
        <w:rPr>
          <w:rFonts w:eastAsia="Calibri"/>
          <w:sz w:val="28"/>
          <w:szCs w:val="28"/>
          <w:lang w:eastAsia="en-US"/>
        </w:rPr>
      </w:pPr>
      <w:r w:rsidRPr="003A091B">
        <w:rPr>
          <w:rFonts w:eastAsia="Calibri"/>
          <w:sz w:val="28"/>
          <w:szCs w:val="28"/>
          <w:lang w:eastAsia="en-US"/>
        </w:rPr>
        <w:t xml:space="preserve">В связи с вступлением в силу с 1 января 2016 года Федерального закона </w:t>
      </w:r>
      <w:r w:rsidRPr="003A091B">
        <w:rPr>
          <w:rFonts w:eastAsia="Calibri"/>
          <w:sz w:val="28"/>
          <w:szCs w:val="28"/>
          <w:lang w:eastAsia="en-US"/>
        </w:rPr>
        <w:br/>
        <w:t>от 29 декабря 2015</w:t>
      </w:r>
      <w:r w:rsidR="000F72E5">
        <w:rPr>
          <w:rFonts w:eastAsia="Calibri"/>
          <w:sz w:val="28"/>
          <w:szCs w:val="28"/>
          <w:lang w:eastAsia="en-US"/>
        </w:rPr>
        <w:t xml:space="preserve"> </w:t>
      </w:r>
      <w:r w:rsidRPr="003A091B">
        <w:rPr>
          <w:rFonts w:eastAsia="Calibri"/>
          <w:sz w:val="28"/>
          <w:szCs w:val="28"/>
          <w:lang w:eastAsia="en-US"/>
        </w:rPr>
        <w:t>г. № 388-ФЗ законодательными и иными нормативными правовыми актами субъекта Российской Федерации могут быть изменены условия и периодичность выплаты пособия на ребенка, но не реже одного раза в квартал.</w:t>
      </w:r>
    </w:p>
    <w:p w:rsidR="003A091B" w:rsidRPr="003A091B" w:rsidRDefault="003A091B" w:rsidP="003A091B">
      <w:pPr>
        <w:autoSpaceDE w:val="0"/>
        <w:autoSpaceDN w:val="0"/>
        <w:adjustRightInd w:val="0"/>
        <w:spacing w:line="312" w:lineRule="auto"/>
        <w:ind w:firstLine="709"/>
        <w:jc w:val="both"/>
        <w:rPr>
          <w:rFonts w:eastAsia="Calibri"/>
          <w:sz w:val="28"/>
          <w:szCs w:val="28"/>
          <w:lang w:eastAsia="en-US"/>
        </w:rPr>
      </w:pPr>
      <w:r w:rsidRPr="003A091B">
        <w:rPr>
          <w:rFonts w:eastAsia="Calibri"/>
          <w:sz w:val="28"/>
          <w:szCs w:val="28"/>
          <w:lang w:eastAsia="en-US"/>
        </w:rPr>
        <w:t>Во всех субъектах Российской Федерации установлена система мер социальной поддержки семей с детьми, в том числе в виде пособий</w:t>
      </w:r>
      <w:r w:rsidR="00126CB3">
        <w:rPr>
          <w:rFonts w:eastAsia="Calibri"/>
          <w:sz w:val="28"/>
          <w:szCs w:val="28"/>
          <w:lang w:eastAsia="en-US"/>
        </w:rPr>
        <w:t xml:space="preserve"> на ребенка</w:t>
      </w:r>
      <w:r w:rsidRPr="003A091B">
        <w:rPr>
          <w:rFonts w:eastAsia="Calibri"/>
          <w:sz w:val="28"/>
          <w:szCs w:val="28"/>
          <w:lang w:eastAsia="en-US"/>
        </w:rPr>
        <w:t xml:space="preserve">: </w:t>
      </w:r>
      <w:r w:rsidR="00126CB3">
        <w:rPr>
          <w:rFonts w:eastAsia="Calibri"/>
          <w:sz w:val="28"/>
          <w:szCs w:val="28"/>
          <w:lang w:eastAsia="en-US"/>
        </w:rPr>
        <w:t>в базовом размере</w:t>
      </w:r>
      <w:r w:rsidRPr="003A091B">
        <w:rPr>
          <w:rFonts w:eastAsia="Calibri"/>
          <w:sz w:val="28"/>
          <w:szCs w:val="28"/>
          <w:lang w:eastAsia="en-US"/>
        </w:rPr>
        <w:t xml:space="preserve">; на детей одиноких матерей; на детей военнослужащих по призыву; на детей, родители которых уклоняются от уплаты алиментов; на детей из многодетных семей; на детей-инвалидов; на детей родителей-инвалидов, на детей родителей-студентов, на детей из семей коренных малочисленных народов Севера и другие. </w:t>
      </w:r>
    </w:p>
    <w:p w:rsidR="003A091B" w:rsidRPr="003A091B" w:rsidRDefault="003A091B" w:rsidP="003A091B">
      <w:pPr>
        <w:autoSpaceDE w:val="0"/>
        <w:autoSpaceDN w:val="0"/>
        <w:spacing w:line="312" w:lineRule="auto"/>
        <w:ind w:firstLine="709"/>
        <w:jc w:val="both"/>
        <w:rPr>
          <w:sz w:val="28"/>
          <w:szCs w:val="28"/>
        </w:rPr>
      </w:pPr>
      <w:r w:rsidRPr="003A091B">
        <w:rPr>
          <w:sz w:val="28"/>
          <w:szCs w:val="28"/>
        </w:rPr>
        <w:t xml:space="preserve">Минимальный размер пособия на ребенка составляет 90 рублей (Республика Алтай), на ребенка одинокой матери </w:t>
      </w:r>
      <w:r w:rsidRPr="003A091B">
        <w:rPr>
          <w:rFonts w:eastAsia="Calibri"/>
          <w:sz w:val="28"/>
          <w:szCs w:val="28"/>
          <w:lang w:eastAsia="en-US"/>
        </w:rPr>
        <w:t>–</w:t>
      </w:r>
      <w:r w:rsidRPr="003A091B">
        <w:rPr>
          <w:sz w:val="28"/>
          <w:szCs w:val="28"/>
        </w:rPr>
        <w:t xml:space="preserve"> 200 рублей (Нижегородская область), на детей военнослужащих по призыву и на детей, родители которых уклоняются от уплаты алиментов, на детей из многодетных семей </w:t>
      </w:r>
      <w:r w:rsidRPr="003A091B">
        <w:rPr>
          <w:rFonts w:eastAsia="Calibri"/>
          <w:sz w:val="28"/>
          <w:szCs w:val="28"/>
          <w:lang w:eastAsia="en-US"/>
        </w:rPr>
        <w:t>–</w:t>
      </w:r>
      <w:r w:rsidRPr="003A091B">
        <w:rPr>
          <w:sz w:val="28"/>
          <w:szCs w:val="28"/>
        </w:rPr>
        <w:t xml:space="preserve"> 135 рублей (Республика Алтай), на детей-инвалидов </w:t>
      </w:r>
      <w:r w:rsidRPr="003A091B">
        <w:rPr>
          <w:rFonts w:eastAsia="Calibri"/>
          <w:sz w:val="28"/>
          <w:szCs w:val="28"/>
          <w:lang w:eastAsia="en-US"/>
        </w:rPr>
        <w:t>–</w:t>
      </w:r>
      <w:r w:rsidRPr="003A091B">
        <w:rPr>
          <w:sz w:val="28"/>
          <w:szCs w:val="28"/>
        </w:rPr>
        <w:t xml:space="preserve"> 245 рублей (Тамбовская область). </w:t>
      </w:r>
    </w:p>
    <w:p w:rsidR="003A091B" w:rsidRPr="003A091B" w:rsidRDefault="003A091B" w:rsidP="003A091B">
      <w:pPr>
        <w:autoSpaceDE w:val="0"/>
        <w:autoSpaceDN w:val="0"/>
        <w:spacing w:line="312" w:lineRule="auto"/>
        <w:ind w:firstLine="709"/>
        <w:jc w:val="both"/>
        <w:rPr>
          <w:sz w:val="28"/>
          <w:szCs w:val="28"/>
        </w:rPr>
      </w:pPr>
      <w:r w:rsidRPr="003A091B">
        <w:rPr>
          <w:sz w:val="28"/>
          <w:szCs w:val="28"/>
        </w:rPr>
        <w:t xml:space="preserve">Максимальный размер пособия на ребенка составляет 4 248 рублей (Московская область), на детей одинокой матери </w:t>
      </w:r>
      <w:r w:rsidRPr="003A091B">
        <w:rPr>
          <w:rFonts w:eastAsia="Calibri"/>
          <w:sz w:val="28"/>
          <w:szCs w:val="28"/>
          <w:lang w:eastAsia="en-US"/>
        </w:rPr>
        <w:t>–</w:t>
      </w:r>
      <w:r w:rsidRPr="003A091B">
        <w:rPr>
          <w:sz w:val="28"/>
          <w:szCs w:val="28"/>
        </w:rPr>
        <w:t xml:space="preserve"> 6 476 рублей (Московская область), на детей из многодетных семей </w:t>
      </w:r>
      <w:r w:rsidR="00BA07B5" w:rsidRPr="003A091B">
        <w:rPr>
          <w:rFonts w:eastAsia="Calibri"/>
          <w:sz w:val="28"/>
          <w:szCs w:val="28"/>
          <w:lang w:eastAsia="en-US"/>
        </w:rPr>
        <w:t>–</w:t>
      </w:r>
      <w:r w:rsidRPr="003A091B">
        <w:rPr>
          <w:sz w:val="28"/>
          <w:szCs w:val="28"/>
        </w:rPr>
        <w:t xml:space="preserve"> 1 884 рубля</w:t>
      </w:r>
      <w:r w:rsidR="00BA07B5">
        <w:rPr>
          <w:sz w:val="28"/>
          <w:szCs w:val="28"/>
        </w:rPr>
        <w:t xml:space="preserve"> </w:t>
      </w:r>
      <w:r w:rsidRPr="003A091B">
        <w:rPr>
          <w:sz w:val="28"/>
          <w:szCs w:val="28"/>
        </w:rPr>
        <w:t xml:space="preserve">(Свердловская область), на детей военнослужащих по призыву и на детей, родители которых уклоняются от уплаты алиментов, </w:t>
      </w:r>
      <w:r w:rsidRPr="003A091B">
        <w:rPr>
          <w:rFonts w:eastAsia="Calibri"/>
          <w:sz w:val="28"/>
          <w:szCs w:val="28"/>
          <w:lang w:eastAsia="en-US"/>
        </w:rPr>
        <w:t>–</w:t>
      </w:r>
      <w:r w:rsidRPr="003A091B">
        <w:rPr>
          <w:sz w:val="28"/>
          <w:szCs w:val="28"/>
        </w:rPr>
        <w:t xml:space="preserve"> 5 083 рубля (Московская область), </w:t>
      </w:r>
      <w:r w:rsidRPr="003A091B">
        <w:rPr>
          <w:sz w:val="28"/>
          <w:szCs w:val="28"/>
        </w:rPr>
        <w:br/>
        <w:t xml:space="preserve">на детей-инвалидов </w:t>
      </w:r>
      <w:r w:rsidRPr="003A091B">
        <w:rPr>
          <w:rFonts w:eastAsia="Calibri"/>
          <w:sz w:val="28"/>
          <w:szCs w:val="28"/>
          <w:lang w:eastAsia="en-US"/>
        </w:rPr>
        <w:t>–</w:t>
      </w:r>
      <w:r w:rsidRPr="003A091B">
        <w:rPr>
          <w:sz w:val="28"/>
          <w:szCs w:val="28"/>
        </w:rPr>
        <w:t xml:space="preserve"> 6 223 рубля, на ребенка-инвалида с особыми потребностями </w:t>
      </w:r>
      <w:r w:rsidRPr="003A091B">
        <w:rPr>
          <w:rFonts w:eastAsia="Calibri"/>
          <w:sz w:val="28"/>
          <w:szCs w:val="28"/>
          <w:lang w:eastAsia="en-US"/>
        </w:rPr>
        <w:t>–</w:t>
      </w:r>
      <w:r w:rsidRPr="003A091B">
        <w:rPr>
          <w:sz w:val="28"/>
          <w:szCs w:val="28"/>
        </w:rPr>
        <w:t xml:space="preserve"> 14 021 рубль (г. Санкт-Петербург).</w:t>
      </w:r>
    </w:p>
    <w:p w:rsidR="003A091B" w:rsidRPr="003A091B" w:rsidRDefault="003A091B" w:rsidP="003A091B">
      <w:pPr>
        <w:autoSpaceDE w:val="0"/>
        <w:autoSpaceDN w:val="0"/>
        <w:adjustRightInd w:val="0"/>
        <w:spacing w:line="312" w:lineRule="auto"/>
        <w:ind w:firstLine="709"/>
        <w:jc w:val="both"/>
        <w:rPr>
          <w:rFonts w:eastAsia="Calibri"/>
          <w:bCs/>
          <w:sz w:val="28"/>
          <w:szCs w:val="28"/>
          <w:lang w:eastAsia="en-US"/>
        </w:rPr>
      </w:pPr>
      <w:r w:rsidRPr="003A091B">
        <w:rPr>
          <w:rFonts w:eastAsia="Calibri"/>
          <w:bCs/>
          <w:sz w:val="28"/>
          <w:szCs w:val="28"/>
          <w:lang w:eastAsia="en-US"/>
        </w:rPr>
        <w:t>В ряде регионов размер пособия дифференцируется в зависимости от возраста ребенка, численности детей в семье, очередности рождения.</w:t>
      </w:r>
    </w:p>
    <w:p w:rsidR="003A091B" w:rsidRPr="003A091B" w:rsidRDefault="003A091B" w:rsidP="003A091B">
      <w:pPr>
        <w:autoSpaceDE w:val="0"/>
        <w:autoSpaceDN w:val="0"/>
        <w:adjustRightInd w:val="0"/>
        <w:spacing w:line="312" w:lineRule="auto"/>
        <w:ind w:firstLine="709"/>
        <w:jc w:val="both"/>
        <w:rPr>
          <w:rFonts w:eastAsia="Calibri"/>
          <w:bCs/>
          <w:sz w:val="28"/>
          <w:szCs w:val="28"/>
          <w:lang w:eastAsia="en-US"/>
        </w:rPr>
      </w:pPr>
      <w:r w:rsidRPr="003A091B">
        <w:rPr>
          <w:rFonts w:eastAsia="Calibri"/>
          <w:bCs/>
          <w:sz w:val="28"/>
          <w:szCs w:val="28"/>
          <w:lang w:eastAsia="en-US"/>
        </w:rPr>
        <w:t>В Республике Коми пособие выплачивается на детей в возрасте от 0 до 1,5 лет, от 1,5 до 3 лет, от 3 до 6 лет, от 6 до 16</w:t>
      </w:r>
      <w:r w:rsidR="000F72E5">
        <w:rPr>
          <w:rFonts w:eastAsia="Calibri"/>
          <w:bCs/>
          <w:sz w:val="28"/>
          <w:szCs w:val="28"/>
          <w:lang w:eastAsia="en-US"/>
        </w:rPr>
        <w:t xml:space="preserve"> </w:t>
      </w:r>
      <w:r w:rsidRPr="003A091B">
        <w:rPr>
          <w:rFonts w:eastAsia="Calibri"/>
          <w:bCs/>
          <w:sz w:val="28"/>
          <w:szCs w:val="28"/>
          <w:lang w:eastAsia="en-US"/>
        </w:rPr>
        <w:t xml:space="preserve">(18) лет; в Республике Саха (Якутия) </w:t>
      </w:r>
      <w:r w:rsidRPr="003A091B">
        <w:rPr>
          <w:rFonts w:eastAsia="Calibri"/>
          <w:sz w:val="28"/>
          <w:szCs w:val="28"/>
          <w:lang w:eastAsia="en-US"/>
        </w:rPr>
        <w:t xml:space="preserve">– </w:t>
      </w:r>
      <w:r w:rsidRPr="003A091B">
        <w:rPr>
          <w:rFonts w:eastAsia="Calibri"/>
          <w:bCs/>
          <w:sz w:val="28"/>
          <w:szCs w:val="28"/>
          <w:lang w:eastAsia="en-US"/>
        </w:rPr>
        <w:t>на детей в возрасте от 0 до 3 лет, от 3 до 6 лет, от 6 до 16</w:t>
      </w:r>
      <w:r w:rsidR="000F72E5">
        <w:rPr>
          <w:rFonts w:eastAsia="Calibri"/>
          <w:bCs/>
          <w:sz w:val="28"/>
          <w:szCs w:val="28"/>
          <w:lang w:eastAsia="en-US"/>
        </w:rPr>
        <w:t xml:space="preserve"> </w:t>
      </w:r>
      <w:r w:rsidRPr="003A091B">
        <w:rPr>
          <w:rFonts w:eastAsia="Calibri"/>
          <w:bCs/>
          <w:sz w:val="28"/>
          <w:szCs w:val="28"/>
          <w:lang w:eastAsia="en-US"/>
        </w:rPr>
        <w:t xml:space="preserve">(18) лет; в Ленинградской области и Ямало-Ненецком автономном округе </w:t>
      </w:r>
      <w:r w:rsidRPr="003A091B">
        <w:rPr>
          <w:rFonts w:eastAsia="Calibri"/>
          <w:sz w:val="28"/>
          <w:szCs w:val="28"/>
          <w:lang w:eastAsia="en-US"/>
        </w:rPr>
        <w:t>–</w:t>
      </w:r>
      <w:r w:rsidRPr="003A091B">
        <w:rPr>
          <w:rFonts w:eastAsia="Calibri"/>
          <w:bCs/>
          <w:sz w:val="28"/>
          <w:szCs w:val="28"/>
          <w:lang w:eastAsia="en-US"/>
        </w:rPr>
        <w:t xml:space="preserve"> на детей от 0 до 3 лет, от 3 до 7 лет, от 7 до 16 (18) лет; в Московской области </w:t>
      </w:r>
      <w:r w:rsidRPr="003A091B">
        <w:rPr>
          <w:rFonts w:eastAsia="Calibri"/>
          <w:sz w:val="28"/>
          <w:szCs w:val="28"/>
          <w:lang w:eastAsia="en-US"/>
        </w:rPr>
        <w:t>–</w:t>
      </w:r>
      <w:r w:rsidRPr="003A091B">
        <w:rPr>
          <w:rFonts w:eastAsia="Calibri"/>
          <w:bCs/>
          <w:sz w:val="28"/>
          <w:szCs w:val="28"/>
          <w:lang w:eastAsia="en-US"/>
        </w:rPr>
        <w:t xml:space="preserve"> на детей от 0 до 1,5 лет, от 1,5 до 3 лет, от 3 до 7 лет, от 7 до 16</w:t>
      </w:r>
      <w:r w:rsidR="000F72E5">
        <w:rPr>
          <w:rFonts w:eastAsia="Calibri"/>
          <w:bCs/>
          <w:sz w:val="28"/>
          <w:szCs w:val="28"/>
          <w:lang w:eastAsia="en-US"/>
        </w:rPr>
        <w:t xml:space="preserve"> </w:t>
      </w:r>
      <w:r w:rsidRPr="003A091B">
        <w:rPr>
          <w:rFonts w:eastAsia="Calibri"/>
          <w:bCs/>
          <w:sz w:val="28"/>
          <w:szCs w:val="28"/>
          <w:lang w:eastAsia="en-US"/>
        </w:rPr>
        <w:t xml:space="preserve">(18) лет; в Ярославской области </w:t>
      </w:r>
      <w:r w:rsidRPr="003A091B">
        <w:rPr>
          <w:rFonts w:eastAsia="Calibri"/>
          <w:sz w:val="28"/>
          <w:szCs w:val="28"/>
          <w:lang w:eastAsia="en-US"/>
        </w:rPr>
        <w:t>–</w:t>
      </w:r>
      <w:r w:rsidRPr="003A091B">
        <w:rPr>
          <w:rFonts w:eastAsia="Calibri"/>
          <w:bCs/>
          <w:sz w:val="28"/>
          <w:szCs w:val="28"/>
          <w:lang w:eastAsia="en-US"/>
        </w:rPr>
        <w:t xml:space="preserve"> на детей от 0 до 3 лет, от 3 до 18 лет; в г. Санкт-Петербурге </w:t>
      </w:r>
      <w:r w:rsidRPr="003A091B">
        <w:rPr>
          <w:rFonts w:eastAsia="Calibri"/>
          <w:sz w:val="28"/>
          <w:szCs w:val="28"/>
          <w:lang w:eastAsia="en-US"/>
        </w:rPr>
        <w:t>–</w:t>
      </w:r>
      <w:r w:rsidRPr="003A091B">
        <w:rPr>
          <w:rFonts w:eastAsia="Calibri"/>
          <w:bCs/>
          <w:sz w:val="28"/>
          <w:szCs w:val="28"/>
          <w:lang w:eastAsia="en-US"/>
        </w:rPr>
        <w:t xml:space="preserve"> на детей от 0 до 1,5 лет, от 1,5 до 7 лет, от 7 до 16</w:t>
      </w:r>
      <w:r w:rsidR="000F72E5">
        <w:rPr>
          <w:rFonts w:eastAsia="Calibri"/>
          <w:bCs/>
          <w:sz w:val="28"/>
          <w:szCs w:val="28"/>
          <w:lang w:eastAsia="en-US"/>
        </w:rPr>
        <w:t xml:space="preserve"> </w:t>
      </w:r>
      <w:r w:rsidRPr="003A091B">
        <w:rPr>
          <w:rFonts w:eastAsia="Calibri"/>
          <w:bCs/>
          <w:sz w:val="28"/>
          <w:szCs w:val="28"/>
          <w:lang w:eastAsia="en-US"/>
        </w:rPr>
        <w:t>(18) лет. В повышенном размере пособие на детей в возрасте от 1,5 до 3 лет предоставляется в Оренбургской области и г. Москве.</w:t>
      </w:r>
    </w:p>
    <w:p w:rsidR="003A091B" w:rsidRPr="003A091B" w:rsidRDefault="003A091B" w:rsidP="003A091B">
      <w:pPr>
        <w:autoSpaceDE w:val="0"/>
        <w:autoSpaceDN w:val="0"/>
        <w:adjustRightInd w:val="0"/>
        <w:spacing w:line="312" w:lineRule="auto"/>
        <w:ind w:firstLine="709"/>
        <w:jc w:val="both"/>
        <w:rPr>
          <w:rFonts w:eastAsia="Calibri"/>
          <w:bCs/>
          <w:sz w:val="28"/>
          <w:szCs w:val="28"/>
          <w:lang w:eastAsia="en-US"/>
        </w:rPr>
      </w:pPr>
      <w:r w:rsidRPr="003A091B">
        <w:rPr>
          <w:rFonts w:eastAsia="Calibri"/>
          <w:bCs/>
          <w:sz w:val="28"/>
          <w:szCs w:val="28"/>
          <w:lang w:eastAsia="en-US"/>
        </w:rPr>
        <w:t xml:space="preserve">Размер пособия на ребенка в зависимости от очередности рождения дифференцирован в Республике Ингушетия: </w:t>
      </w:r>
      <w:r w:rsidRPr="003A091B">
        <w:rPr>
          <w:rFonts w:eastAsia="Calibri"/>
          <w:sz w:val="28"/>
          <w:szCs w:val="28"/>
          <w:lang w:eastAsia="en-US"/>
        </w:rPr>
        <w:t>пособие на ребенка предоставляется</w:t>
      </w:r>
      <w:r w:rsidRPr="003A091B">
        <w:rPr>
          <w:rFonts w:eastAsia="Calibri"/>
          <w:bCs/>
          <w:sz w:val="28"/>
          <w:szCs w:val="28"/>
          <w:lang w:eastAsia="en-US"/>
        </w:rPr>
        <w:t xml:space="preserve"> семьям, воспитывающим от одного до четырех детей, от пяти и более детей; в Чувашской Республике </w:t>
      </w:r>
      <w:r w:rsidRPr="003A091B">
        <w:rPr>
          <w:rFonts w:eastAsia="Calibri"/>
          <w:sz w:val="28"/>
          <w:szCs w:val="28"/>
          <w:lang w:eastAsia="en-US"/>
        </w:rPr>
        <w:t>–</w:t>
      </w:r>
      <w:r w:rsidRPr="003A091B">
        <w:rPr>
          <w:rFonts w:eastAsia="Calibri"/>
          <w:bCs/>
          <w:sz w:val="28"/>
          <w:szCs w:val="28"/>
          <w:lang w:eastAsia="en-US"/>
        </w:rPr>
        <w:t xml:space="preserve"> семьям с одним ребенком, с двумя детьми, с тремя и более детьми; в Рязанской области </w:t>
      </w:r>
      <w:r w:rsidRPr="003A091B">
        <w:rPr>
          <w:rFonts w:eastAsia="Calibri"/>
          <w:sz w:val="28"/>
          <w:szCs w:val="28"/>
          <w:lang w:eastAsia="en-US"/>
        </w:rPr>
        <w:t>–</w:t>
      </w:r>
      <w:r w:rsidRPr="003A091B">
        <w:rPr>
          <w:rFonts w:eastAsia="Calibri"/>
          <w:bCs/>
          <w:sz w:val="28"/>
          <w:szCs w:val="28"/>
          <w:lang w:eastAsia="en-US"/>
        </w:rPr>
        <w:t xml:space="preserve"> семьям, в которых воспитывается один ребенок, двое, трое, четверо, пятеро и более детей.</w:t>
      </w:r>
    </w:p>
    <w:p w:rsidR="003A091B" w:rsidRPr="003A091B" w:rsidRDefault="003A091B" w:rsidP="003A091B">
      <w:pPr>
        <w:autoSpaceDE w:val="0"/>
        <w:autoSpaceDN w:val="0"/>
        <w:adjustRightInd w:val="0"/>
        <w:spacing w:line="312" w:lineRule="auto"/>
        <w:ind w:firstLine="709"/>
        <w:jc w:val="both"/>
        <w:rPr>
          <w:rFonts w:eastAsia="Calibri"/>
          <w:bCs/>
          <w:sz w:val="28"/>
          <w:szCs w:val="28"/>
          <w:lang w:eastAsia="en-US"/>
        </w:rPr>
      </w:pPr>
      <w:r w:rsidRPr="003A091B">
        <w:rPr>
          <w:rFonts w:eastAsia="Calibri"/>
          <w:bCs/>
          <w:sz w:val="28"/>
          <w:szCs w:val="28"/>
          <w:lang w:eastAsia="en-US"/>
        </w:rPr>
        <w:t>В Калужской области на второго и последующих детей в возрасте от 1,5 до 3 лет пособие выплачивается в размере 4</w:t>
      </w:r>
      <w:r w:rsidR="000F72E5">
        <w:rPr>
          <w:rFonts w:eastAsia="Calibri"/>
          <w:bCs/>
          <w:sz w:val="28"/>
          <w:szCs w:val="28"/>
          <w:lang w:eastAsia="en-US"/>
        </w:rPr>
        <w:t xml:space="preserve"> </w:t>
      </w:r>
      <w:r w:rsidRPr="003A091B">
        <w:rPr>
          <w:rFonts w:eastAsia="Calibri"/>
          <w:bCs/>
          <w:sz w:val="28"/>
          <w:szCs w:val="28"/>
          <w:lang w:eastAsia="en-US"/>
        </w:rPr>
        <w:t xml:space="preserve">000 рублей; детям одинокой матери </w:t>
      </w:r>
      <w:r w:rsidR="00F60E91">
        <w:rPr>
          <w:rFonts w:eastAsia="Calibri"/>
          <w:bCs/>
          <w:sz w:val="28"/>
          <w:szCs w:val="28"/>
          <w:lang w:eastAsia="en-US"/>
        </w:rPr>
        <w:t xml:space="preserve">в возрасте </w:t>
      </w:r>
      <w:r w:rsidRPr="003A091B">
        <w:rPr>
          <w:rFonts w:eastAsia="Calibri"/>
          <w:bCs/>
          <w:sz w:val="28"/>
          <w:szCs w:val="28"/>
          <w:lang w:eastAsia="en-US"/>
        </w:rPr>
        <w:t xml:space="preserve">до 7 лет </w:t>
      </w:r>
      <w:r w:rsidRPr="003A091B">
        <w:rPr>
          <w:rFonts w:eastAsia="Calibri"/>
          <w:sz w:val="28"/>
          <w:szCs w:val="28"/>
          <w:lang w:eastAsia="en-US"/>
        </w:rPr>
        <w:t>–</w:t>
      </w:r>
      <w:r w:rsidRPr="003A091B">
        <w:rPr>
          <w:rFonts w:eastAsia="Calibri"/>
          <w:bCs/>
          <w:sz w:val="28"/>
          <w:szCs w:val="28"/>
          <w:lang w:eastAsia="en-US"/>
        </w:rPr>
        <w:t xml:space="preserve"> в размере 5 000 рублей, в возрасте от 7 лет до 16</w:t>
      </w:r>
      <w:r w:rsidR="000F72E5">
        <w:rPr>
          <w:rFonts w:eastAsia="Calibri"/>
          <w:bCs/>
          <w:sz w:val="28"/>
          <w:szCs w:val="28"/>
          <w:lang w:eastAsia="en-US"/>
        </w:rPr>
        <w:t xml:space="preserve"> </w:t>
      </w:r>
      <w:r w:rsidRPr="003A091B">
        <w:rPr>
          <w:rFonts w:eastAsia="Calibri"/>
          <w:bCs/>
          <w:sz w:val="28"/>
          <w:szCs w:val="28"/>
          <w:lang w:eastAsia="en-US"/>
        </w:rPr>
        <w:t xml:space="preserve">(18) лет </w:t>
      </w:r>
      <w:r w:rsidRPr="003A091B">
        <w:rPr>
          <w:rFonts w:eastAsia="Calibri"/>
          <w:sz w:val="28"/>
          <w:szCs w:val="28"/>
          <w:lang w:eastAsia="en-US"/>
        </w:rPr>
        <w:t xml:space="preserve">– </w:t>
      </w:r>
      <w:r w:rsidRPr="003A091B">
        <w:rPr>
          <w:rFonts w:eastAsia="Calibri"/>
          <w:bCs/>
          <w:sz w:val="28"/>
          <w:szCs w:val="28"/>
          <w:lang w:eastAsia="en-US"/>
        </w:rPr>
        <w:t xml:space="preserve">в размере 400 рублей; в Орловской области </w:t>
      </w:r>
      <w:r w:rsidRPr="003A091B">
        <w:rPr>
          <w:rFonts w:eastAsia="Calibri"/>
          <w:sz w:val="28"/>
          <w:szCs w:val="28"/>
          <w:lang w:eastAsia="en-US"/>
        </w:rPr>
        <w:t>–</w:t>
      </w:r>
      <w:r w:rsidRPr="003A091B">
        <w:rPr>
          <w:rFonts w:eastAsia="Calibri"/>
          <w:bCs/>
          <w:sz w:val="28"/>
          <w:szCs w:val="28"/>
          <w:lang w:eastAsia="en-US"/>
        </w:rPr>
        <w:t xml:space="preserve"> на второго и последующих детей одиноких матерей и детей, родители, которых уклоняются от уплаты алиментов, выплачивается в повышенном размере; в г. Санкт-Петербурге </w:t>
      </w:r>
      <w:r w:rsidRPr="003A091B">
        <w:rPr>
          <w:rFonts w:eastAsia="Calibri"/>
          <w:sz w:val="28"/>
          <w:szCs w:val="28"/>
          <w:lang w:eastAsia="ar-SA"/>
        </w:rPr>
        <w:t>–</w:t>
      </w:r>
      <w:r w:rsidRPr="003A091B">
        <w:rPr>
          <w:rFonts w:eastAsia="Calibri"/>
          <w:bCs/>
          <w:sz w:val="28"/>
          <w:szCs w:val="28"/>
          <w:lang w:eastAsia="en-US"/>
        </w:rPr>
        <w:t xml:space="preserve"> при рождении первого ребенка, при рождении второго и последующих детей.</w:t>
      </w:r>
    </w:p>
    <w:p w:rsidR="003A091B" w:rsidRPr="003A091B" w:rsidRDefault="003A091B" w:rsidP="003A091B">
      <w:pPr>
        <w:autoSpaceDE w:val="0"/>
        <w:autoSpaceDN w:val="0"/>
        <w:adjustRightInd w:val="0"/>
        <w:spacing w:line="312" w:lineRule="auto"/>
        <w:ind w:firstLine="709"/>
        <w:jc w:val="both"/>
        <w:rPr>
          <w:rFonts w:eastAsia="Calibri"/>
          <w:sz w:val="28"/>
          <w:szCs w:val="28"/>
          <w:lang w:eastAsia="en-US"/>
        </w:rPr>
      </w:pPr>
      <w:r w:rsidRPr="003A091B">
        <w:rPr>
          <w:rFonts w:eastAsia="Calibri"/>
          <w:bCs/>
          <w:sz w:val="28"/>
          <w:szCs w:val="28"/>
          <w:lang w:eastAsia="en-US"/>
        </w:rPr>
        <w:t xml:space="preserve">Как правило, размер пособия на детей одиноких матерей выше минимального размера пособия в 2 раза; размер пособия </w:t>
      </w:r>
      <w:r w:rsidRPr="003A091B">
        <w:rPr>
          <w:rFonts w:eastAsia="Calibri"/>
          <w:sz w:val="28"/>
          <w:szCs w:val="28"/>
          <w:lang w:eastAsia="en-US"/>
        </w:rPr>
        <w:t xml:space="preserve">на детей военнослужащих по призыву и детей, родители которых уклоняются от уплаты алиментов, </w:t>
      </w:r>
      <w:r w:rsidRPr="003A091B">
        <w:rPr>
          <w:rFonts w:eastAsia="Calibri"/>
          <w:sz w:val="28"/>
          <w:szCs w:val="28"/>
          <w:lang w:eastAsia="ar-SA"/>
        </w:rPr>
        <w:t>–</w:t>
      </w:r>
      <w:r w:rsidRPr="003A091B">
        <w:rPr>
          <w:rFonts w:eastAsia="Calibri"/>
          <w:sz w:val="28"/>
          <w:szCs w:val="28"/>
          <w:lang w:eastAsia="en-US"/>
        </w:rPr>
        <w:t xml:space="preserve"> в 1,5 раза.</w:t>
      </w:r>
    </w:p>
    <w:p w:rsidR="003A091B" w:rsidRPr="003A091B" w:rsidRDefault="003A091B" w:rsidP="003A091B">
      <w:pPr>
        <w:autoSpaceDE w:val="0"/>
        <w:autoSpaceDN w:val="0"/>
        <w:adjustRightInd w:val="0"/>
        <w:spacing w:line="312" w:lineRule="auto"/>
        <w:ind w:firstLine="709"/>
        <w:jc w:val="both"/>
        <w:rPr>
          <w:rFonts w:eastAsia="Calibri"/>
          <w:bCs/>
          <w:sz w:val="28"/>
          <w:szCs w:val="28"/>
          <w:lang w:eastAsia="en-US"/>
        </w:rPr>
      </w:pPr>
      <w:r w:rsidRPr="003A091B">
        <w:rPr>
          <w:rFonts w:eastAsia="Calibri"/>
          <w:bCs/>
          <w:sz w:val="28"/>
          <w:szCs w:val="28"/>
          <w:lang w:eastAsia="en-US"/>
        </w:rPr>
        <w:t>Пособие на ребенка в местностях, где установлены районные коэффициенты к заработной плате, выплачивается с учетом районного коэффициента.</w:t>
      </w:r>
    </w:p>
    <w:p w:rsidR="007C62C2" w:rsidRPr="000A7B16" w:rsidRDefault="003A091B" w:rsidP="000A7B16">
      <w:pPr>
        <w:autoSpaceDE w:val="0"/>
        <w:autoSpaceDN w:val="0"/>
        <w:adjustRightInd w:val="0"/>
        <w:spacing w:line="312" w:lineRule="auto"/>
        <w:ind w:firstLine="709"/>
        <w:jc w:val="both"/>
        <w:rPr>
          <w:rFonts w:eastAsia="Calibri"/>
          <w:bCs/>
          <w:sz w:val="28"/>
          <w:szCs w:val="28"/>
          <w:lang w:eastAsia="en-US"/>
        </w:rPr>
      </w:pPr>
      <w:r w:rsidRPr="003A091B">
        <w:rPr>
          <w:rFonts w:eastAsia="Calibri"/>
          <w:bCs/>
          <w:sz w:val="28"/>
          <w:szCs w:val="28"/>
          <w:lang w:eastAsia="en-US"/>
        </w:rPr>
        <w:t xml:space="preserve">На декабрь 2017 года численность получателей пособия на ребенка составила 4,04 млн. человек (2016 г. </w:t>
      </w:r>
      <w:r w:rsidRPr="003A091B">
        <w:rPr>
          <w:rFonts w:eastAsia="Calibri"/>
          <w:sz w:val="28"/>
          <w:szCs w:val="28"/>
          <w:lang w:eastAsia="en-US"/>
        </w:rPr>
        <w:t>–</w:t>
      </w:r>
      <w:r w:rsidRPr="003A091B">
        <w:rPr>
          <w:rFonts w:eastAsia="Calibri"/>
          <w:bCs/>
          <w:sz w:val="28"/>
          <w:szCs w:val="28"/>
          <w:lang w:eastAsia="en-US"/>
        </w:rPr>
        <w:t xml:space="preserve"> более 4,4 млн. человек; 2015 г. </w:t>
      </w:r>
      <w:r w:rsidRPr="003A091B">
        <w:rPr>
          <w:rFonts w:eastAsia="Calibri"/>
          <w:sz w:val="28"/>
          <w:szCs w:val="28"/>
          <w:lang w:eastAsia="en-US"/>
        </w:rPr>
        <w:t>–</w:t>
      </w:r>
      <w:r w:rsidRPr="003A091B">
        <w:rPr>
          <w:rFonts w:eastAsia="Calibri"/>
          <w:bCs/>
          <w:sz w:val="28"/>
          <w:szCs w:val="28"/>
          <w:lang w:eastAsia="en-US"/>
        </w:rPr>
        <w:t xml:space="preserve"> 4,7 млн. человек). Численность детей, на которых пособие назначено, в 2017 году </w:t>
      </w:r>
      <w:r w:rsidRPr="003A091B">
        <w:rPr>
          <w:rFonts w:eastAsia="Calibri"/>
          <w:sz w:val="28"/>
          <w:szCs w:val="28"/>
          <w:lang w:eastAsia="en-US"/>
        </w:rPr>
        <w:t>–</w:t>
      </w:r>
      <w:r w:rsidRPr="003A091B">
        <w:rPr>
          <w:rFonts w:eastAsia="Calibri"/>
          <w:bCs/>
          <w:sz w:val="28"/>
          <w:szCs w:val="28"/>
          <w:lang w:eastAsia="en-US"/>
        </w:rPr>
        <w:t xml:space="preserve"> 7,3 млн. человек (2016 г. </w:t>
      </w:r>
      <w:r w:rsidRPr="003A091B">
        <w:rPr>
          <w:rFonts w:eastAsia="Calibri"/>
          <w:sz w:val="28"/>
          <w:szCs w:val="28"/>
          <w:lang w:eastAsia="en-US"/>
        </w:rPr>
        <w:t>–</w:t>
      </w:r>
      <w:r w:rsidRPr="003A091B">
        <w:rPr>
          <w:rFonts w:eastAsia="Calibri"/>
          <w:bCs/>
          <w:sz w:val="28"/>
          <w:szCs w:val="28"/>
          <w:lang w:eastAsia="en-US"/>
        </w:rPr>
        <w:t xml:space="preserve"> более 7,7 млн. человек; 2015 г. </w:t>
      </w:r>
      <w:r w:rsidRPr="003A091B">
        <w:rPr>
          <w:rFonts w:eastAsia="Calibri"/>
          <w:sz w:val="28"/>
          <w:szCs w:val="28"/>
          <w:lang w:eastAsia="en-US"/>
        </w:rPr>
        <w:t>–</w:t>
      </w:r>
      <w:r w:rsidRPr="003A091B">
        <w:rPr>
          <w:rFonts w:eastAsia="Calibri"/>
          <w:bCs/>
          <w:sz w:val="28"/>
          <w:szCs w:val="28"/>
          <w:lang w:eastAsia="en-US"/>
        </w:rPr>
        <w:t xml:space="preserve"> более 8,1 млн. человек). Сумма выплаченных пособий по субъектам Российской Федерации за 2017 год составила более 51,7 млрд.</w:t>
      </w:r>
      <w:r w:rsidR="00BA07B5">
        <w:rPr>
          <w:rFonts w:eastAsia="Calibri"/>
          <w:bCs/>
          <w:sz w:val="28"/>
          <w:szCs w:val="28"/>
          <w:lang w:eastAsia="en-US"/>
        </w:rPr>
        <w:t xml:space="preserve"> </w:t>
      </w:r>
      <w:r w:rsidRPr="003A091B">
        <w:rPr>
          <w:rFonts w:eastAsia="Calibri"/>
          <w:bCs/>
          <w:sz w:val="28"/>
          <w:szCs w:val="28"/>
          <w:lang w:eastAsia="en-US"/>
        </w:rPr>
        <w:t xml:space="preserve">рублей (2016 г. </w:t>
      </w:r>
      <w:r w:rsidRPr="003A091B">
        <w:rPr>
          <w:rFonts w:eastAsia="Calibri"/>
          <w:sz w:val="28"/>
          <w:szCs w:val="28"/>
          <w:lang w:eastAsia="en-US"/>
        </w:rPr>
        <w:t xml:space="preserve">– </w:t>
      </w:r>
      <w:r w:rsidRPr="003A091B">
        <w:rPr>
          <w:rFonts w:eastAsia="Calibri"/>
          <w:bCs/>
          <w:sz w:val="28"/>
          <w:szCs w:val="28"/>
          <w:lang w:eastAsia="en-US"/>
        </w:rPr>
        <w:t xml:space="preserve">51,7 млрд. рублей; 2015 г. </w:t>
      </w:r>
      <w:r w:rsidRPr="003A091B">
        <w:rPr>
          <w:rFonts w:eastAsia="Calibri"/>
          <w:sz w:val="28"/>
          <w:szCs w:val="28"/>
          <w:lang w:eastAsia="en-US"/>
        </w:rPr>
        <w:t>–</w:t>
      </w:r>
      <w:r w:rsidRPr="003A091B">
        <w:rPr>
          <w:rFonts w:eastAsia="Calibri"/>
          <w:bCs/>
          <w:sz w:val="28"/>
          <w:szCs w:val="28"/>
          <w:lang w:eastAsia="en-US"/>
        </w:rPr>
        <w:t xml:space="preserve"> более 49 млрд. рублей).</w:t>
      </w:r>
    </w:p>
    <w:p w:rsidR="001F0B93" w:rsidRPr="005760C6" w:rsidRDefault="0076507D" w:rsidP="00635312">
      <w:pPr>
        <w:autoSpaceDE w:val="0"/>
        <w:autoSpaceDN w:val="0"/>
        <w:adjustRightInd w:val="0"/>
        <w:spacing w:after="120"/>
        <w:ind w:firstLine="709"/>
        <w:jc w:val="center"/>
        <w:rPr>
          <w:rFonts w:eastAsiaTheme="minorHAnsi"/>
          <w:bCs/>
          <w:i/>
          <w:sz w:val="28"/>
          <w:szCs w:val="28"/>
          <w:lang w:eastAsia="en-US"/>
        </w:rPr>
      </w:pPr>
      <w:r w:rsidRPr="005760C6">
        <w:rPr>
          <w:rFonts w:eastAsiaTheme="minorHAnsi"/>
          <w:bCs/>
          <w:i/>
          <w:sz w:val="28"/>
          <w:szCs w:val="28"/>
          <w:lang w:eastAsia="en-US"/>
        </w:rPr>
        <w:t>Дополнительные меры государственной поддержки семей, имеющих детей</w:t>
      </w:r>
    </w:p>
    <w:p w:rsidR="00D34DD3" w:rsidRPr="00D34DD3" w:rsidRDefault="00D34DD3" w:rsidP="00D34DD3">
      <w:pPr>
        <w:spacing w:line="312" w:lineRule="auto"/>
        <w:ind w:firstLine="709"/>
        <w:jc w:val="both"/>
        <w:rPr>
          <w:color w:val="000000"/>
          <w:sz w:val="28"/>
          <w:szCs w:val="28"/>
        </w:rPr>
      </w:pPr>
      <w:r w:rsidRPr="00D34DD3">
        <w:rPr>
          <w:sz w:val="28"/>
          <w:szCs w:val="28"/>
        </w:rPr>
        <w:t xml:space="preserve">В соответствии с Федеральным законом от 29 декабря 2006 г. № 256-ФЗ «О дополнительных мерах государственной поддержки семей, имеющих детей» (далее </w:t>
      </w:r>
      <w:r w:rsidRPr="00D34DD3">
        <w:rPr>
          <w:color w:val="000000"/>
          <w:sz w:val="28"/>
          <w:szCs w:val="28"/>
        </w:rPr>
        <w:t>– Федеральный закон от 29 декабря 2006 г. № 256-ФЗ) при рождении (усыновлении) второго ребенка или последующих детей у граждан Российской Федерации возникает право на получение дополнительных мер государственной поддержки семей, имеющих детей, в виде материнского (семейного) капитала.</w:t>
      </w:r>
    </w:p>
    <w:p w:rsidR="00D34DD3" w:rsidRPr="00D34DD3" w:rsidRDefault="00D34DD3" w:rsidP="00D34DD3">
      <w:pPr>
        <w:spacing w:line="312" w:lineRule="auto"/>
        <w:ind w:firstLine="709"/>
        <w:jc w:val="both"/>
        <w:rPr>
          <w:sz w:val="28"/>
          <w:szCs w:val="28"/>
        </w:rPr>
      </w:pPr>
      <w:r w:rsidRPr="00D34DD3">
        <w:rPr>
          <w:sz w:val="28"/>
          <w:szCs w:val="28"/>
        </w:rPr>
        <w:t xml:space="preserve">Расходы на предоставление материнского (семейного) капитала осуществляются за счет межбюджетных трансфертов, передаваемых из федерального бюджета в бюджет </w:t>
      </w:r>
      <w:r w:rsidR="005C2A1A">
        <w:rPr>
          <w:sz w:val="28"/>
          <w:szCs w:val="28"/>
        </w:rPr>
        <w:t>П</w:t>
      </w:r>
      <w:r w:rsidR="00BA07B5">
        <w:rPr>
          <w:sz w:val="28"/>
          <w:szCs w:val="28"/>
        </w:rPr>
        <w:t>ФР</w:t>
      </w:r>
      <w:r w:rsidRPr="00D34DD3">
        <w:rPr>
          <w:sz w:val="28"/>
          <w:szCs w:val="28"/>
        </w:rPr>
        <w:t>.</w:t>
      </w:r>
    </w:p>
    <w:p w:rsidR="00D34DD3" w:rsidRPr="00D34DD3" w:rsidRDefault="00D34DD3" w:rsidP="00D34DD3">
      <w:pPr>
        <w:spacing w:line="312" w:lineRule="auto"/>
        <w:ind w:firstLine="709"/>
        <w:jc w:val="both"/>
        <w:rPr>
          <w:sz w:val="28"/>
          <w:szCs w:val="28"/>
        </w:rPr>
      </w:pPr>
      <w:r w:rsidRPr="00D34DD3">
        <w:rPr>
          <w:sz w:val="28"/>
          <w:szCs w:val="28"/>
        </w:rPr>
        <w:t xml:space="preserve">Согласно Федеральному закону от 19 декабря 2016 г. № 415-ФЗ </w:t>
      </w:r>
      <w:r w:rsidRPr="00D34DD3">
        <w:rPr>
          <w:sz w:val="28"/>
          <w:szCs w:val="28"/>
        </w:rPr>
        <w:br/>
        <w:t xml:space="preserve">«О федеральном бюджете на 2017 год и на плановый период 2018 и 2019 годов», размер материнского (семейного) капитала составил 453 026 рублей. </w:t>
      </w:r>
    </w:p>
    <w:p w:rsidR="00D34DD3" w:rsidRPr="00D34DD3" w:rsidRDefault="00D34DD3" w:rsidP="00D34DD3">
      <w:pPr>
        <w:spacing w:line="312" w:lineRule="auto"/>
        <w:ind w:firstLine="709"/>
        <w:jc w:val="both"/>
        <w:rPr>
          <w:sz w:val="28"/>
          <w:szCs w:val="28"/>
        </w:rPr>
      </w:pPr>
      <w:r w:rsidRPr="00D34DD3">
        <w:rPr>
          <w:sz w:val="28"/>
          <w:szCs w:val="28"/>
        </w:rPr>
        <w:t xml:space="preserve">Федеральным законом от 19 декабря 2016 г. №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«О дополнительных мерах государственной поддержки семей, имеющих детей» приостановка индексации размера материнского (семейного) капитала распространена на период </w:t>
      </w:r>
      <w:r w:rsidR="00BA07B5">
        <w:rPr>
          <w:sz w:val="28"/>
          <w:szCs w:val="28"/>
        </w:rPr>
        <w:br/>
      </w:r>
      <w:r w:rsidRPr="00D34DD3">
        <w:rPr>
          <w:sz w:val="28"/>
          <w:szCs w:val="28"/>
        </w:rPr>
        <w:t>до 1 января 2020 года.</w:t>
      </w:r>
    </w:p>
    <w:p w:rsidR="00D34DD3" w:rsidRPr="00D34DD3" w:rsidRDefault="00D34DD3" w:rsidP="00D34DD3">
      <w:pPr>
        <w:spacing w:line="312" w:lineRule="auto"/>
        <w:ind w:firstLine="709"/>
        <w:jc w:val="both"/>
        <w:rPr>
          <w:sz w:val="28"/>
          <w:szCs w:val="28"/>
        </w:rPr>
      </w:pPr>
      <w:r w:rsidRPr="00D34DD3">
        <w:rPr>
          <w:sz w:val="28"/>
          <w:szCs w:val="28"/>
        </w:rPr>
        <w:t xml:space="preserve">За время реализации Федерального закона от 29 декабря 2006 г. </w:t>
      </w:r>
      <w:r w:rsidRPr="00D34DD3">
        <w:rPr>
          <w:sz w:val="28"/>
          <w:szCs w:val="28"/>
        </w:rPr>
        <w:br/>
        <w:t xml:space="preserve">№ 256-ФЗ территориальными органами ПФР </w:t>
      </w:r>
      <w:r w:rsidR="005C2A1A" w:rsidRPr="00D34DD3">
        <w:rPr>
          <w:sz w:val="28"/>
          <w:szCs w:val="28"/>
        </w:rPr>
        <w:t xml:space="preserve">по состоянию на 1 января 2018 года </w:t>
      </w:r>
      <w:r w:rsidRPr="00D34DD3">
        <w:rPr>
          <w:sz w:val="28"/>
          <w:szCs w:val="28"/>
        </w:rPr>
        <w:t>выдано 8 338 909 государственных сертификатов на материнский (семейный) капитал, что составляет порядка 90</w:t>
      </w:r>
      <w:r w:rsidR="000F72E5">
        <w:rPr>
          <w:sz w:val="28"/>
          <w:szCs w:val="28"/>
        </w:rPr>
        <w:t>%</w:t>
      </w:r>
      <w:r w:rsidRPr="00D34DD3">
        <w:rPr>
          <w:sz w:val="28"/>
          <w:szCs w:val="28"/>
        </w:rPr>
        <w:t xml:space="preserve"> от количества рожденных </w:t>
      </w:r>
      <w:r w:rsidRPr="00D34DD3">
        <w:rPr>
          <w:sz w:val="28"/>
          <w:szCs w:val="28"/>
        </w:rPr>
        <w:br/>
        <w:t xml:space="preserve">с 1 января 2007 года вторых, третьих и последующих детей. В 2017 году выдано 727 159 сертификатов. </w:t>
      </w:r>
    </w:p>
    <w:p w:rsidR="00D34DD3" w:rsidRPr="00D34DD3" w:rsidRDefault="00D34DD3" w:rsidP="00D34DD3">
      <w:pPr>
        <w:spacing w:line="312" w:lineRule="auto"/>
        <w:ind w:firstLine="709"/>
        <w:jc w:val="both"/>
        <w:rPr>
          <w:sz w:val="28"/>
          <w:szCs w:val="28"/>
        </w:rPr>
      </w:pPr>
      <w:r w:rsidRPr="00D34DD3">
        <w:rPr>
          <w:sz w:val="28"/>
          <w:szCs w:val="28"/>
        </w:rPr>
        <w:t>Количество обращений с заявлениями о распоряжении средствами материнского (семейного) капитала по состоянию на 1 января 2018 года составило 5 618 581, в том числе:</w:t>
      </w:r>
    </w:p>
    <w:p w:rsidR="00D34DD3" w:rsidRPr="00D34DD3" w:rsidRDefault="00D34DD3" w:rsidP="00D34DD3">
      <w:pPr>
        <w:spacing w:line="312" w:lineRule="auto"/>
        <w:ind w:firstLine="709"/>
        <w:jc w:val="both"/>
        <w:rPr>
          <w:color w:val="000000"/>
          <w:sz w:val="28"/>
          <w:szCs w:val="28"/>
        </w:rPr>
      </w:pPr>
      <w:r w:rsidRPr="00D34DD3">
        <w:rPr>
          <w:sz w:val="28"/>
          <w:szCs w:val="28"/>
        </w:rPr>
        <w:t xml:space="preserve">5 112 518 заявлений </w:t>
      </w:r>
      <w:r w:rsidRPr="00D34DD3">
        <w:rPr>
          <w:color w:val="000000"/>
          <w:sz w:val="28"/>
          <w:szCs w:val="28"/>
        </w:rPr>
        <w:t>подано на улучшение жилищных условий (91</w:t>
      </w:r>
      <w:r w:rsidR="000F72E5">
        <w:rPr>
          <w:color w:val="000000"/>
          <w:sz w:val="28"/>
          <w:szCs w:val="28"/>
        </w:rPr>
        <w:t>%</w:t>
      </w:r>
      <w:r w:rsidRPr="00D34DD3">
        <w:rPr>
          <w:color w:val="000000"/>
          <w:sz w:val="28"/>
          <w:szCs w:val="28"/>
        </w:rPr>
        <w:t xml:space="preserve"> от общего количества обращений);</w:t>
      </w:r>
    </w:p>
    <w:p w:rsidR="00D34DD3" w:rsidRPr="00D34DD3" w:rsidRDefault="00D34DD3" w:rsidP="00D34DD3">
      <w:pPr>
        <w:spacing w:line="312" w:lineRule="auto"/>
        <w:ind w:firstLine="709"/>
        <w:jc w:val="both"/>
        <w:rPr>
          <w:color w:val="000000"/>
          <w:sz w:val="28"/>
          <w:szCs w:val="28"/>
        </w:rPr>
      </w:pPr>
      <w:r w:rsidRPr="00D34DD3">
        <w:rPr>
          <w:sz w:val="28"/>
          <w:szCs w:val="28"/>
        </w:rPr>
        <w:t xml:space="preserve">502 062 заявления </w:t>
      </w:r>
      <w:r w:rsidRPr="00D34DD3">
        <w:rPr>
          <w:color w:val="000000"/>
          <w:sz w:val="28"/>
          <w:szCs w:val="28"/>
        </w:rPr>
        <w:t>– на оказание платных образовательных услуг (8,94</w:t>
      </w:r>
      <w:r w:rsidR="000F72E5">
        <w:rPr>
          <w:color w:val="000000"/>
          <w:sz w:val="28"/>
          <w:szCs w:val="28"/>
        </w:rPr>
        <w:t>%</w:t>
      </w:r>
      <w:r w:rsidRPr="00D34DD3">
        <w:rPr>
          <w:color w:val="000000"/>
          <w:sz w:val="28"/>
          <w:szCs w:val="28"/>
        </w:rPr>
        <w:t xml:space="preserve"> от общего количества обращений);</w:t>
      </w:r>
    </w:p>
    <w:p w:rsidR="00D34DD3" w:rsidRPr="00D34DD3" w:rsidRDefault="00D34DD3" w:rsidP="00D34DD3">
      <w:pPr>
        <w:spacing w:line="312" w:lineRule="auto"/>
        <w:ind w:firstLine="709"/>
        <w:jc w:val="both"/>
        <w:rPr>
          <w:color w:val="000000"/>
          <w:sz w:val="28"/>
          <w:szCs w:val="28"/>
        </w:rPr>
      </w:pPr>
      <w:r w:rsidRPr="00D34DD3">
        <w:rPr>
          <w:sz w:val="28"/>
          <w:szCs w:val="28"/>
        </w:rPr>
        <w:t xml:space="preserve">3 870 заявлений </w:t>
      </w:r>
      <w:r w:rsidRPr="00D34DD3">
        <w:rPr>
          <w:color w:val="000000"/>
          <w:sz w:val="28"/>
          <w:szCs w:val="28"/>
        </w:rPr>
        <w:t>– на формирование нак</w:t>
      </w:r>
      <w:r w:rsidR="000F72E5">
        <w:rPr>
          <w:color w:val="000000"/>
          <w:sz w:val="28"/>
          <w:szCs w:val="28"/>
        </w:rPr>
        <w:t>опительной пенсии женщины (0,07%</w:t>
      </w:r>
      <w:r w:rsidRPr="00D34DD3">
        <w:rPr>
          <w:color w:val="000000"/>
          <w:sz w:val="28"/>
          <w:szCs w:val="28"/>
        </w:rPr>
        <w:t xml:space="preserve"> от общего количества обращений);</w:t>
      </w:r>
    </w:p>
    <w:p w:rsidR="00D34DD3" w:rsidRPr="00D34DD3" w:rsidRDefault="00D34DD3" w:rsidP="00D34DD3">
      <w:pPr>
        <w:spacing w:line="312" w:lineRule="auto"/>
        <w:ind w:firstLine="709"/>
        <w:jc w:val="both"/>
        <w:rPr>
          <w:color w:val="000000"/>
          <w:sz w:val="28"/>
          <w:szCs w:val="28"/>
        </w:rPr>
      </w:pPr>
      <w:r w:rsidRPr="00D34DD3">
        <w:rPr>
          <w:color w:val="000000"/>
          <w:sz w:val="28"/>
          <w:szCs w:val="28"/>
        </w:rPr>
        <w:t>131 заявление – на компенсацию расходов, связанных с приобретением товаров и услуг, предназначенных для социальной адаптации и интеграции в общество детей-инвалидов (0,002</w:t>
      </w:r>
      <w:r w:rsidR="000F72E5">
        <w:rPr>
          <w:color w:val="000000"/>
          <w:sz w:val="28"/>
          <w:szCs w:val="28"/>
        </w:rPr>
        <w:t>%</w:t>
      </w:r>
      <w:r w:rsidRPr="00D34DD3">
        <w:rPr>
          <w:color w:val="000000"/>
          <w:sz w:val="28"/>
          <w:szCs w:val="28"/>
        </w:rPr>
        <w:t xml:space="preserve"> от общего количества обращений).</w:t>
      </w:r>
    </w:p>
    <w:p w:rsidR="00D34DD3" w:rsidRPr="00D34DD3" w:rsidRDefault="00D34DD3" w:rsidP="00D34DD3">
      <w:pPr>
        <w:spacing w:line="312" w:lineRule="auto"/>
        <w:ind w:firstLine="709"/>
        <w:jc w:val="both"/>
        <w:rPr>
          <w:color w:val="000000"/>
          <w:sz w:val="28"/>
          <w:szCs w:val="28"/>
        </w:rPr>
      </w:pPr>
      <w:r w:rsidRPr="00D34DD3">
        <w:rPr>
          <w:color w:val="000000"/>
          <w:sz w:val="28"/>
          <w:szCs w:val="28"/>
        </w:rPr>
        <w:t>В 2017 году с заявлениями о распоряжении средствами материнского (семейного) капитала в территориальные органы ПФР обратилось 869 283 гражданина, в том числе:</w:t>
      </w:r>
    </w:p>
    <w:p w:rsidR="00D34DD3" w:rsidRPr="00D34DD3" w:rsidRDefault="00D34DD3" w:rsidP="00D34DD3">
      <w:pPr>
        <w:spacing w:line="312" w:lineRule="auto"/>
        <w:ind w:firstLine="709"/>
        <w:jc w:val="both"/>
        <w:rPr>
          <w:color w:val="000000"/>
          <w:sz w:val="28"/>
          <w:szCs w:val="28"/>
        </w:rPr>
      </w:pPr>
      <w:r w:rsidRPr="00D34DD3">
        <w:rPr>
          <w:color w:val="000000"/>
          <w:sz w:val="28"/>
          <w:szCs w:val="28"/>
        </w:rPr>
        <w:t>748 459 граждан – о распоряжении средствами материнского (семейного) капитала на улучшение жилищных условий (86,1</w:t>
      </w:r>
      <w:r w:rsidR="000F72E5">
        <w:rPr>
          <w:color w:val="000000"/>
          <w:sz w:val="28"/>
          <w:szCs w:val="28"/>
        </w:rPr>
        <w:t>%</w:t>
      </w:r>
      <w:r w:rsidRPr="00D34DD3">
        <w:rPr>
          <w:color w:val="000000"/>
          <w:sz w:val="28"/>
          <w:szCs w:val="28"/>
        </w:rPr>
        <w:t xml:space="preserve"> от общего числа обращений);</w:t>
      </w:r>
    </w:p>
    <w:p w:rsidR="00D34DD3" w:rsidRPr="00D34DD3" w:rsidRDefault="00D34DD3" w:rsidP="00D34DD3">
      <w:pPr>
        <w:spacing w:line="312" w:lineRule="auto"/>
        <w:ind w:firstLine="709"/>
        <w:jc w:val="both"/>
        <w:rPr>
          <w:color w:val="000000"/>
          <w:sz w:val="28"/>
          <w:szCs w:val="28"/>
        </w:rPr>
      </w:pPr>
      <w:r w:rsidRPr="00D34DD3">
        <w:rPr>
          <w:color w:val="000000"/>
          <w:sz w:val="28"/>
          <w:szCs w:val="28"/>
        </w:rPr>
        <w:t>120 192 гражданина – о распоряжении средствами материнского (семейного) капитала на оказание платных образовательных услуг (13,8</w:t>
      </w:r>
      <w:r w:rsidR="000F72E5">
        <w:rPr>
          <w:color w:val="000000"/>
          <w:sz w:val="28"/>
          <w:szCs w:val="28"/>
        </w:rPr>
        <w:t>%</w:t>
      </w:r>
      <w:r w:rsidRPr="00D34DD3">
        <w:rPr>
          <w:color w:val="000000"/>
          <w:sz w:val="28"/>
          <w:szCs w:val="28"/>
        </w:rPr>
        <w:t xml:space="preserve"> от общего числа обращений);</w:t>
      </w:r>
    </w:p>
    <w:p w:rsidR="00D34DD3" w:rsidRPr="00D34DD3" w:rsidRDefault="00D34DD3" w:rsidP="00D34DD3">
      <w:pPr>
        <w:spacing w:line="312" w:lineRule="auto"/>
        <w:ind w:firstLine="709"/>
        <w:jc w:val="both"/>
        <w:rPr>
          <w:color w:val="000000"/>
          <w:sz w:val="28"/>
          <w:szCs w:val="28"/>
        </w:rPr>
      </w:pPr>
      <w:r w:rsidRPr="00D34DD3">
        <w:rPr>
          <w:color w:val="000000"/>
          <w:sz w:val="28"/>
          <w:szCs w:val="28"/>
        </w:rPr>
        <w:t>539 граждан – о распоряжении средствами материнского (семейного) капитала на формирование накопительной пенсии женщины (0,06</w:t>
      </w:r>
      <w:r w:rsidR="000F72E5">
        <w:rPr>
          <w:color w:val="000000"/>
          <w:sz w:val="28"/>
          <w:szCs w:val="28"/>
        </w:rPr>
        <w:t>%</w:t>
      </w:r>
      <w:r w:rsidRPr="00D34DD3">
        <w:rPr>
          <w:color w:val="000000"/>
          <w:sz w:val="28"/>
          <w:szCs w:val="28"/>
        </w:rPr>
        <w:t xml:space="preserve"> от общего числа обращений);</w:t>
      </w:r>
    </w:p>
    <w:p w:rsidR="00D34DD3" w:rsidRPr="00D34DD3" w:rsidRDefault="00D34DD3" w:rsidP="00D34DD3">
      <w:pPr>
        <w:spacing w:line="312" w:lineRule="auto"/>
        <w:ind w:firstLine="709"/>
        <w:jc w:val="both"/>
        <w:rPr>
          <w:color w:val="000000"/>
          <w:sz w:val="28"/>
          <w:szCs w:val="28"/>
        </w:rPr>
      </w:pPr>
      <w:r w:rsidRPr="00D34DD3">
        <w:rPr>
          <w:color w:val="000000"/>
          <w:sz w:val="28"/>
          <w:szCs w:val="28"/>
        </w:rPr>
        <w:t>93 гражданина – о распоряжении средствами материнского (семейного) капитала на компенсацию затрат на приобретение товаров и услуг, обеспечивающих адаптацию и социализацию детей-инвалидов (0,01</w:t>
      </w:r>
      <w:r w:rsidR="000F72E5">
        <w:rPr>
          <w:color w:val="000000"/>
          <w:sz w:val="28"/>
          <w:szCs w:val="28"/>
        </w:rPr>
        <w:t>%</w:t>
      </w:r>
      <w:r w:rsidRPr="00D34DD3">
        <w:rPr>
          <w:color w:val="000000"/>
          <w:sz w:val="28"/>
          <w:szCs w:val="28"/>
        </w:rPr>
        <w:t xml:space="preserve"> от общего числа обращений).</w:t>
      </w:r>
    </w:p>
    <w:p w:rsidR="00D34DD3" w:rsidRPr="00D34DD3" w:rsidRDefault="00D34DD3" w:rsidP="00D34DD3">
      <w:pPr>
        <w:pStyle w:val="a3"/>
        <w:spacing w:after="0" w:line="312" w:lineRule="auto"/>
        <w:ind w:left="0" w:firstLine="709"/>
        <w:jc w:val="both"/>
        <w:rPr>
          <w:sz w:val="28"/>
          <w:szCs w:val="28"/>
        </w:rPr>
      </w:pPr>
      <w:r w:rsidRPr="00D34DD3">
        <w:rPr>
          <w:sz w:val="28"/>
          <w:szCs w:val="28"/>
        </w:rPr>
        <w:t xml:space="preserve">Объем средств, направленных на предоставление дополнительных мер государственной поддержки за все время реализации Федерального закона </w:t>
      </w:r>
      <w:r w:rsidRPr="00D34DD3">
        <w:rPr>
          <w:sz w:val="28"/>
          <w:szCs w:val="28"/>
        </w:rPr>
        <w:br/>
        <w:t>от 29 декабря 2006 г. № 256-ФЗ по состоянию на 1 января 2018 года по основным направлениям использования средств материнского (семейного) капитала, составил 2 037,31 млрд. рублей (2017 г. – 311,88 млрд. рублей), в том числе по направлениям:</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на улучшение жилищных условий – 1</w:t>
      </w:r>
      <w:r w:rsidR="000F72E5">
        <w:rPr>
          <w:sz w:val="28"/>
          <w:szCs w:val="28"/>
        </w:rPr>
        <w:t xml:space="preserve"> </w:t>
      </w:r>
      <w:r w:rsidRPr="00D34DD3">
        <w:rPr>
          <w:sz w:val="28"/>
          <w:szCs w:val="28"/>
        </w:rPr>
        <w:t xml:space="preserve">880,94 млрд. рублей (2017 г. – 304,12 млрд. рублей), из них: </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на погашение основного долга и уплату процентов по кредитам и займам, полученным на приобретение или строительство жилья, – 1</w:t>
      </w:r>
      <w:r w:rsidR="000F72E5">
        <w:rPr>
          <w:sz w:val="28"/>
          <w:szCs w:val="28"/>
        </w:rPr>
        <w:t xml:space="preserve"> </w:t>
      </w:r>
      <w:r w:rsidRPr="00D34DD3">
        <w:rPr>
          <w:sz w:val="28"/>
          <w:szCs w:val="28"/>
        </w:rPr>
        <w:t>240,39 млрд. рублей (2017 г. – 195,84 млрд. рублей);</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на улучшение жилищных условий без привлечения кредитных средств – 640,55 млрд. рублей (2017 г. – 108,28 млрд. рублей);</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на получение образования детей – 27,28 млрд. рублей (2017 г. – 7,62 млрд. рублей);</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на формирование накопительной пенсии женщин – 0,75 млрд. рублей (2017 г. – 0,12 млрд. рублей);</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 xml:space="preserve">на компенсацию расходов, связанных с приобретением товаров и услуг, предназначенных для социальной адаптации и интеграции в общество </w:t>
      </w:r>
      <w:r w:rsidRPr="00D34DD3">
        <w:rPr>
          <w:sz w:val="28"/>
          <w:szCs w:val="28"/>
        </w:rPr>
        <w:br/>
        <w:t>детей-инвалидов, – 0,005 млрд. рублей (2017 г. – 0,004 млрд. рублей);</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на предоставление единовременной выплаты за счет средств материнского (семейного) капитала – 128,33 млрд. рублей.</w:t>
      </w:r>
    </w:p>
    <w:p w:rsidR="00D34DD3" w:rsidRPr="00D34DD3" w:rsidRDefault="00D34DD3" w:rsidP="00D34DD3">
      <w:pPr>
        <w:spacing w:line="312" w:lineRule="auto"/>
        <w:ind w:firstLine="709"/>
        <w:jc w:val="both"/>
        <w:rPr>
          <w:color w:val="000000"/>
          <w:sz w:val="28"/>
          <w:szCs w:val="28"/>
        </w:rPr>
      </w:pPr>
      <w:r w:rsidRPr="00D34DD3">
        <w:rPr>
          <w:color w:val="000000"/>
          <w:sz w:val="28"/>
          <w:szCs w:val="28"/>
        </w:rPr>
        <w:t>По основным направлениям расходования средств материнского (семейного) капитала распорядились полностью или частично более 65,7</w:t>
      </w:r>
      <w:r w:rsidR="000F72E5">
        <w:rPr>
          <w:color w:val="000000"/>
          <w:sz w:val="28"/>
          <w:szCs w:val="28"/>
        </w:rPr>
        <w:t>%</w:t>
      </w:r>
      <w:r w:rsidRPr="00D34DD3">
        <w:rPr>
          <w:color w:val="000000"/>
          <w:sz w:val="28"/>
          <w:szCs w:val="28"/>
        </w:rPr>
        <w:t xml:space="preserve"> владельцев государственных сертификатов. Полностью распорядились средствами материнского (семейного) капитала 59</w:t>
      </w:r>
      <w:r w:rsidR="000F72E5">
        <w:rPr>
          <w:color w:val="000000"/>
          <w:sz w:val="28"/>
          <w:szCs w:val="28"/>
        </w:rPr>
        <w:t>%</w:t>
      </w:r>
      <w:r w:rsidRPr="00D34DD3">
        <w:rPr>
          <w:color w:val="000000"/>
          <w:sz w:val="28"/>
          <w:szCs w:val="28"/>
        </w:rPr>
        <w:t xml:space="preserve"> владельцев государственных сертификатов. </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В 2017 году была продолжена работа по совершенствованию законодательства, регламентирующего предоставление дополнительных мер государственной поддержки семей, имеющих детей.</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Федеральным законом от 20 декабря 2017 г. №</w:t>
      </w:r>
      <w:r w:rsidR="000F72E5">
        <w:rPr>
          <w:sz w:val="28"/>
          <w:szCs w:val="28"/>
        </w:rPr>
        <w:t xml:space="preserve"> </w:t>
      </w:r>
      <w:r w:rsidRPr="00D34DD3">
        <w:rPr>
          <w:sz w:val="28"/>
          <w:szCs w:val="28"/>
        </w:rPr>
        <w:t>411-ФЗ «О внесении изменений в статьи 6 и 12 Федерального закона «О дополнительных мерах государственной поддержки семей, имеющих детей» внесены изменения, согласно которым владельцам государственного сертификата на материнский (семейный) капитал предоставлена возможность получать информацию о размере материнского (семейного) капитала, а в случае распоряжения частью средств материнского (семейного) капитала – о размере его оставшейся части на бумажном носителе или в форме электронного документа на заявительной основе.</w:t>
      </w:r>
    </w:p>
    <w:p w:rsidR="00D34DD3" w:rsidRPr="00D34DD3" w:rsidRDefault="00D34DD3" w:rsidP="00D34DD3">
      <w:pPr>
        <w:tabs>
          <w:tab w:val="left" w:pos="3686"/>
        </w:tabs>
        <w:spacing w:line="312" w:lineRule="auto"/>
        <w:ind w:firstLine="720"/>
        <w:jc w:val="both"/>
        <w:rPr>
          <w:sz w:val="28"/>
          <w:szCs w:val="28"/>
        </w:rPr>
      </w:pPr>
      <w:r w:rsidRPr="00D34DD3">
        <w:rPr>
          <w:sz w:val="28"/>
          <w:szCs w:val="28"/>
        </w:rPr>
        <w:t xml:space="preserve">Федеральным законом от 28 декабря 2017 г. № 432-ФЗ «О внесении изменений в Федеральный закон «О дополнительных мерах государственной поддержки семей, имеющих детей» срок действия программы материнского (семейного) капитала был продлен </w:t>
      </w:r>
      <w:r w:rsidR="00BA07B5">
        <w:rPr>
          <w:sz w:val="28"/>
          <w:szCs w:val="28"/>
        </w:rPr>
        <w:t>п</w:t>
      </w:r>
      <w:r w:rsidRPr="00D34DD3">
        <w:rPr>
          <w:sz w:val="28"/>
          <w:szCs w:val="28"/>
        </w:rPr>
        <w:t>о 31 декабря 2021 года.</w:t>
      </w:r>
    </w:p>
    <w:p w:rsidR="00D34DD3" w:rsidRPr="00D34DD3" w:rsidRDefault="00D34DD3" w:rsidP="00D34DD3">
      <w:pPr>
        <w:autoSpaceDE w:val="0"/>
        <w:autoSpaceDN w:val="0"/>
        <w:adjustRightInd w:val="0"/>
        <w:spacing w:line="312" w:lineRule="auto"/>
        <w:ind w:firstLine="720"/>
        <w:jc w:val="both"/>
        <w:rPr>
          <w:rFonts w:eastAsiaTheme="minorHAnsi"/>
          <w:sz w:val="28"/>
          <w:szCs w:val="28"/>
          <w:lang w:eastAsia="en-US"/>
        </w:rPr>
      </w:pPr>
      <w:r w:rsidRPr="00D34DD3">
        <w:rPr>
          <w:sz w:val="28"/>
          <w:szCs w:val="28"/>
        </w:rPr>
        <w:t xml:space="preserve">Кроме того, указанным Федеральным законом были внесены изменения в части предоставления возможности распоряжаться средствами материнского (семейного) капитала на </w:t>
      </w:r>
      <w:r w:rsidRPr="00D34DD3">
        <w:rPr>
          <w:rFonts w:eastAsiaTheme="minorHAnsi"/>
          <w:sz w:val="28"/>
          <w:szCs w:val="28"/>
          <w:lang w:eastAsia="en-US"/>
        </w:rPr>
        <w:t>оплату платных образовательных услуг по реализации образовательных программ дошкольного образования, на оплату иных связанных с получением дошкольного образования расходов в любое время со дня рождения (усыновления) второго, третьего ребенка или последующих детей.</w:t>
      </w:r>
    </w:p>
    <w:p w:rsidR="00D34DD3" w:rsidRPr="00D34DD3" w:rsidRDefault="00D34DD3" w:rsidP="00D34DD3">
      <w:pPr>
        <w:tabs>
          <w:tab w:val="left" w:pos="3686"/>
        </w:tabs>
        <w:spacing w:line="312" w:lineRule="auto"/>
        <w:ind w:firstLine="709"/>
        <w:jc w:val="both"/>
        <w:rPr>
          <w:sz w:val="28"/>
          <w:szCs w:val="28"/>
        </w:rPr>
      </w:pPr>
      <w:r w:rsidRPr="00D34DD3">
        <w:rPr>
          <w:sz w:val="28"/>
          <w:szCs w:val="28"/>
        </w:rPr>
        <w:t>В соответствии с решением органов исполнительной власти</w:t>
      </w:r>
      <w:r w:rsidR="00DF50B7">
        <w:rPr>
          <w:sz w:val="28"/>
          <w:szCs w:val="28"/>
        </w:rPr>
        <w:t xml:space="preserve"> субъектов</w:t>
      </w:r>
      <w:r w:rsidRPr="00D34DD3">
        <w:rPr>
          <w:sz w:val="28"/>
          <w:szCs w:val="28"/>
        </w:rPr>
        <w:t xml:space="preserve"> Российской Федерации в 71 субъекте Российской Федерации предусмотрен материнский (семейный) капитал либо приравненные к нему меры социальной поддержки семей, имеющих детей, финансируемые за счет средств бюджетов субъектов Российской Федерации.</w:t>
      </w:r>
    </w:p>
    <w:p w:rsidR="00D34DD3" w:rsidRPr="00D34DD3" w:rsidRDefault="00D34DD3" w:rsidP="00D34DD3">
      <w:pPr>
        <w:spacing w:line="312" w:lineRule="auto"/>
        <w:ind w:firstLine="709"/>
        <w:jc w:val="both"/>
        <w:rPr>
          <w:sz w:val="28"/>
          <w:szCs w:val="28"/>
        </w:rPr>
      </w:pPr>
      <w:r w:rsidRPr="00D34DD3">
        <w:rPr>
          <w:sz w:val="28"/>
          <w:szCs w:val="28"/>
        </w:rPr>
        <w:t>Размер регионального материнского (семейного) капитала колеблется от 25 тыс. до 366,4</w:t>
      </w:r>
      <w:r w:rsidR="000F72E5">
        <w:rPr>
          <w:sz w:val="28"/>
          <w:szCs w:val="28"/>
        </w:rPr>
        <w:t xml:space="preserve"> </w:t>
      </w:r>
      <w:r w:rsidRPr="00D34DD3">
        <w:rPr>
          <w:sz w:val="28"/>
          <w:szCs w:val="28"/>
        </w:rPr>
        <w:t>тыс.</w:t>
      </w:r>
      <w:r w:rsidR="000F72E5">
        <w:rPr>
          <w:sz w:val="28"/>
          <w:szCs w:val="28"/>
        </w:rPr>
        <w:t xml:space="preserve"> </w:t>
      </w:r>
      <w:r w:rsidRPr="00D34DD3">
        <w:rPr>
          <w:sz w:val="28"/>
          <w:szCs w:val="28"/>
        </w:rPr>
        <w:t>рублей.</w:t>
      </w:r>
    </w:p>
    <w:p w:rsidR="00D34DD3" w:rsidRPr="00D34DD3" w:rsidRDefault="00D34DD3" w:rsidP="00D34DD3">
      <w:pPr>
        <w:spacing w:line="312" w:lineRule="auto"/>
        <w:ind w:firstLine="709"/>
        <w:jc w:val="both"/>
        <w:rPr>
          <w:sz w:val="28"/>
          <w:szCs w:val="28"/>
        </w:rPr>
      </w:pPr>
      <w:r w:rsidRPr="00D34DD3">
        <w:rPr>
          <w:sz w:val="28"/>
          <w:szCs w:val="28"/>
        </w:rPr>
        <w:t xml:space="preserve">Направления использования средств материнского (семейного) капитала, предоставляемого за счет средств бюджета субъекта Российской Федерации, устанавливаются нормативными правовыми актами субъекта Российской Федерации. </w:t>
      </w:r>
    </w:p>
    <w:p w:rsidR="00D34DD3" w:rsidRPr="00D34DD3" w:rsidRDefault="00D34DD3" w:rsidP="00D34DD3">
      <w:pPr>
        <w:spacing w:line="312" w:lineRule="auto"/>
        <w:ind w:firstLine="709"/>
        <w:jc w:val="both"/>
        <w:rPr>
          <w:sz w:val="28"/>
          <w:szCs w:val="28"/>
        </w:rPr>
      </w:pPr>
      <w:r w:rsidRPr="00D34DD3">
        <w:rPr>
          <w:sz w:val="28"/>
          <w:szCs w:val="28"/>
        </w:rPr>
        <w:t xml:space="preserve">Средства регионального материнского капитала (приравненных к нему мер социальной поддержки) в 53 субъектах Российской Федерации могут быть использованы на улучшение жилищных условий, в том числе на ремонт жилья, обеспечение инженерными коммуникациями, в 43 субъектах Российской Федерации – на получение образования детьми или родителями. </w:t>
      </w:r>
    </w:p>
    <w:p w:rsidR="00D34DD3" w:rsidRPr="00D34DD3" w:rsidRDefault="00D34DD3" w:rsidP="00D34DD3">
      <w:pPr>
        <w:spacing w:line="312" w:lineRule="auto"/>
        <w:ind w:firstLine="709"/>
        <w:jc w:val="both"/>
        <w:rPr>
          <w:sz w:val="28"/>
          <w:szCs w:val="28"/>
        </w:rPr>
      </w:pPr>
      <w:r w:rsidRPr="00D34DD3">
        <w:rPr>
          <w:sz w:val="28"/>
          <w:szCs w:val="28"/>
        </w:rPr>
        <w:t xml:space="preserve">В ряде регионов целевые направления использования средств материнского (семейного) капитала, предоставляемого за счет средств бюджета субъекта Российской Федерации, соответствующими нормативными правовыми актами не определены (Республики Адыгея, Марий Эл, Забайкальский край, Архангельская, Астраханская, Владимирская, Вологодская, Волгоградская, Калужская, Кировская, Липецкая, Тюменская, Ярославская области, Чукотский автономный округ). </w:t>
      </w:r>
    </w:p>
    <w:p w:rsidR="001C22AD" w:rsidRDefault="00D34DD3" w:rsidP="004121CF">
      <w:pPr>
        <w:spacing w:line="312" w:lineRule="auto"/>
        <w:ind w:firstLine="709"/>
        <w:jc w:val="both"/>
        <w:rPr>
          <w:sz w:val="28"/>
          <w:szCs w:val="28"/>
        </w:rPr>
      </w:pPr>
      <w:r w:rsidRPr="00D34DD3">
        <w:rPr>
          <w:sz w:val="28"/>
          <w:szCs w:val="28"/>
        </w:rPr>
        <w:t>Нормативными актами Республик Бурятия, Калмыкия, Коми, Тыва, Хакасия, Саха (Якутия), Камчатского, Красноярского, Приморского и Хабаровского краев, Воронежской, Калининградской, Оренбургской, Орловской, Ленинградской, Магаданской, Мурманской, Нижегородской, Новгородской, Новосибирской, Ростовской, Самарской, Сахалинской, Свердловской, Тверской, Томской, Тульской, Ульяновской, Челябинской областей, Ненецкого, Ханты-Мансийского и Ямало-Ненецкого автономных округов, Еврейской автономной области, г. Санкт-Петербурга предусмотрено, что средства регионального материнского</w:t>
      </w:r>
      <w:r w:rsidR="0068081A">
        <w:rPr>
          <w:sz w:val="28"/>
          <w:szCs w:val="28"/>
        </w:rPr>
        <w:t xml:space="preserve"> (семейного)</w:t>
      </w:r>
      <w:r w:rsidRPr="00D34DD3">
        <w:rPr>
          <w:sz w:val="28"/>
          <w:szCs w:val="28"/>
        </w:rPr>
        <w:t xml:space="preserve"> капитала также могут быть направлены на лечение ребенка или родителей (получение платных медицинских услуг и высокотехнологической медицинской помощи), приобретение товаров и услуг, предназначенных для социальной адаптации и интеграции в общество детей-инвалидов, приобретение автотранспортного средства, в том числе для ребенка-инвалида, приобретение предметов ухода за ребенком первого года жизни, приобретение земельных участков, на развитие личного подсобного хозяйства, в том числе путем приобретения сельскохозяйственной техники и продуктивных животных, на уплату налогов (транспортного, на имущество физических лиц, земельного), на страхование имущества семьи и жизни ребенка, приобретение товаров длительного пользования, а также могут быть получены в виде выплаты.</w:t>
      </w:r>
    </w:p>
    <w:p w:rsidR="00D34DD3" w:rsidRPr="001C22AD" w:rsidRDefault="00D34DD3" w:rsidP="004121CF">
      <w:pPr>
        <w:spacing w:line="312" w:lineRule="auto"/>
        <w:ind w:firstLine="709"/>
        <w:jc w:val="both"/>
        <w:rPr>
          <w:sz w:val="28"/>
          <w:szCs w:val="28"/>
        </w:rPr>
      </w:pPr>
    </w:p>
    <w:p w:rsidR="006353F4" w:rsidRPr="00FB4D29" w:rsidRDefault="0076507D" w:rsidP="00FB4D29">
      <w:pPr>
        <w:pStyle w:val="ConsPlusNormal"/>
        <w:spacing w:before="120" w:after="120" w:line="312" w:lineRule="auto"/>
        <w:ind w:firstLine="709"/>
        <w:jc w:val="center"/>
        <w:rPr>
          <w:b/>
        </w:rPr>
      </w:pPr>
      <w:r w:rsidRPr="00FB4D29">
        <w:rPr>
          <w:b/>
        </w:rPr>
        <w:t>Меры налоговой поддержки семей, имеющих детей</w:t>
      </w:r>
    </w:p>
    <w:p w:rsidR="00C73836" w:rsidRPr="00FB4D29" w:rsidRDefault="00C73836" w:rsidP="00C73836">
      <w:pPr>
        <w:spacing w:line="312" w:lineRule="auto"/>
        <w:ind w:firstLine="709"/>
        <w:jc w:val="both"/>
        <w:rPr>
          <w:sz w:val="28"/>
          <w:szCs w:val="28"/>
        </w:rPr>
      </w:pPr>
      <w:r w:rsidRPr="00FB4D29">
        <w:rPr>
          <w:sz w:val="28"/>
          <w:szCs w:val="28"/>
        </w:rPr>
        <w:t>Главой 23 «Налог на доходы физических лиц» Налогового кодекса Российской Федерации реализован комплекс мер, направленный на снижение налоговой нагрузки для лиц с семейными обязанностями.</w:t>
      </w:r>
    </w:p>
    <w:p w:rsidR="00C73836" w:rsidRPr="00FB4D29" w:rsidRDefault="00C73836" w:rsidP="00C73836">
      <w:pPr>
        <w:spacing w:line="312" w:lineRule="auto"/>
        <w:ind w:firstLine="709"/>
        <w:jc w:val="both"/>
        <w:rPr>
          <w:sz w:val="28"/>
          <w:szCs w:val="28"/>
        </w:rPr>
      </w:pPr>
      <w:r w:rsidRPr="00FB4D29">
        <w:rPr>
          <w:sz w:val="28"/>
          <w:szCs w:val="28"/>
        </w:rPr>
        <w:t>Так, с 1 января 2016 года размер стандартного налогового вычета, предоставляемого родителю, супругу (супруге) родителя, усыновителю, на обеспечении которых находится ребенок, установлен в следующих размерах:</w:t>
      </w:r>
    </w:p>
    <w:p w:rsidR="00C73836" w:rsidRPr="00FB4D29" w:rsidRDefault="00C73836" w:rsidP="00C73836">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C73836" w:rsidRPr="00FB4D29" w:rsidRDefault="00C73836" w:rsidP="00C73836">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C73836" w:rsidRPr="00FB4D29" w:rsidRDefault="00C73836" w:rsidP="00C73836">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C73836" w:rsidRPr="00FB4D29" w:rsidRDefault="00C73836" w:rsidP="00C73836">
      <w:pPr>
        <w:spacing w:line="312" w:lineRule="auto"/>
        <w:ind w:firstLine="709"/>
        <w:jc w:val="both"/>
        <w:rPr>
          <w:sz w:val="28"/>
          <w:szCs w:val="28"/>
        </w:rPr>
      </w:pPr>
      <w:r w:rsidRPr="00FB4D29">
        <w:rPr>
          <w:sz w:val="28"/>
          <w:szCs w:val="28"/>
        </w:rPr>
        <w:t xml:space="preserve">12 000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C73836" w:rsidRPr="00FB4D29" w:rsidRDefault="00C73836" w:rsidP="00C73836">
      <w:pPr>
        <w:spacing w:line="312" w:lineRule="auto"/>
        <w:ind w:firstLine="709"/>
        <w:jc w:val="both"/>
        <w:rPr>
          <w:sz w:val="28"/>
          <w:szCs w:val="28"/>
        </w:rPr>
      </w:pPr>
      <w:r w:rsidRPr="00FB4D29">
        <w:rPr>
          <w:sz w:val="28"/>
          <w:szCs w:val="28"/>
        </w:rPr>
        <w:t xml:space="preserve">опекуну, попечителю, приемному родителю, супруге (супругу) приемного родителя </w:t>
      </w:r>
      <w:r w:rsidRPr="00FB4D29">
        <w:rPr>
          <w:color w:val="000000"/>
          <w:sz w:val="28"/>
          <w:szCs w:val="28"/>
        </w:rPr>
        <w:t>–</w:t>
      </w:r>
      <w:r w:rsidRPr="00FB4D29">
        <w:rPr>
          <w:sz w:val="28"/>
          <w:szCs w:val="28"/>
        </w:rPr>
        <w:t xml:space="preserve"> в следующих размерах:</w:t>
      </w:r>
    </w:p>
    <w:p w:rsidR="00C73836" w:rsidRPr="00FB4D29" w:rsidRDefault="00C73836" w:rsidP="00C73836">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C73836" w:rsidRPr="00FB4D29" w:rsidRDefault="00C73836" w:rsidP="00C73836">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C73836" w:rsidRPr="00FB4D29" w:rsidRDefault="00C73836" w:rsidP="00C73836">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C73836" w:rsidRPr="00FB4D29" w:rsidRDefault="00C73836" w:rsidP="00C73836">
      <w:pPr>
        <w:spacing w:line="312" w:lineRule="auto"/>
        <w:ind w:firstLine="709"/>
        <w:jc w:val="both"/>
        <w:rPr>
          <w:sz w:val="28"/>
          <w:szCs w:val="28"/>
        </w:rPr>
      </w:pPr>
      <w:r w:rsidRPr="00FB4D29">
        <w:rPr>
          <w:sz w:val="28"/>
          <w:szCs w:val="28"/>
        </w:rPr>
        <w:t xml:space="preserve">6 000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C73836" w:rsidRPr="00FB4D29" w:rsidRDefault="00C73836" w:rsidP="00C73836">
      <w:pPr>
        <w:spacing w:line="312" w:lineRule="auto"/>
        <w:ind w:firstLine="709"/>
        <w:jc w:val="both"/>
        <w:rPr>
          <w:sz w:val="28"/>
          <w:szCs w:val="28"/>
        </w:rPr>
      </w:pPr>
      <w:r w:rsidRPr="00FB4D29">
        <w:rPr>
          <w:sz w:val="28"/>
          <w:szCs w:val="28"/>
        </w:rPr>
        <w:t>Также для всех налогоплательщиков, на обеспечении которых находятся дети, предельный размер дохода, рассчитываемый с начала года нарастающим итогом, по достижении которого налоговый вычет не предоставляется</w:t>
      </w:r>
      <w:r w:rsidR="005C2A1A">
        <w:rPr>
          <w:sz w:val="28"/>
          <w:szCs w:val="28"/>
        </w:rPr>
        <w:t xml:space="preserve">, </w:t>
      </w:r>
      <w:r w:rsidR="005C2A1A" w:rsidRPr="00FB4D29">
        <w:rPr>
          <w:sz w:val="28"/>
          <w:szCs w:val="28"/>
        </w:rPr>
        <w:t>увеличен</w:t>
      </w:r>
      <w:r w:rsidR="005C2A1A">
        <w:rPr>
          <w:sz w:val="28"/>
          <w:szCs w:val="28"/>
        </w:rPr>
        <w:t xml:space="preserve"> </w:t>
      </w:r>
      <w:r w:rsidR="005C2A1A" w:rsidRPr="00FB4D29">
        <w:rPr>
          <w:sz w:val="28"/>
          <w:szCs w:val="28"/>
        </w:rPr>
        <w:t>до 350 000 рублей</w:t>
      </w:r>
      <w:r w:rsidRPr="00FB4D29">
        <w:rPr>
          <w:sz w:val="28"/>
          <w:szCs w:val="28"/>
        </w:rPr>
        <w:t>.</w:t>
      </w:r>
    </w:p>
    <w:p w:rsidR="00650348" w:rsidRPr="00FB4D29" w:rsidRDefault="00C73836" w:rsidP="00FB4D29">
      <w:pPr>
        <w:spacing w:line="312" w:lineRule="auto"/>
        <w:ind w:firstLine="709"/>
        <w:jc w:val="both"/>
        <w:rPr>
          <w:sz w:val="28"/>
          <w:szCs w:val="28"/>
        </w:rPr>
      </w:pPr>
      <w:r w:rsidRPr="00FB4D29">
        <w:rPr>
          <w:sz w:val="28"/>
          <w:szCs w:val="28"/>
        </w:rPr>
        <w:t>Кроме того, налогоплательщики вправе получать социальный налоговый вычет по расходам, связанным с обучением своих детей, а также лечением своих детей в медицинских учреждениях Российской Федерации.</w:t>
      </w:r>
    </w:p>
    <w:p w:rsidR="00040D3B" w:rsidRDefault="00040D3B" w:rsidP="00E62583">
      <w:pPr>
        <w:spacing w:before="120" w:after="120"/>
        <w:jc w:val="center"/>
        <w:rPr>
          <w:b/>
          <w:sz w:val="28"/>
          <w:szCs w:val="28"/>
        </w:rPr>
      </w:pPr>
    </w:p>
    <w:p w:rsidR="0076507D" w:rsidRDefault="0076507D" w:rsidP="00635312">
      <w:pPr>
        <w:spacing w:after="120" w:line="312" w:lineRule="auto"/>
        <w:jc w:val="center"/>
        <w:rPr>
          <w:b/>
          <w:sz w:val="28"/>
          <w:szCs w:val="28"/>
        </w:rPr>
      </w:pPr>
      <w:r w:rsidRPr="00863CA3">
        <w:rPr>
          <w:b/>
          <w:sz w:val="28"/>
          <w:szCs w:val="28"/>
        </w:rPr>
        <w:t>Пенсионное обеспечение семей, имеющих детей, государственная социальная помощь, денежные выплаты семьям с детьми-инвалидами</w:t>
      </w:r>
    </w:p>
    <w:p w:rsidR="00D96C24" w:rsidRPr="00D96C24" w:rsidRDefault="00D96C24" w:rsidP="00D96C24">
      <w:pPr>
        <w:spacing w:line="312" w:lineRule="auto"/>
        <w:ind w:firstLine="709"/>
        <w:jc w:val="both"/>
        <w:rPr>
          <w:sz w:val="28"/>
          <w:szCs w:val="28"/>
        </w:rPr>
      </w:pPr>
      <w:r w:rsidRPr="00D96C24">
        <w:rPr>
          <w:rFonts w:eastAsia="Calibri"/>
          <w:bCs/>
          <w:sz w:val="28"/>
          <w:szCs w:val="28"/>
          <w:lang w:eastAsia="en-US"/>
        </w:rPr>
        <w:t>В соответствии с</w:t>
      </w:r>
      <w:r w:rsidRPr="00D96C24">
        <w:rPr>
          <w:sz w:val="28"/>
          <w:szCs w:val="28"/>
        </w:rPr>
        <w:t xml:space="preserve"> Федеральным законом от 15 декабря 2001 г. № 166-ФЗ «О государственном пенсионном обеспечении в Российской Федерации» </w:t>
      </w:r>
      <w:r w:rsidRPr="00D96C24">
        <w:rPr>
          <w:sz w:val="28"/>
          <w:szCs w:val="28"/>
        </w:rPr>
        <w:br/>
        <w:t xml:space="preserve">(далее </w:t>
      </w:r>
      <w:r w:rsidRPr="00D96C24">
        <w:rPr>
          <w:color w:val="000000"/>
          <w:sz w:val="28"/>
          <w:szCs w:val="28"/>
        </w:rPr>
        <w:t xml:space="preserve">– Федеральный закон от 15 декабря 2001 г. № 166-ФЗ) </w:t>
      </w:r>
      <w:r w:rsidRPr="00D96C24">
        <w:rPr>
          <w:rFonts w:eastAsia="Calibri"/>
          <w:bCs/>
          <w:sz w:val="28"/>
          <w:szCs w:val="28"/>
          <w:lang w:eastAsia="en-US"/>
        </w:rPr>
        <w:t>нетрудоспособные граждане, к которым относятся</w:t>
      </w:r>
      <w:r w:rsidR="00BA07B5">
        <w:rPr>
          <w:rFonts w:eastAsia="Calibri"/>
          <w:bCs/>
          <w:sz w:val="28"/>
          <w:szCs w:val="28"/>
          <w:lang w:eastAsia="en-US"/>
        </w:rPr>
        <w:t>,</w:t>
      </w:r>
      <w:r w:rsidRPr="00D96C24">
        <w:rPr>
          <w:rFonts w:eastAsia="Calibri"/>
          <w:bCs/>
          <w:sz w:val="28"/>
          <w:szCs w:val="28"/>
          <w:lang w:eastAsia="en-US"/>
        </w:rPr>
        <w:t xml:space="preserve"> в том числе дети-инвалиды,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w:t>
      </w:r>
      <w:r w:rsidR="0022540B">
        <w:rPr>
          <w:rFonts w:eastAsia="Calibri"/>
          <w:bCs/>
          <w:sz w:val="28"/>
          <w:szCs w:val="28"/>
          <w:lang w:eastAsia="en-US"/>
        </w:rPr>
        <w:t xml:space="preserve"> </w:t>
      </w:r>
      <w:r w:rsidR="0022540B">
        <w:rPr>
          <w:sz w:val="28"/>
          <w:szCs w:val="28"/>
        </w:rPr>
        <w:t>(с 7 декабря 2017 года (со дня официального опубликования Постановления Конституционного Суда Российской Федерации от 5 декабря 2017 г. № 36-П) норма, в соответствии с которой условием для назначения пенсии по случаю потери кормильца обучающимся в иностранных образовательных организациях является наличие направления на учебу в соответствии с международным договором Российской Федерации, не подлежит применению)</w:t>
      </w:r>
      <w:r w:rsidRPr="00D96C24">
        <w:rPr>
          <w:rFonts w:eastAsia="Calibri"/>
          <w:bCs/>
          <w:sz w:val="28"/>
          <w:szCs w:val="28"/>
          <w:lang w:eastAsia="en-US"/>
        </w:rPr>
        <w:t xml:space="preserve">,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в целях предоставления им средств к существованию </w:t>
      </w:r>
      <w:r w:rsidRPr="00D96C24">
        <w:rPr>
          <w:sz w:val="28"/>
          <w:szCs w:val="28"/>
        </w:rPr>
        <w:t>имеют право на установление социальной пенсии по инвалидности и социальной пенсии по случаю потери кормильца.</w:t>
      </w:r>
    </w:p>
    <w:p w:rsidR="00D96C24" w:rsidRPr="00D96C24" w:rsidRDefault="00D96C24" w:rsidP="00D96C24">
      <w:pPr>
        <w:spacing w:line="312" w:lineRule="auto"/>
        <w:ind w:firstLine="709"/>
        <w:jc w:val="both"/>
        <w:rPr>
          <w:sz w:val="28"/>
          <w:szCs w:val="28"/>
        </w:rPr>
      </w:pPr>
      <w:r w:rsidRPr="00BA07B5">
        <w:rPr>
          <w:sz w:val="28"/>
          <w:szCs w:val="28"/>
        </w:rPr>
        <w:t xml:space="preserve">Согласно положениям статьи 6 Федерального закона от 15 декабря </w:t>
      </w:r>
      <w:r w:rsidRPr="00BA07B5">
        <w:rPr>
          <w:sz w:val="28"/>
          <w:szCs w:val="28"/>
        </w:rPr>
        <w:br/>
        <w:t>2001 г. № 166-ФЗ,</w:t>
      </w:r>
      <w:r w:rsidRPr="00D96C24">
        <w:rPr>
          <w:sz w:val="28"/>
          <w:szCs w:val="28"/>
        </w:rPr>
        <w:t xml:space="preserve"> финансовое обеспечение расходов на выплату пенсий по государственному пенсионному обеспечению, включая организацию их доставки, производится за счет межбюджетных трансфертов из федерального бюджета, предоставляемых бюджету ПФР на выплату пенсий по государственному пенсионному обеспечению.</w:t>
      </w:r>
    </w:p>
    <w:p w:rsidR="00D96C24" w:rsidRPr="00D96C24" w:rsidRDefault="00D96C24" w:rsidP="00D96C24">
      <w:pPr>
        <w:spacing w:line="312" w:lineRule="auto"/>
        <w:ind w:firstLine="709"/>
        <w:jc w:val="both"/>
        <w:rPr>
          <w:rFonts w:eastAsia="Calibri"/>
          <w:bCs/>
          <w:sz w:val="28"/>
          <w:szCs w:val="28"/>
          <w:lang w:eastAsia="en-US"/>
        </w:rPr>
      </w:pPr>
      <w:r w:rsidRPr="00D96C24">
        <w:rPr>
          <w:sz w:val="28"/>
          <w:szCs w:val="28"/>
        </w:rPr>
        <w:t xml:space="preserve">В соответствии со статьей 18 Федерального закона от 15 декабря 2001 г. № 166-ФЗ с 1 апреля 2017 года увеличен размер социальной пенсии инвалидам с детства </w:t>
      </w:r>
      <w:r w:rsidRPr="00D96C24">
        <w:rPr>
          <w:sz w:val="28"/>
          <w:szCs w:val="28"/>
          <w:lang w:val="en-US"/>
        </w:rPr>
        <w:t>I</w:t>
      </w:r>
      <w:r w:rsidRPr="00D96C24">
        <w:rPr>
          <w:sz w:val="28"/>
          <w:szCs w:val="28"/>
        </w:rPr>
        <w:t xml:space="preserve"> группы и детям-инвалидам до 12 082,06 рублей в месяц (с 1 апреля 2016 г. </w:t>
      </w:r>
      <w:r w:rsidRPr="00D96C24">
        <w:rPr>
          <w:color w:val="000000"/>
          <w:sz w:val="28"/>
          <w:szCs w:val="28"/>
        </w:rPr>
        <w:t>– 11 903,51 рубля)</w:t>
      </w:r>
      <w:r w:rsidRPr="00D96C24">
        <w:rPr>
          <w:sz w:val="28"/>
          <w:szCs w:val="28"/>
        </w:rPr>
        <w:t xml:space="preserve">; </w:t>
      </w:r>
      <w:r w:rsidRPr="00D96C24">
        <w:rPr>
          <w:rFonts w:eastAsia="Calibri"/>
          <w:bCs/>
          <w:sz w:val="28"/>
          <w:szCs w:val="28"/>
          <w:lang w:eastAsia="en-US"/>
        </w:rPr>
        <w:t xml:space="preserve">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потерявшим обоих родителей (детям умершей одинокой матери), </w:t>
      </w:r>
      <w:r w:rsidRPr="00D96C24">
        <w:rPr>
          <w:color w:val="000000"/>
          <w:sz w:val="28"/>
          <w:szCs w:val="28"/>
        </w:rPr>
        <w:t>–</w:t>
      </w:r>
      <w:r w:rsidRPr="00D96C24">
        <w:rPr>
          <w:rFonts w:eastAsia="Calibri"/>
          <w:bCs/>
          <w:sz w:val="28"/>
          <w:szCs w:val="28"/>
          <w:lang w:eastAsia="en-US"/>
        </w:rPr>
        <w:t xml:space="preserve"> 10 068,53 рублей в месяц (</w:t>
      </w:r>
      <w:r w:rsidRPr="00D96C24">
        <w:rPr>
          <w:sz w:val="28"/>
          <w:szCs w:val="28"/>
        </w:rPr>
        <w:t xml:space="preserve">с 1 апреля 2016 г. </w:t>
      </w:r>
      <w:r w:rsidRPr="00D96C24">
        <w:rPr>
          <w:color w:val="000000"/>
          <w:sz w:val="28"/>
          <w:szCs w:val="28"/>
        </w:rPr>
        <w:t>– 9 919,73 рублей)</w:t>
      </w:r>
      <w:r w:rsidRPr="00D96C24">
        <w:rPr>
          <w:sz w:val="28"/>
          <w:szCs w:val="28"/>
        </w:rPr>
        <w:t xml:space="preserve">, детям, потерявшим одного родителя </w:t>
      </w:r>
      <w:r w:rsidRPr="00D96C24">
        <w:rPr>
          <w:color w:val="000000"/>
          <w:sz w:val="28"/>
          <w:szCs w:val="28"/>
        </w:rPr>
        <w:t>– 5 034,25 рублей в месяц (</w:t>
      </w:r>
      <w:r w:rsidRPr="00D96C24">
        <w:rPr>
          <w:sz w:val="28"/>
          <w:szCs w:val="28"/>
        </w:rPr>
        <w:t xml:space="preserve">с 1 апреля </w:t>
      </w:r>
      <w:r w:rsidRPr="00D96C24">
        <w:rPr>
          <w:sz w:val="28"/>
          <w:szCs w:val="28"/>
        </w:rPr>
        <w:br/>
        <w:t xml:space="preserve">2016 г. </w:t>
      </w:r>
      <w:r w:rsidRPr="00D96C24">
        <w:rPr>
          <w:color w:val="000000"/>
          <w:sz w:val="28"/>
          <w:szCs w:val="28"/>
        </w:rPr>
        <w:t>– 4 959,85 рублей)</w:t>
      </w:r>
      <w:r w:rsidRPr="00D96C24">
        <w:rPr>
          <w:rFonts w:eastAsia="Calibri"/>
          <w:bCs/>
          <w:sz w:val="28"/>
          <w:szCs w:val="28"/>
          <w:lang w:eastAsia="en-US"/>
        </w:rPr>
        <w:t>.</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Необходимо отметить, что в целях предоставления дополнительной социальной поддержки детей, родители которых неизвестны, в 2017 году в законодательство о пенсионном обеспечении были внесены изменения: в соответствии с Федеральным законом от 18 июля 2017 г. № 162-ФЗ </w:t>
      </w:r>
      <w:r w:rsidRPr="00D96C24">
        <w:rPr>
          <w:sz w:val="28"/>
          <w:szCs w:val="28"/>
        </w:rPr>
        <w:br/>
        <w:t>«О внесении изменений в Федеральный закон «О государственном пенсионном обеспечении в Российской Федерации» с 1 января 2018 года установлен новы</w:t>
      </w:r>
      <w:r w:rsidR="005C2A1A">
        <w:rPr>
          <w:sz w:val="28"/>
          <w:szCs w:val="28"/>
        </w:rPr>
        <w:t>й</w:t>
      </w:r>
      <w:r w:rsidRPr="00D96C24">
        <w:rPr>
          <w:sz w:val="28"/>
          <w:szCs w:val="28"/>
        </w:rPr>
        <w:t xml:space="preserve"> вид социальной пенсии – социальной пенсии детям, оба родителя которых неизвестны, на весь период, в течение которого ребенок является нетрудоспособным, и до момента его усыновления.</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Таким образом, права детей, родители которых неизвестны, в сфере пенсионного обеспечения были приравнены к правам детей, потерявших обоих или единственного кормильца.</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В соответствии со статьей 28.1 Федерального закона от 24 ноября 1995 г. № 181-ФЗ</w:t>
      </w:r>
      <w:r w:rsidR="00BA07B5">
        <w:rPr>
          <w:sz w:val="28"/>
          <w:szCs w:val="28"/>
        </w:rPr>
        <w:t xml:space="preserve"> </w:t>
      </w:r>
      <w:r w:rsidR="00BA07B5" w:rsidRPr="00D96C24">
        <w:rPr>
          <w:sz w:val="28"/>
          <w:szCs w:val="28"/>
        </w:rPr>
        <w:t>«</w:t>
      </w:r>
      <w:r w:rsidR="00BA07B5">
        <w:rPr>
          <w:sz w:val="28"/>
          <w:szCs w:val="28"/>
        </w:rPr>
        <w:t>О социальной защите инвалидов в Российской Федерации</w:t>
      </w:r>
      <w:r w:rsidR="00BA07B5" w:rsidRPr="00D96C24">
        <w:rPr>
          <w:sz w:val="28"/>
          <w:szCs w:val="28"/>
        </w:rPr>
        <w:t>»</w:t>
      </w:r>
      <w:r w:rsidR="00BA07B5">
        <w:rPr>
          <w:sz w:val="28"/>
          <w:szCs w:val="28"/>
        </w:rPr>
        <w:t xml:space="preserve"> </w:t>
      </w:r>
      <w:r w:rsidR="00BA07B5">
        <w:rPr>
          <w:sz w:val="28"/>
          <w:szCs w:val="28"/>
        </w:rPr>
        <w:br/>
        <w:t xml:space="preserve">(далее </w:t>
      </w:r>
      <w:r w:rsidR="00BA07B5" w:rsidRPr="00D96C24">
        <w:rPr>
          <w:sz w:val="28"/>
          <w:szCs w:val="28"/>
        </w:rPr>
        <w:t>–</w:t>
      </w:r>
      <w:r w:rsidR="00BA07B5">
        <w:rPr>
          <w:sz w:val="28"/>
          <w:szCs w:val="28"/>
        </w:rPr>
        <w:t xml:space="preserve"> Федеральный закон от 24 ноября 1995 г. № 181-ФЗ)</w:t>
      </w:r>
      <w:r w:rsidRPr="00D96C24">
        <w:rPr>
          <w:sz w:val="28"/>
          <w:szCs w:val="28"/>
        </w:rPr>
        <w:t xml:space="preserve"> дети-инвалиды имеют право на ежемесячную денежную выплату (далее – ЕДВ).</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На основании Федерального закона от 6 апреля 2015 г. № 68-ФЗ </w:t>
      </w:r>
      <w:r w:rsidRPr="00D96C24">
        <w:rPr>
          <w:sz w:val="28"/>
          <w:szCs w:val="28"/>
        </w:rPr>
        <w:br/>
        <w:t>в связи с Федеральным законом «О федеральном бюджете на 2015 год и на плановый период 2016 и 2017 годов» и постановлением Правительства Российской Федерации от 26 января 2017 г. № 88 «Об утверждении размера индексации выплат, пособий и компенсаций в 2017 году» размер ЕДВ был проиндексирован на 5,4</w:t>
      </w:r>
      <w:r w:rsidR="000F72E5">
        <w:rPr>
          <w:sz w:val="28"/>
          <w:szCs w:val="28"/>
        </w:rPr>
        <w:t>%</w:t>
      </w:r>
      <w:r w:rsidRPr="00D96C24">
        <w:rPr>
          <w:sz w:val="28"/>
          <w:szCs w:val="28"/>
        </w:rPr>
        <w:t>.</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С учетом индексации размер ЕДВ для детей-инвалидов с 1 февраля 2017 года составил 2 527,06 рублей.</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Согласно Федеральному закону от 17 июля 1999 г. № 178-ФЗ </w:t>
      </w:r>
      <w:r w:rsidRPr="00D96C24">
        <w:rPr>
          <w:sz w:val="28"/>
          <w:szCs w:val="28"/>
        </w:rPr>
        <w:br/>
        <w:t xml:space="preserve">«О государственной социальной помощи» (далее – Федеральный закон </w:t>
      </w:r>
      <w:r w:rsidR="005C2A1A">
        <w:rPr>
          <w:sz w:val="28"/>
          <w:szCs w:val="28"/>
        </w:rPr>
        <w:br/>
      </w:r>
      <w:r w:rsidRPr="00D96C24">
        <w:rPr>
          <w:sz w:val="28"/>
          <w:szCs w:val="28"/>
        </w:rPr>
        <w:t xml:space="preserve">от 17 июля 1999 г. № 178-ФЗ), получатели ЕДВ имеют право на государственную социальную помощь в виде набора социальных услуг </w:t>
      </w:r>
      <w:r w:rsidR="005C2A1A">
        <w:rPr>
          <w:sz w:val="28"/>
          <w:szCs w:val="28"/>
        </w:rPr>
        <w:br/>
      </w:r>
      <w:r w:rsidRPr="00D96C24">
        <w:rPr>
          <w:sz w:val="28"/>
          <w:szCs w:val="28"/>
        </w:rPr>
        <w:t>(далее – НСУ).</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Частью 1 статьи 6.5 Федерального закона от 17 июля 1999 г. № 178-ФЗ предусмотрено, что стоимость НСУ индексируется одновременно с индексацией ЕДВ.</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С учетом индексации с 1 февраля 2017 года на оплату предоставления </w:t>
      </w:r>
      <w:r w:rsidR="00BA07B5">
        <w:rPr>
          <w:sz w:val="28"/>
          <w:szCs w:val="28"/>
        </w:rPr>
        <w:t xml:space="preserve">набора </w:t>
      </w:r>
      <w:r w:rsidRPr="00D96C24">
        <w:rPr>
          <w:sz w:val="28"/>
          <w:szCs w:val="28"/>
        </w:rPr>
        <w:t xml:space="preserve">социальных услуг, предусмотренных статьей 6.2 Федерального закона </w:t>
      </w:r>
      <w:r w:rsidR="000956A1">
        <w:rPr>
          <w:sz w:val="28"/>
          <w:szCs w:val="28"/>
        </w:rPr>
        <w:br/>
      </w:r>
      <w:r w:rsidRPr="00D96C24">
        <w:rPr>
          <w:sz w:val="28"/>
          <w:szCs w:val="28"/>
        </w:rPr>
        <w:t>от 17 июля 1999 г. № 178-ФЗ, ежемесячно направлялось:</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на полный НСУ – 1 048,97 рублей;</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 807,94 рублей;</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на 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 124, 99 рубл</w:t>
      </w:r>
      <w:r w:rsidR="005C2A1A">
        <w:rPr>
          <w:sz w:val="28"/>
          <w:szCs w:val="28"/>
        </w:rPr>
        <w:t>я</w:t>
      </w:r>
      <w:r w:rsidR="00F614A2">
        <w:rPr>
          <w:sz w:val="28"/>
          <w:szCs w:val="28"/>
        </w:rPr>
        <w:t xml:space="preserve"> (с 12 июня 2017 года </w:t>
      </w:r>
      <w:r w:rsidR="00F614A2" w:rsidRPr="00D96C24">
        <w:rPr>
          <w:sz w:val="28"/>
          <w:szCs w:val="28"/>
        </w:rPr>
        <w:t>–</w:t>
      </w:r>
      <w:r w:rsidR="00F614A2">
        <w:rPr>
          <w:sz w:val="28"/>
          <w:szCs w:val="28"/>
        </w:rPr>
        <w:t>124,5 рублей)</w:t>
      </w:r>
      <w:r w:rsidRPr="00D96C24">
        <w:rPr>
          <w:sz w:val="28"/>
          <w:szCs w:val="28"/>
        </w:rPr>
        <w:t>;</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на бесплатный проезд на пригородном железнодорожном транспорте, а также на междугородном транспорте к месту лечения и обратно – 116,04 рублей</w:t>
      </w:r>
      <w:r w:rsidR="00F614A2">
        <w:rPr>
          <w:sz w:val="28"/>
          <w:szCs w:val="28"/>
        </w:rPr>
        <w:t xml:space="preserve"> (с 12 июня 2017 года </w:t>
      </w:r>
      <w:r w:rsidR="00F614A2" w:rsidRPr="00D96C24">
        <w:rPr>
          <w:sz w:val="28"/>
          <w:szCs w:val="28"/>
        </w:rPr>
        <w:t>–</w:t>
      </w:r>
      <w:r w:rsidR="00F614A2">
        <w:rPr>
          <w:sz w:val="28"/>
          <w:szCs w:val="28"/>
        </w:rPr>
        <w:t xml:space="preserve"> 116 рублей)</w:t>
      </w:r>
      <w:r w:rsidRPr="00D96C24">
        <w:rPr>
          <w:sz w:val="28"/>
          <w:szCs w:val="28"/>
        </w:rPr>
        <w:t>.</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Согласно части 2 статьи 6.5 Федерального закона от 17 июля 1999 г. </w:t>
      </w:r>
      <w:r w:rsidRPr="00D96C24">
        <w:rPr>
          <w:sz w:val="28"/>
          <w:szCs w:val="28"/>
        </w:rPr>
        <w:br/>
        <w:t>№ 178-ФЗ, сумма средств, направляемая на оплату предоставления полного НСУ (либо одной социальной услуги в случае, если гражданин воспользовался своим правом на отказ от предоставления одной из социальных услуг)</w:t>
      </w:r>
      <w:r w:rsidR="00BA07B5">
        <w:rPr>
          <w:sz w:val="28"/>
          <w:szCs w:val="28"/>
        </w:rPr>
        <w:t>,</w:t>
      </w:r>
      <w:r w:rsidRPr="00D96C24">
        <w:rPr>
          <w:sz w:val="28"/>
          <w:szCs w:val="28"/>
        </w:rPr>
        <w:t xml:space="preserve"> удерживается из состава начисленной гражданину ЕДВ, осуществляемой в соответствии с законодательством Российской Федерации.</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С 1 января 2013 года в соответствии с Указом Президента Российской Федерации от 26 февраля 2013 г. № 175 «О ежемесячных выплатах лицам, осуществляющим уход за детьми-инвалидами и инвалидами с детства I группы» неработающим трудоспособным лицам, осуществляющим уход за детьми-инвалидами в возрасте до 18 лет, устанавливаются ежемесячные выплаты, размер </w:t>
      </w:r>
      <w:bookmarkStart w:id="1" w:name="OLE_LINK1"/>
      <w:r w:rsidRPr="00D96C24">
        <w:rPr>
          <w:sz w:val="28"/>
          <w:szCs w:val="28"/>
        </w:rPr>
        <w:t xml:space="preserve">которых </w:t>
      </w:r>
      <w:bookmarkEnd w:id="1"/>
      <w:r w:rsidRPr="00D96C24">
        <w:rPr>
          <w:sz w:val="28"/>
          <w:szCs w:val="28"/>
        </w:rPr>
        <w:t>в зависимости от категории ухаживающего лица составляет: для родителей (усыновителей), опекунов (попечителей) – 5</w:t>
      </w:r>
      <w:r w:rsidR="005C2A1A">
        <w:rPr>
          <w:sz w:val="28"/>
          <w:szCs w:val="28"/>
        </w:rPr>
        <w:t xml:space="preserve"> </w:t>
      </w:r>
      <w:r w:rsidRPr="00D96C24">
        <w:rPr>
          <w:sz w:val="28"/>
          <w:szCs w:val="28"/>
        </w:rPr>
        <w:t>500 рублей, для других лиц – 1 200 рублей.</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В связи с осуществлением социально значимой функции – воспитанием детей пенсионным законодательством Российской Федерации предусмотрено досрочное пенсионное обеспечение.</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В соответствии с подпунктом 1 части 1 статьи 32 Федерального закона </w:t>
      </w:r>
      <w:r w:rsidR="005C2A1A">
        <w:rPr>
          <w:sz w:val="28"/>
          <w:szCs w:val="28"/>
        </w:rPr>
        <w:br/>
      </w:r>
      <w:r w:rsidRPr="00D96C24">
        <w:rPr>
          <w:sz w:val="28"/>
          <w:szCs w:val="28"/>
        </w:rPr>
        <w:t xml:space="preserve">от 28 декабря 2013 г. № 400-ФЗ «О страховых пенсиях» (далее – Федеральный закон от 28 декабря 2013 г. № 400-ФЗ) досрочная страховая пенсия по старости может быть назначена при наличии величины индивидуального пенсионного коэффициента (далее – ИПК) в размере не менее 30 (с учетом переходных положений, предусмотренных статьей 35 Федерального закона от 28 декабря 2013 г. № 400-ФЗ, необходимая величина ИПК в 2017 году – 11,4): </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 женщинам, родившим 5 и более детей и воспитавшим их до достижения ими возраста 8 лет, по достижении возраста 50 лет, если они имеют страховой стаж не менее 15 лет; </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женщинам, родившим 2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 одному из родителей инвалидов с детства, воспитавшему их до достижения ими возраста 8 лет: мужчинам – по достижении возраста 55 лет, женщинам – по достижении возраста 50 лет, если они имеют страховой стаж не менее 20 и 15 лет, соответственно; </w:t>
      </w:r>
    </w:p>
    <w:p w:rsidR="000C1009" w:rsidRDefault="00D96C24" w:rsidP="00D96C24">
      <w:pPr>
        <w:tabs>
          <w:tab w:val="left" w:pos="3686"/>
        </w:tabs>
        <w:spacing w:line="312" w:lineRule="auto"/>
        <w:ind w:firstLine="709"/>
        <w:jc w:val="both"/>
        <w:rPr>
          <w:sz w:val="28"/>
          <w:szCs w:val="28"/>
        </w:rPr>
      </w:pPr>
      <w:r w:rsidRPr="00D96C24">
        <w:rPr>
          <w:sz w:val="28"/>
          <w:szCs w:val="28"/>
        </w:rPr>
        <w:t>- опекунам инвалидов с детства или лицам, являвшимся опекунами инвалидов с детства, воспитавшим их до достижения ими возраста 8 лет, страховая пенсия по старости (назначается с уменьшением общеустановленного пенсионного возраста (60 лет – для мужчин, 55 лет – для женщин) на 1 год за каждые 1 год и 6 месяцев опеки, но не более чем на 5 лет в общей сложности, если они имеют страховой стаж не менее 20 и 15 лет, соответственно).</w:t>
      </w:r>
    </w:p>
    <w:p w:rsidR="000C1009" w:rsidRDefault="000C1009" w:rsidP="00D96C24">
      <w:pPr>
        <w:tabs>
          <w:tab w:val="left" w:pos="3686"/>
        </w:tabs>
        <w:spacing w:line="312" w:lineRule="auto"/>
        <w:ind w:firstLine="709"/>
        <w:jc w:val="both"/>
        <w:rPr>
          <w:sz w:val="28"/>
          <w:szCs w:val="28"/>
        </w:rPr>
      </w:pPr>
      <w:r>
        <w:rPr>
          <w:sz w:val="28"/>
          <w:szCs w:val="28"/>
        </w:rPr>
        <w:t>В 2017 году досрочная пенсия по старости назначена 566 018 женщинам, родившим 5 и более детей, воспитавшим их до достижения ими возраста 8 лет, 677 517 родителям, опекунам или лицам, являвшимся опекунами инвалидов с детства, воспитавшим их до достижения ими возраста 8 лет, 110 526 женщинам, родившим 2 и более детей, проработавши</w:t>
      </w:r>
      <w:r w:rsidR="002C4634">
        <w:rPr>
          <w:sz w:val="28"/>
          <w:szCs w:val="28"/>
        </w:rPr>
        <w:t>м</w:t>
      </w:r>
      <w:r>
        <w:rPr>
          <w:sz w:val="28"/>
          <w:szCs w:val="28"/>
        </w:rPr>
        <w:t xml:space="preserve"> в районах Крайнего Севера и приравненных к ним местностях.</w:t>
      </w:r>
    </w:p>
    <w:p w:rsidR="000C1009" w:rsidRPr="00D96C24" w:rsidRDefault="000C1009" w:rsidP="00D96C24">
      <w:pPr>
        <w:tabs>
          <w:tab w:val="left" w:pos="3686"/>
        </w:tabs>
        <w:spacing w:line="312" w:lineRule="auto"/>
        <w:ind w:firstLine="709"/>
        <w:jc w:val="both"/>
        <w:rPr>
          <w:sz w:val="28"/>
          <w:szCs w:val="28"/>
        </w:rPr>
      </w:pPr>
      <w:r>
        <w:rPr>
          <w:sz w:val="28"/>
          <w:szCs w:val="28"/>
        </w:rPr>
        <w:t>Средний размер пенсии указанным категориям граждан составил 12 414 рублей, 11 546 рублей и 14 738 рублей, соответственно.</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Согласно положениям подпунктов 3 и 6 части 1 статьи 12 Федерального закона от 28 декабря 2013 г. № 400-ФЗ, при определении права на страховую пенсию в страховом стаже учитываются период ухода одного из родителей за каждым ребенком до достижения им возраста 1,5 лет, но не более 6 лет в общей сложности, и период ухода, осуществляемого трудоспособным лицом за инвалидом I группы, ребенком-инвалидом, в том случае, если им предшествовали и (или) за ними следовали периоды работы и (или) иной деятельности, за которые уплачивались страховые взносы в ПФР. </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 xml:space="preserve">При этом в соответствии с частью 12 статьи 15 Федерального закона </w:t>
      </w:r>
      <w:r w:rsidRPr="00D96C24">
        <w:rPr>
          <w:sz w:val="28"/>
          <w:szCs w:val="28"/>
        </w:rPr>
        <w:br/>
        <w:t>от 28 декабря 2013 г. № 400-ФЗ при исчислении размера страховой пенсии за указанные «нестраховые» периоды предусмотрено установление коэффициентов. Так, коэффициент за полный календарный год засчитываемого в страховой стаж периода ухода, осуществляемого трудоспособным лицом за инвалидом I группы, ребенком-инвалидом, составляет 1,8.</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Коэффициент за полный календарный год периода ухода за ребенком, определяемого в порядке, предусмотренном частями 12-14 статьи 15 Федерального закона от 28 декабря 2013 г. № 400-ФЗ, составляет:</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1,8 – в отношении периода ухода одного из родителей за первым ребенком до достижения им возраста 1,5 лет;</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3,6 – в отношении периода ухода одного из родителей за вторым ребенком до достижения им возраста 1,5 лет;</w:t>
      </w:r>
    </w:p>
    <w:p w:rsidR="00D96C24" w:rsidRPr="00D96C24" w:rsidRDefault="00D96C24" w:rsidP="00D96C24">
      <w:pPr>
        <w:tabs>
          <w:tab w:val="left" w:pos="3686"/>
        </w:tabs>
        <w:spacing w:line="312" w:lineRule="auto"/>
        <w:ind w:firstLine="709"/>
        <w:jc w:val="both"/>
        <w:rPr>
          <w:sz w:val="28"/>
          <w:szCs w:val="28"/>
        </w:rPr>
      </w:pPr>
      <w:r w:rsidRPr="00D96C24">
        <w:rPr>
          <w:sz w:val="28"/>
          <w:szCs w:val="28"/>
        </w:rPr>
        <w:t>5,4 – в отношении периода ухода одного из родителей за третьим или четвертым ребенком до достижения каждым из них возраста 1,5 лет.</w:t>
      </w:r>
    </w:p>
    <w:p w:rsidR="000C1009" w:rsidRPr="00BA07B5" w:rsidRDefault="00D96C24" w:rsidP="00BA07B5">
      <w:pPr>
        <w:tabs>
          <w:tab w:val="left" w:pos="3686"/>
        </w:tabs>
        <w:spacing w:line="312" w:lineRule="auto"/>
        <w:ind w:firstLine="709"/>
        <w:jc w:val="both"/>
        <w:rPr>
          <w:rStyle w:val="af6"/>
          <w:b w:val="0"/>
          <w:bCs w:val="0"/>
          <w:sz w:val="28"/>
          <w:szCs w:val="28"/>
        </w:rPr>
      </w:pPr>
      <w:r w:rsidRPr="00D96C24">
        <w:rPr>
          <w:sz w:val="28"/>
          <w:szCs w:val="28"/>
        </w:rPr>
        <w:t>Указанные периоды, имевшие место до 1 января 2002 года, могут также по выбору застрахованного лица вместо данного коэффициента (баллов) по наиболее выгодному варианту учитываться при определении размера страховой пенсии при осуществлении оценки пенсионных прав застрахованного лица по состоянию на указанную дату путем их конвертации (преобразования) в расчетный пенсионный капитал, согласно пункту 4 статьи 30 Федерального закона от 17 декабря 2013 г. № 173-ФЗ «О трудовых пенсиях в Российской Федерации».</w:t>
      </w:r>
      <w:r w:rsidRPr="00084609">
        <w:rPr>
          <w:sz w:val="28"/>
          <w:szCs w:val="28"/>
        </w:rPr>
        <w:t xml:space="preserve"> </w:t>
      </w:r>
    </w:p>
    <w:p w:rsidR="005C2A1A" w:rsidRDefault="005C2A1A" w:rsidP="008C6D90">
      <w:pPr>
        <w:pStyle w:val="af0"/>
        <w:spacing w:line="312" w:lineRule="auto"/>
        <w:ind w:firstLine="709"/>
        <w:jc w:val="center"/>
        <w:rPr>
          <w:rStyle w:val="af6"/>
          <w:rFonts w:eastAsia="Arial"/>
          <w:spacing w:val="6"/>
          <w:sz w:val="28"/>
          <w:szCs w:val="28"/>
          <w:shd w:val="clear" w:color="auto" w:fill="FFFFFF"/>
        </w:rPr>
      </w:pPr>
    </w:p>
    <w:p w:rsidR="000967EC" w:rsidRPr="00FB4D29" w:rsidRDefault="0076507D" w:rsidP="00635312">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Государственная социальная помощь малоимущим семьям</w:t>
      </w:r>
    </w:p>
    <w:p w:rsidR="00745642" w:rsidRPr="00C07967" w:rsidRDefault="00745642" w:rsidP="00745642">
      <w:pPr>
        <w:tabs>
          <w:tab w:val="left" w:pos="1946"/>
        </w:tabs>
        <w:autoSpaceDE w:val="0"/>
        <w:autoSpaceDN w:val="0"/>
        <w:adjustRightInd w:val="0"/>
        <w:spacing w:line="312" w:lineRule="auto"/>
        <w:ind w:firstLine="720"/>
        <w:jc w:val="both"/>
        <w:outlineLvl w:val="1"/>
        <w:rPr>
          <w:sz w:val="28"/>
          <w:szCs w:val="28"/>
        </w:rPr>
      </w:pPr>
      <w:r>
        <w:rPr>
          <w:sz w:val="28"/>
          <w:szCs w:val="28"/>
        </w:rPr>
        <w:t>П</w:t>
      </w:r>
      <w:r w:rsidRPr="00C07967">
        <w:rPr>
          <w:sz w:val="28"/>
          <w:szCs w:val="28"/>
        </w:rPr>
        <w:t>одпункт</w:t>
      </w:r>
      <w:r>
        <w:rPr>
          <w:sz w:val="28"/>
          <w:szCs w:val="28"/>
        </w:rPr>
        <w:t>ом</w:t>
      </w:r>
      <w:r w:rsidR="009A067A">
        <w:rPr>
          <w:sz w:val="28"/>
          <w:szCs w:val="28"/>
        </w:rPr>
        <w:t xml:space="preserve"> 24 части второй статьи </w:t>
      </w:r>
      <w:r w:rsidRPr="00C07967">
        <w:rPr>
          <w:sz w:val="28"/>
          <w:szCs w:val="28"/>
        </w:rPr>
        <w:t xml:space="preserve">26.3 Федерального закона </w:t>
      </w:r>
      <w:r w:rsidR="009A067A">
        <w:rPr>
          <w:sz w:val="28"/>
          <w:szCs w:val="28"/>
        </w:rPr>
        <w:br/>
        <w:t xml:space="preserve">от 6 октября 1999 г. № </w:t>
      </w:r>
      <w:r w:rsidRPr="00C07967">
        <w:rPr>
          <w:sz w:val="28"/>
          <w:szCs w:val="28"/>
        </w:rPr>
        <w:t xml:space="preserve">184-ФЗ решение вопросов социальной поддержки семей с детьми, </w:t>
      </w:r>
      <w:r>
        <w:rPr>
          <w:sz w:val="28"/>
          <w:szCs w:val="28"/>
        </w:rPr>
        <w:t>включая</w:t>
      </w:r>
      <w:r w:rsidRPr="00C07967">
        <w:rPr>
          <w:sz w:val="28"/>
          <w:szCs w:val="28"/>
        </w:rPr>
        <w:t xml:space="preserve"> малоимущих граждан</w:t>
      </w:r>
      <w:r w:rsidR="005C2A1A">
        <w:rPr>
          <w:sz w:val="28"/>
          <w:szCs w:val="28"/>
        </w:rPr>
        <w:t>,</w:t>
      </w:r>
      <w:r w:rsidRPr="00C07967">
        <w:rPr>
          <w:sz w:val="28"/>
          <w:szCs w:val="28"/>
        </w:rPr>
        <w:t xml:space="preserve"> </w:t>
      </w:r>
      <w:r>
        <w:rPr>
          <w:sz w:val="28"/>
          <w:szCs w:val="28"/>
        </w:rPr>
        <w:t>отнесено</w:t>
      </w:r>
      <w:r w:rsidRPr="00C07967">
        <w:rPr>
          <w:sz w:val="28"/>
          <w:szCs w:val="28"/>
        </w:rPr>
        <w:t xml:space="preserve"> к полномочиям органов государственной власти субъекта Российской Федерации, осуществляемым данными органами самостоятельно за счет средств бюджета субъекта Российской Федерации.</w:t>
      </w:r>
    </w:p>
    <w:p w:rsidR="00745642" w:rsidRPr="00C07967" w:rsidRDefault="00745642" w:rsidP="00745642">
      <w:pPr>
        <w:tabs>
          <w:tab w:val="left" w:pos="1946"/>
        </w:tabs>
        <w:autoSpaceDE w:val="0"/>
        <w:autoSpaceDN w:val="0"/>
        <w:adjustRightInd w:val="0"/>
        <w:spacing w:line="312" w:lineRule="auto"/>
        <w:ind w:firstLine="720"/>
        <w:jc w:val="both"/>
        <w:outlineLvl w:val="1"/>
        <w:rPr>
          <w:sz w:val="28"/>
          <w:szCs w:val="28"/>
        </w:rPr>
      </w:pPr>
      <w:r w:rsidRPr="00C07967">
        <w:rPr>
          <w:bCs/>
          <w:sz w:val="28"/>
          <w:szCs w:val="28"/>
        </w:rPr>
        <w:t>Органы государственной власти субъектов Российской Федерации оказывают социальную помощь малоимущим гражданам с учетом среднедушевого дохода семьи в соответствии с нормативными правовыми актами и программами субъектов Российской Федерации за счет средств бюджетов субъектов Российской Федерации.</w:t>
      </w:r>
    </w:p>
    <w:p w:rsidR="00745642" w:rsidRPr="00C07967" w:rsidRDefault="00745642" w:rsidP="00745642">
      <w:pPr>
        <w:pStyle w:val="20"/>
        <w:tabs>
          <w:tab w:val="left" w:pos="1946"/>
        </w:tabs>
        <w:spacing w:after="0" w:line="312" w:lineRule="auto"/>
        <w:ind w:left="0" w:firstLine="720"/>
        <w:jc w:val="both"/>
        <w:rPr>
          <w:bCs/>
          <w:sz w:val="28"/>
          <w:szCs w:val="28"/>
        </w:rPr>
      </w:pPr>
      <w:r w:rsidRPr="00C07967">
        <w:rPr>
          <w:bCs/>
          <w:sz w:val="28"/>
          <w:szCs w:val="28"/>
        </w:rPr>
        <w:t xml:space="preserve">Согласно </w:t>
      </w:r>
      <w:r w:rsidRPr="00C07967">
        <w:rPr>
          <w:sz w:val="28"/>
          <w:szCs w:val="28"/>
        </w:rPr>
        <w:t>статье</w:t>
      </w:r>
      <w:r w:rsidR="00D57F86">
        <w:rPr>
          <w:sz w:val="28"/>
          <w:szCs w:val="28"/>
        </w:rPr>
        <w:t xml:space="preserve"> </w:t>
      </w:r>
      <w:r w:rsidRPr="00C07967">
        <w:rPr>
          <w:sz w:val="28"/>
          <w:szCs w:val="28"/>
        </w:rPr>
        <w:t>5 Федерального закона от 17</w:t>
      </w:r>
      <w:r w:rsidR="00D57F86">
        <w:rPr>
          <w:sz w:val="28"/>
          <w:szCs w:val="28"/>
        </w:rPr>
        <w:t xml:space="preserve"> </w:t>
      </w:r>
      <w:r w:rsidRPr="00C07967">
        <w:rPr>
          <w:sz w:val="28"/>
          <w:szCs w:val="28"/>
        </w:rPr>
        <w:t>июля 1999</w:t>
      </w:r>
      <w:r w:rsidR="00D57F86">
        <w:rPr>
          <w:sz w:val="28"/>
          <w:szCs w:val="28"/>
        </w:rPr>
        <w:t xml:space="preserve"> </w:t>
      </w:r>
      <w:r w:rsidRPr="00C07967">
        <w:rPr>
          <w:sz w:val="28"/>
          <w:szCs w:val="28"/>
        </w:rPr>
        <w:t>г. №</w:t>
      </w:r>
      <w:r w:rsidR="00D57F86">
        <w:rPr>
          <w:sz w:val="28"/>
          <w:szCs w:val="28"/>
        </w:rPr>
        <w:t xml:space="preserve"> </w:t>
      </w:r>
      <w:r w:rsidR="005C2A1A">
        <w:rPr>
          <w:sz w:val="28"/>
          <w:szCs w:val="28"/>
        </w:rPr>
        <w:t>178-ФЗ</w:t>
      </w:r>
      <w:r w:rsidR="00D57F86">
        <w:rPr>
          <w:bCs/>
          <w:sz w:val="28"/>
          <w:szCs w:val="28"/>
        </w:rPr>
        <w:t>,</w:t>
      </w:r>
      <w:r w:rsidRPr="00C07967">
        <w:rPr>
          <w:bCs/>
          <w:sz w:val="28"/>
          <w:szCs w:val="28"/>
        </w:rPr>
        <w:t xml:space="preserve"> </w:t>
      </w:r>
      <w:r w:rsidRPr="00C07967">
        <w:rPr>
          <w:sz w:val="28"/>
          <w:szCs w:val="28"/>
        </w:rPr>
        <w:t xml:space="preserve">размеры, условия и порядок назначения и выплаты государственной социальной помощи определяются органами государственной власти субъектов Российской Федерации. </w:t>
      </w:r>
      <w:r w:rsidRPr="00C07967">
        <w:rPr>
          <w:bCs/>
          <w:sz w:val="28"/>
          <w:szCs w:val="28"/>
        </w:rPr>
        <w:t>Малоимущим гражданам социальная помощь предоставляется в виде денежных выплат и натуральной помощи.</w:t>
      </w:r>
    </w:p>
    <w:p w:rsidR="00745642" w:rsidRPr="00C07967" w:rsidRDefault="00745642" w:rsidP="00745642">
      <w:pPr>
        <w:tabs>
          <w:tab w:val="left" w:pos="1946"/>
        </w:tabs>
        <w:spacing w:line="312" w:lineRule="auto"/>
        <w:ind w:firstLine="720"/>
        <w:jc w:val="both"/>
        <w:rPr>
          <w:sz w:val="28"/>
          <w:szCs w:val="28"/>
        </w:rPr>
      </w:pPr>
      <w:r w:rsidRPr="00C07967">
        <w:rPr>
          <w:sz w:val="28"/>
          <w:szCs w:val="28"/>
        </w:rPr>
        <w:t xml:space="preserve">По данным </w:t>
      </w:r>
      <w:r w:rsidRPr="00C07967">
        <w:rPr>
          <w:bCs/>
          <w:sz w:val="28"/>
          <w:szCs w:val="28"/>
        </w:rPr>
        <w:t>Росстата, в 201</w:t>
      </w:r>
      <w:r>
        <w:rPr>
          <w:bCs/>
          <w:sz w:val="28"/>
          <w:szCs w:val="28"/>
        </w:rPr>
        <w:t>7</w:t>
      </w:r>
      <w:r w:rsidR="00D57F86">
        <w:rPr>
          <w:bCs/>
          <w:sz w:val="28"/>
          <w:szCs w:val="28"/>
        </w:rPr>
        <w:t xml:space="preserve"> </w:t>
      </w:r>
      <w:r w:rsidRPr="00C07967">
        <w:rPr>
          <w:bCs/>
          <w:sz w:val="28"/>
          <w:szCs w:val="28"/>
        </w:rPr>
        <w:t>году численность малоимущих граждан, получавших регулярную денежную выплату, у</w:t>
      </w:r>
      <w:r>
        <w:rPr>
          <w:bCs/>
          <w:sz w:val="28"/>
          <w:szCs w:val="28"/>
        </w:rPr>
        <w:t>меньшилась</w:t>
      </w:r>
      <w:r w:rsidRPr="00C07967">
        <w:rPr>
          <w:bCs/>
          <w:sz w:val="28"/>
          <w:szCs w:val="28"/>
        </w:rPr>
        <w:t xml:space="preserve"> и составила </w:t>
      </w:r>
      <w:r w:rsidR="00D57F86">
        <w:rPr>
          <w:bCs/>
          <w:sz w:val="28"/>
          <w:szCs w:val="28"/>
        </w:rPr>
        <w:t xml:space="preserve">1 654,3 </w:t>
      </w:r>
      <w:r w:rsidRPr="00C07967">
        <w:rPr>
          <w:bCs/>
          <w:sz w:val="28"/>
          <w:szCs w:val="28"/>
        </w:rPr>
        <w:t xml:space="preserve">тыс. человек </w:t>
      </w:r>
      <w:r>
        <w:rPr>
          <w:bCs/>
          <w:sz w:val="28"/>
          <w:szCs w:val="28"/>
        </w:rPr>
        <w:t>(</w:t>
      </w:r>
      <w:r w:rsidR="00D57F86">
        <w:rPr>
          <w:bCs/>
          <w:sz w:val="28"/>
          <w:szCs w:val="28"/>
        </w:rPr>
        <w:t xml:space="preserve">2016 </w:t>
      </w:r>
      <w:r>
        <w:rPr>
          <w:bCs/>
          <w:sz w:val="28"/>
          <w:szCs w:val="28"/>
        </w:rPr>
        <w:t>г</w:t>
      </w:r>
      <w:r w:rsidR="00D57F86">
        <w:rPr>
          <w:bCs/>
          <w:sz w:val="28"/>
          <w:szCs w:val="28"/>
        </w:rPr>
        <w:t>.</w:t>
      </w:r>
      <w:r>
        <w:rPr>
          <w:bCs/>
          <w:sz w:val="28"/>
          <w:szCs w:val="28"/>
        </w:rPr>
        <w:t xml:space="preserve"> – </w:t>
      </w:r>
      <w:r w:rsidRPr="00C07967">
        <w:rPr>
          <w:bCs/>
          <w:sz w:val="28"/>
          <w:szCs w:val="28"/>
        </w:rPr>
        <w:t>1</w:t>
      </w:r>
      <w:r w:rsidR="00D57F86">
        <w:rPr>
          <w:bCs/>
          <w:sz w:val="28"/>
          <w:szCs w:val="28"/>
        </w:rPr>
        <w:t xml:space="preserve"> 840,4 </w:t>
      </w:r>
      <w:r w:rsidRPr="00C07967">
        <w:rPr>
          <w:bCs/>
          <w:sz w:val="28"/>
          <w:szCs w:val="28"/>
        </w:rPr>
        <w:t>тыс. человек</w:t>
      </w:r>
      <w:r w:rsidR="00D57F86">
        <w:rPr>
          <w:bCs/>
          <w:sz w:val="28"/>
          <w:szCs w:val="28"/>
        </w:rPr>
        <w:t xml:space="preserve">; 2015 </w:t>
      </w:r>
      <w:r w:rsidRPr="00C07967">
        <w:rPr>
          <w:bCs/>
          <w:sz w:val="28"/>
          <w:szCs w:val="28"/>
        </w:rPr>
        <w:t>г</w:t>
      </w:r>
      <w:r w:rsidR="00D57F86">
        <w:rPr>
          <w:bCs/>
          <w:sz w:val="28"/>
          <w:szCs w:val="28"/>
        </w:rPr>
        <w:t>.</w:t>
      </w:r>
      <w:r w:rsidRPr="00C07967">
        <w:rPr>
          <w:bCs/>
          <w:sz w:val="28"/>
          <w:szCs w:val="28"/>
        </w:rPr>
        <w:t xml:space="preserve"> – 1</w:t>
      </w:r>
      <w:r w:rsidR="00D57F86">
        <w:rPr>
          <w:bCs/>
          <w:sz w:val="28"/>
          <w:szCs w:val="28"/>
        </w:rPr>
        <w:t xml:space="preserve"> </w:t>
      </w:r>
      <w:r w:rsidRPr="00C07967">
        <w:rPr>
          <w:bCs/>
          <w:sz w:val="28"/>
          <w:szCs w:val="28"/>
        </w:rPr>
        <w:t>731,7</w:t>
      </w:r>
      <w:r w:rsidR="00D57F86">
        <w:rPr>
          <w:bCs/>
          <w:sz w:val="28"/>
          <w:szCs w:val="28"/>
        </w:rPr>
        <w:t xml:space="preserve"> </w:t>
      </w:r>
      <w:r w:rsidRPr="00C07967">
        <w:rPr>
          <w:bCs/>
          <w:sz w:val="28"/>
          <w:szCs w:val="28"/>
        </w:rPr>
        <w:t>тыс. человек</w:t>
      </w:r>
      <w:r>
        <w:rPr>
          <w:bCs/>
          <w:sz w:val="28"/>
          <w:szCs w:val="28"/>
        </w:rPr>
        <w:t>)</w:t>
      </w:r>
      <w:r w:rsidRPr="00C07967">
        <w:rPr>
          <w:bCs/>
          <w:sz w:val="28"/>
          <w:szCs w:val="28"/>
        </w:rPr>
        <w:t>, единовременную денежную выплату –</w:t>
      </w:r>
      <w:r w:rsidR="00D57F86">
        <w:rPr>
          <w:bCs/>
          <w:sz w:val="28"/>
          <w:szCs w:val="28"/>
        </w:rPr>
        <w:t xml:space="preserve"> </w:t>
      </w:r>
      <w:r>
        <w:rPr>
          <w:bCs/>
          <w:sz w:val="28"/>
          <w:szCs w:val="28"/>
        </w:rPr>
        <w:t>1</w:t>
      </w:r>
      <w:r w:rsidR="00D57F86">
        <w:rPr>
          <w:bCs/>
          <w:sz w:val="28"/>
          <w:szCs w:val="28"/>
        </w:rPr>
        <w:t xml:space="preserve"> 353,0 </w:t>
      </w:r>
      <w:r w:rsidRPr="00C07967">
        <w:rPr>
          <w:bCs/>
          <w:sz w:val="28"/>
          <w:szCs w:val="28"/>
        </w:rPr>
        <w:t>тыс. человек</w:t>
      </w:r>
      <w:r>
        <w:rPr>
          <w:bCs/>
          <w:sz w:val="28"/>
          <w:szCs w:val="28"/>
        </w:rPr>
        <w:t xml:space="preserve"> (</w:t>
      </w:r>
      <w:r w:rsidR="00D57F86">
        <w:rPr>
          <w:bCs/>
          <w:sz w:val="28"/>
          <w:szCs w:val="28"/>
        </w:rPr>
        <w:t xml:space="preserve">2016 </w:t>
      </w:r>
      <w:r>
        <w:rPr>
          <w:bCs/>
          <w:sz w:val="28"/>
          <w:szCs w:val="28"/>
        </w:rPr>
        <w:t>г</w:t>
      </w:r>
      <w:r w:rsidR="00D57F86">
        <w:rPr>
          <w:bCs/>
          <w:sz w:val="28"/>
          <w:szCs w:val="28"/>
        </w:rPr>
        <w:t>.</w:t>
      </w:r>
      <w:r>
        <w:rPr>
          <w:bCs/>
          <w:sz w:val="28"/>
          <w:szCs w:val="28"/>
        </w:rPr>
        <w:t xml:space="preserve"> – </w:t>
      </w:r>
      <w:r w:rsidR="00D57F86">
        <w:rPr>
          <w:bCs/>
          <w:sz w:val="28"/>
          <w:szCs w:val="28"/>
        </w:rPr>
        <w:t xml:space="preserve">1 337,7 </w:t>
      </w:r>
      <w:r w:rsidRPr="00C07967">
        <w:rPr>
          <w:bCs/>
          <w:sz w:val="28"/>
          <w:szCs w:val="28"/>
        </w:rPr>
        <w:t>тыс. человек</w:t>
      </w:r>
      <w:r w:rsidR="00D57F86">
        <w:rPr>
          <w:bCs/>
          <w:sz w:val="28"/>
          <w:szCs w:val="28"/>
        </w:rPr>
        <w:t>;</w:t>
      </w:r>
      <w:r w:rsidRPr="00C07967">
        <w:rPr>
          <w:bCs/>
          <w:sz w:val="28"/>
          <w:szCs w:val="28"/>
        </w:rPr>
        <w:t xml:space="preserve"> 2015</w:t>
      </w:r>
      <w:r w:rsidR="00D57F86">
        <w:rPr>
          <w:bCs/>
          <w:sz w:val="28"/>
          <w:szCs w:val="28"/>
        </w:rPr>
        <w:t xml:space="preserve"> </w:t>
      </w:r>
      <w:r w:rsidRPr="00C07967">
        <w:rPr>
          <w:bCs/>
          <w:sz w:val="28"/>
          <w:szCs w:val="28"/>
        </w:rPr>
        <w:t>г</w:t>
      </w:r>
      <w:r w:rsidR="00D57F86">
        <w:rPr>
          <w:bCs/>
          <w:sz w:val="28"/>
          <w:szCs w:val="28"/>
        </w:rPr>
        <w:t>.</w:t>
      </w:r>
      <w:r w:rsidRPr="00C07967">
        <w:rPr>
          <w:bCs/>
          <w:sz w:val="28"/>
          <w:szCs w:val="28"/>
        </w:rPr>
        <w:t xml:space="preserve"> – 1</w:t>
      </w:r>
      <w:r w:rsidR="00D57F86">
        <w:rPr>
          <w:bCs/>
          <w:sz w:val="28"/>
          <w:szCs w:val="28"/>
        </w:rPr>
        <w:t xml:space="preserve"> 286,1 </w:t>
      </w:r>
      <w:r w:rsidRPr="00C07967">
        <w:rPr>
          <w:bCs/>
          <w:sz w:val="28"/>
          <w:szCs w:val="28"/>
        </w:rPr>
        <w:t>тыс. человек</w:t>
      </w:r>
      <w:r>
        <w:rPr>
          <w:bCs/>
          <w:sz w:val="28"/>
          <w:szCs w:val="28"/>
        </w:rPr>
        <w:t>).</w:t>
      </w:r>
      <w:r w:rsidRPr="00C07967">
        <w:rPr>
          <w:bCs/>
          <w:sz w:val="28"/>
          <w:szCs w:val="28"/>
        </w:rPr>
        <w:t xml:space="preserve"> </w:t>
      </w:r>
      <w:r w:rsidRPr="00C07967">
        <w:rPr>
          <w:sz w:val="28"/>
          <w:szCs w:val="28"/>
        </w:rPr>
        <w:t>Средний размер регулярной денежной выплаты малоимущим гражданам в 201</w:t>
      </w:r>
      <w:r>
        <w:rPr>
          <w:sz w:val="28"/>
          <w:szCs w:val="28"/>
        </w:rPr>
        <w:t>7</w:t>
      </w:r>
      <w:r w:rsidR="00D57F86">
        <w:rPr>
          <w:sz w:val="28"/>
          <w:szCs w:val="28"/>
        </w:rPr>
        <w:t xml:space="preserve"> году</w:t>
      </w:r>
      <w:r w:rsidRPr="00C07967">
        <w:rPr>
          <w:sz w:val="28"/>
          <w:szCs w:val="28"/>
        </w:rPr>
        <w:t xml:space="preserve"> увеличился и составил </w:t>
      </w:r>
      <w:r>
        <w:rPr>
          <w:sz w:val="28"/>
          <w:szCs w:val="28"/>
        </w:rPr>
        <w:t>887</w:t>
      </w:r>
      <w:r w:rsidR="00D57F86">
        <w:rPr>
          <w:sz w:val="28"/>
          <w:szCs w:val="28"/>
        </w:rPr>
        <w:t xml:space="preserve"> </w:t>
      </w:r>
      <w:r w:rsidRPr="00C07967">
        <w:rPr>
          <w:sz w:val="28"/>
          <w:szCs w:val="28"/>
        </w:rPr>
        <w:t>рубл</w:t>
      </w:r>
      <w:r>
        <w:rPr>
          <w:sz w:val="28"/>
          <w:szCs w:val="28"/>
        </w:rPr>
        <w:t>ей</w:t>
      </w:r>
      <w:r w:rsidRPr="00C07967">
        <w:rPr>
          <w:sz w:val="28"/>
          <w:szCs w:val="28"/>
        </w:rPr>
        <w:t xml:space="preserve"> в месяц на одного члена малоимущей семьи (</w:t>
      </w:r>
      <w:r w:rsidR="00D57F86">
        <w:rPr>
          <w:sz w:val="28"/>
          <w:szCs w:val="28"/>
        </w:rPr>
        <w:t xml:space="preserve">2016 </w:t>
      </w:r>
      <w:r>
        <w:rPr>
          <w:sz w:val="28"/>
          <w:szCs w:val="28"/>
        </w:rPr>
        <w:t>г</w:t>
      </w:r>
      <w:r w:rsidR="00D57F86">
        <w:rPr>
          <w:sz w:val="28"/>
          <w:szCs w:val="28"/>
        </w:rPr>
        <w:t xml:space="preserve">. – 884 </w:t>
      </w:r>
      <w:r>
        <w:rPr>
          <w:sz w:val="28"/>
          <w:szCs w:val="28"/>
        </w:rPr>
        <w:t>рубля</w:t>
      </w:r>
      <w:r w:rsidR="00D57F86">
        <w:rPr>
          <w:sz w:val="28"/>
          <w:szCs w:val="28"/>
        </w:rPr>
        <w:t>;</w:t>
      </w:r>
      <w:r>
        <w:rPr>
          <w:sz w:val="28"/>
          <w:szCs w:val="28"/>
        </w:rPr>
        <w:t xml:space="preserve"> </w:t>
      </w:r>
      <w:r w:rsidR="00D57F86">
        <w:rPr>
          <w:sz w:val="28"/>
          <w:szCs w:val="28"/>
        </w:rPr>
        <w:t xml:space="preserve">2015 </w:t>
      </w:r>
      <w:r w:rsidRPr="00C07967">
        <w:rPr>
          <w:sz w:val="28"/>
          <w:szCs w:val="28"/>
        </w:rPr>
        <w:t>г</w:t>
      </w:r>
      <w:r w:rsidR="00D57F86">
        <w:rPr>
          <w:sz w:val="28"/>
          <w:szCs w:val="28"/>
        </w:rPr>
        <w:t xml:space="preserve">. – 679 </w:t>
      </w:r>
      <w:r w:rsidRPr="00C07967">
        <w:rPr>
          <w:sz w:val="28"/>
          <w:szCs w:val="28"/>
        </w:rPr>
        <w:t>рублей</w:t>
      </w:r>
      <w:r>
        <w:rPr>
          <w:sz w:val="28"/>
          <w:szCs w:val="28"/>
        </w:rPr>
        <w:t>)</w:t>
      </w:r>
      <w:r w:rsidRPr="00C07967">
        <w:rPr>
          <w:sz w:val="28"/>
          <w:szCs w:val="28"/>
        </w:rPr>
        <w:t>, а средний размер единовременной денежной выплаты –</w:t>
      </w:r>
      <w:r w:rsidR="00D57F86">
        <w:rPr>
          <w:sz w:val="28"/>
          <w:szCs w:val="28"/>
        </w:rPr>
        <w:t xml:space="preserve"> </w:t>
      </w:r>
      <w:r w:rsidR="00D57F86">
        <w:rPr>
          <w:sz w:val="28"/>
          <w:szCs w:val="28"/>
        </w:rPr>
        <w:br/>
      </w:r>
      <w:r>
        <w:rPr>
          <w:sz w:val="28"/>
          <w:szCs w:val="28"/>
        </w:rPr>
        <w:t>2</w:t>
      </w:r>
      <w:r w:rsidR="00D57F86">
        <w:rPr>
          <w:sz w:val="28"/>
          <w:szCs w:val="28"/>
        </w:rPr>
        <w:t xml:space="preserve"> </w:t>
      </w:r>
      <w:r>
        <w:rPr>
          <w:sz w:val="28"/>
          <w:szCs w:val="28"/>
        </w:rPr>
        <w:t>791</w:t>
      </w:r>
      <w:r w:rsidR="00D57F86">
        <w:rPr>
          <w:sz w:val="28"/>
          <w:szCs w:val="28"/>
        </w:rPr>
        <w:t xml:space="preserve"> </w:t>
      </w:r>
      <w:r>
        <w:rPr>
          <w:sz w:val="28"/>
          <w:szCs w:val="28"/>
        </w:rPr>
        <w:t xml:space="preserve">рубль </w:t>
      </w:r>
      <w:r w:rsidRPr="00C07967">
        <w:rPr>
          <w:sz w:val="28"/>
          <w:szCs w:val="28"/>
        </w:rPr>
        <w:t>на одного члена малоимущей семьи</w:t>
      </w:r>
      <w:r>
        <w:rPr>
          <w:sz w:val="28"/>
          <w:szCs w:val="28"/>
        </w:rPr>
        <w:t xml:space="preserve"> (</w:t>
      </w:r>
      <w:r w:rsidR="00D57F86">
        <w:rPr>
          <w:sz w:val="28"/>
          <w:szCs w:val="28"/>
        </w:rPr>
        <w:t xml:space="preserve">2016 </w:t>
      </w:r>
      <w:r>
        <w:rPr>
          <w:sz w:val="28"/>
          <w:szCs w:val="28"/>
        </w:rPr>
        <w:t>г</w:t>
      </w:r>
      <w:r w:rsidR="00D57F86">
        <w:rPr>
          <w:sz w:val="28"/>
          <w:szCs w:val="28"/>
        </w:rPr>
        <w:t>.</w:t>
      </w:r>
      <w:r>
        <w:rPr>
          <w:sz w:val="28"/>
          <w:szCs w:val="28"/>
        </w:rPr>
        <w:t xml:space="preserve"> – </w:t>
      </w:r>
      <w:r w:rsidRPr="00C07967">
        <w:rPr>
          <w:sz w:val="28"/>
          <w:szCs w:val="28"/>
        </w:rPr>
        <w:t>3</w:t>
      </w:r>
      <w:r w:rsidR="00D57F86">
        <w:rPr>
          <w:sz w:val="28"/>
          <w:szCs w:val="28"/>
        </w:rPr>
        <w:t xml:space="preserve"> 074 </w:t>
      </w:r>
      <w:r w:rsidRPr="00C07967">
        <w:rPr>
          <w:sz w:val="28"/>
          <w:szCs w:val="28"/>
        </w:rPr>
        <w:t>рубля</w:t>
      </w:r>
      <w:r w:rsidR="00D57F86">
        <w:rPr>
          <w:sz w:val="28"/>
          <w:szCs w:val="28"/>
        </w:rPr>
        <w:t>;</w:t>
      </w:r>
      <w:r>
        <w:rPr>
          <w:sz w:val="28"/>
          <w:szCs w:val="28"/>
        </w:rPr>
        <w:t xml:space="preserve"> </w:t>
      </w:r>
      <w:r w:rsidR="00D57F86">
        <w:rPr>
          <w:sz w:val="28"/>
          <w:szCs w:val="28"/>
        </w:rPr>
        <w:br/>
        <w:t xml:space="preserve">2015 </w:t>
      </w:r>
      <w:r w:rsidRPr="00C07967">
        <w:rPr>
          <w:sz w:val="28"/>
          <w:szCs w:val="28"/>
        </w:rPr>
        <w:t>г</w:t>
      </w:r>
      <w:r w:rsidR="00D57F86">
        <w:rPr>
          <w:sz w:val="28"/>
          <w:szCs w:val="28"/>
        </w:rPr>
        <w:t>.</w:t>
      </w:r>
      <w:r w:rsidRPr="00C07967">
        <w:rPr>
          <w:sz w:val="28"/>
          <w:szCs w:val="28"/>
        </w:rPr>
        <w:t xml:space="preserve"> – 3</w:t>
      </w:r>
      <w:r w:rsidR="00D57F86">
        <w:rPr>
          <w:sz w:val="28"/>
          <w:szCs w:val="28"/>
        </w:rPr>
        <w:t xml:space="preserve"> 141 </w:t>
      </w:r>
      <w:r w:rsidRPr="00C07967">
        <w:rPr>
          <w:sz w:val="28"/>
          <w:szCs w:val="28"/>
        </w:rPr>
        <w:t>рубль</w:t>
      </w:r>
      <w:r>
        <w:rPr>
          <w:sz w:val="28"/>
          <w:szCs w:val="28"/>
        </w:rPr>
        <w:t>).</w:t>
      </w:r>
    </w:p>
    <w:p w:rsidR="00745642" w:rsidRPr="00C07967" w:rsidRDefault="00D57F86" w:rsidP="00745642">
      <w:pPr>
        <w:widowControl w:val="0"/>
        <w:tabs>
          <w:tab w:val="left" w:pos="1946"/>
        </w:tabs>
        <w:spacing w:line="312" w:lineRule="auto"/>
        <w:ind w:firstLine="720"/>
        <w:jc w:val="both"/>
        <w:rPr>
          <w:bCs/>
          <w:sz w:val="28"/>
          <w:szCs w:val="28"/>
        </w:rPr>
      </w:pPr>
      <w:r>
        <w:rPr>
          <w:bCs/>
          <w:sz w:val="28"/>
          <w:szCs w:val="28"/>
        </w:rPr>
        <w:t xml:space="preserve">В соответствии со статьей </w:t>
      </w:r>
      <w:r w:rsidRPr="00C07967">
        <w:rPr>
          <w:bCs/>
          <w:sz w:val="28"/>
          <w:szCs w:val="28"/>
        </w:rPr>
        <w:t xml:space="preserve">159 Жилищного кодекса Российской Федерации </w:t>
      </w:r>
      <w:r>
        <w:rPr>
          <w:bCs/>
          <w:sz w:val="28"/>
          <w:szCs w:val="28"/>
        </w:rPr>
        <w:t>г</w:t>
      </w:r>
      <w:r w:rsidR="00745642" w:rsidRPr="00C07967">
        <w:rPr>
          <w:bCs/>
          <w:sz w:val="28"/>
          <w:szCs w:val="28"/>
        </w:rPr>
        <w:t xml:space="preserve">ражданам с низкими доходами предоставляются субсидии на оплату жилого помещения и коммунальных </w:t>
      </w:r>
      <w:r>
        <w:rPr>
          <w:bCs/>
          <w:sz w:val="28"/>
          <w:szCs w:val="28"/>
        </w:rPr>
        <w:t>услуг</w:t>
      </w:r>
      <w:r w:rsidR="00745642" w:rsidRPr="00C07967">
        <w:rPr>
          <w:bCs/>
          <w:sz w:val="28"/>
          <w:szCs w:val="28"/>
        </w:rPr>
        <w:t>.</w:t>
      </w:r>
    </w:p>
    <w:p w:rsidR="00745642" w:rsidRPr="00C07967" w:rsidRDefault="00745642" w:rsidP="00745642">
      <w:pPr>
        <w:widowControl w:val="0"/>
        <w:tabs>
          <w:tab w:val="left" w:pos="1946"/>
        </w:tabs>
        <w:spacing w:line="312" w:lineRule="auto"/>
        <w:ind w:firstLine="720"/>
        <w:jc w:val="both"/>
        <w:rPr>
          <w:sz w:val="28"/>
          <w:szCs w:val="28"/>
        </w:rPr>
      </w:pPr>
      <w:r w:rsidRPr="00C07967">
        <w:rPr>
          <w:bCs/>
          <w:sz w:val="28"/>
          <w:szCs w:val="28"/>
        </w:rPr>
        <w:t>Число семей, получивших субсидии на оплату жилого помещения и коммунальных услуг</w:t>
      </w:r>
      <w:r w:rsidR="00D57F86">
        <w:rPr>
          <w:bCs/>
          <w:sz w:val="28"/>
          <w:szCs w:val="28"/>
        </w:rPr>
        <w:t>,</w:t>
      </w:r>
      <w:r w:rsidRPr="00C07967">
        <w:rPr>
          <w:bCs/>
          <w:sz w:val="28"/>
          <w:szCs w:val="28"/>
        </w:rPr>
        <w:t xml:space="preserve"> </w:t>
      </w:r>
      <w:r w:rsidR="00E760C6">
        <w:rPr>
          <w:bCs/>
          <w:sz w:val="28"/>
          <w:szCs w:val="28"/>
        </w:rPr>
        <w:t>по состоянию на конец</w:t>
      </w:r>
      <w:r w:rsidRPr="00C07967">
        <w:rPr>
          <w:bCs/>
          <w:sz w:val="28"/>
          <w:szCs w:val="28"/>
        </w:rPr>
        <w:t xml:space="preserve"> 201</w:t>
      </w:r>
      <w:r>
        <w:rPr>
          <w:bCs/>
          <w:sz w:val="28"/>
          <w:szCs w:val="28"/>
        </w:rPr>
        <w:t>7</w:t>
      </w:r>
      <w:r w:rsidR="00D57F86">
        <w:rPr>
          <w:bCs/>
          <w:sz w:val="28"/>
          <w:szCs w:val="28"/>
        </w:rPr>
        <w:t xml:space="preserve"> </w:t>
      </w:r>
      <w:r w:rsidRPr="00C07967">
        <w:rPr>
          <w:bCs/>
          <w:sz w:val="28"/>
          <w:szCs w:val="28"/>
        </w:rPr>
        <w:t>год</w:t>
      </w:r>
      <w:r w:rsidR="00E760C6">
        <w:rPr>
          <w:bCs/>
          <w:sz w:val="28"/>
          <w:szCs w:val="28"/>
        </w:rPr>
        <w:t>а</w:t>
      </w:r>
      <w:r w:rsidRPr="00C07967">
        <w:rPr>
          <w:bCs/>
          <w:sz w:val="28"/>
          <w:szCs w:val="28"/>
        </w:rPr>
        <w:t xml:space="preserve"> </w:t>
      </w:r>
      <w:r>
        <w:rPr>
          <w:bCs/>
          <w:sz w:val="28"/>
          <w:szCs w:val="28"/>
        </w:rPr>
        <w:t>уменьшилось до 3,19</w:t>
      </w:r>
      <w:r w:rsidR="00D57F86">
        <w:rPr>
          <w:bCs/>
          <w:sz w:val="28"/>
          <w:szCs w:val="28"/>
        </w:rPr>
        <w:t xml:space="preserve"> млн. (</w:t>
      </w:r>
      <w:r w:rsidR="00E760C6">
        <w:rPr>
          <w:bCs/>
          <w:sz w:val="28"/>
          <w:szCs w:val="28"/>
        </w:rPr>
        <w:t xml:space="preserve">на конец </w:t>
      </w:r>
      <w:r>
        <w:rPr>
          <w:bCs/>
          <w:sz w:val="28"/>
          <w:szCs w:val="28"/>
        </w:rPr>
        <w:t>2016</w:t>
      </w:r>
      <w:r w:rsidR="0001195F">
        <w:rPr>
          <w:bCs/>
          <w:sz w:val="28"/>
          <w:szCs w:val="28"/>
        </w:rPr>
        <w:t xml:space="preserve"> </w:t>
      </w:r>
      <w:r>
        <w:rPr>
          <w:bCs/>
          <w:sz w:val="28"/>
          <w:szCs w:val="28"/>
        </w:rPr>
        <w:t>г</w:t>
      </w:r>
      <w:r w:rsidR="00D57F86">
        <w:rPr>
          <w:bCs/>
          <w:sz w:val="28"/>
          <w:szCs w:val="28"/>
        </w:rPr>
        <w:t>.</w:t>
      </w:r>
      <w:r>
        <w:rPr>
          <w:bCs/>
          <w:sz w:val="28"/>
          <w:szCs w:val="28"/>
        </w:rPr>
        <w:t xml:space="preserve"> – </w:t>
      </w:r>
      <w:r w:rsidRPr="00C07967">
        <w:rPr>
          <w:bCs/>
          <w:sz w:val="28"/>
          <w:szCs w:val="28"/>
        </w:rPr>
        <w:t>3,3</w:t>
      </w:r>
      <w:r>
        <w:rPr>
          <w:bCs/>
          <w:sz w:val="28"/>
          <w:szCs w:val="28"/>
        </w:rPr>
        <w:t>4</w:t>
      </w:r>
      <w:r w:rsidR="0001195F">
        <w:rPr>
          <w:bCs/>
          <w:sz w:val="28"/>
          <w:szCs w:val="28"/>
        </w:rPr>
        <w:t xml:space="preserve"> </w:t>
      </w:r>
      <w:r w:rsidRPr="00C07967">
        <w:rPr>
          <w:bCs/>
          <w:sz w:val="28"/>
          <w:szCs w:val="28"/>
        </w:rPr>
        <w:t xml:space="preserve">млн. </w:t>
      </w:r>
      <w:r>
        <w:rPr>
          <w:bCs/>
          <w:sz w:val="28"/>
          <w:szCs w:val="28"/>
        </w:rPr>
        <w:t>семей</w:t>
      </w:r>
      <w:r w:rsidR="0001195F">
        <w:rPr>
          <w:bCs/>
          <w:sz w:val="28"/>
          <w:szCs w:val="28"/>
        </w:rPr>
        <w:t xml:space="preserve">; </w:t>
      </w:r>
      <w:r w:rsidR="00E760C6">
        <w:rPr>
          <w:bCs/>
          <w:sz w:val="28"/>
          <w:szCs w:val="28"/>
        </w:rPr>
        <w:t xml:space="preserve">на конец </w:t>
      </w:r>
      <w:r w:rsidRPr="00C07967">
        <w:rPr>
          <w:bCs/>
          <w:sz w:val="28"/>
          <w:szCs w:val="28"/>
        </w:rPr>
        <w:t>2015</w:t>
      </w:r>
      <w:r w:rsidR="0001195F">
        <w:rPr>
          <w:bCs/>
          <w:sz w:val="28"/>
          <w:szCs w:val="28"/>
        </w:rPr>
        <w:t xml:space="preserve"> </w:t>
      </w:r>
      <w:r w:rsidRPr="00C07967">
        <w:rPr>
          <w:bCs/>
          <w:sz w:val="28"/>
          <w:szCs w:val="28"/>
        </w:rPr>
        <w:t>г</w:t>
      </w:r>
      <w:r w:rsidR="0001195F">
        <w:rPr>
          <w:bCs/>
          <w:sz w:val="28"/>
          <w:szCs w:val="28"/>
        </w:rPr>
        <w:t xml:space="preserve">. – 3,35 </w:t>
      </w:r>
      <w:r w:rsidRPr="00C07967">
        <w:rPr>
          <w:bCs/>
          <w:sz w:val="28"/>
          <w:szCs w:val="28"/>
        </w:rPr>
        <w:t>млн. семей</w:t>
      </w:r>
      <w:r>
        <w:rPr>
          <w:bCs/>
          <w:sz w:val="28"/>
          <w:szCs w:val="28"/>
        </w:rPr>
        <w:t>)</w:t>
      </w:r>
      <w:r w:rsidRPr="00C07967">
        <w:rPr>
          <w:bCs/>
          <w:sz w:val="28"/>
          <w:szCs w:val="28"/>
        </w:rPr>
        <w:t>. Среднемесячный размер субсидии на семью в 201</w:t>
      </w:r>
      <w:r>
        <w:rPr>
          <w:bCs/>
          <w:sz w:val="28"/>
          <w:szCs w:val="28"/>
        </w:rPr>
        <w:t>7</w:t>
      </w:r>
      <w:r w:rsidR="0001195F">
        <w:rPr>
          <w:bCs/>
          <w:sz w:val="28"/>
          <w:szCs w:val="28"/>
        </w:rPr>
        <w:t xml:space="preserve"> </w:t>
      </w:r>
      <w:r w:rsidRPr="00C07967">
        <w:rPr>
          <w:bCs/>
          <w:sz w:val="28"/>
          <w:szCs w:val="28"/>
        </w:rPr>
        <w:t>году вырос и достиг</w:t>
      </w:r>
      <w:r>
        <w:rPr>
          <w:bCs/>
          <w:sz w:val="28"/>
          <w:szCs w:val="28"/>
        </w:rPr>
        <w:t xml:space="preserve"> 1</w:t>
      </w:r>
      <w:r w:rsidR="0001195F">
        <w:rPr>
          <w:bCs/>
          <w:sz w:val="28"/>
          <w:szCs w:val="28"/>
        </w:rPr>
        <w:t xml:space="preserve"> </w:t>
      </w:r>
      <w:r>
        <w:rPr>
          <w:bCs/>
          <w:sz w:val="28"/>
          <w:szCs w:val="28"/>
        </w:rPr>
        <w:t>456</w:t>
      </w:r>
      <w:r w:rsidR="0001195F">
        <w:rPr>
          <w:bCs/>
          <w:sz w:val="28"/>
          <w:szCs w:val="28"/>
        </w:rPr>
        <w:t xml:space="preserve"> рублей (</w:t>
      </w:r>
      <w:r>
        <w:rPr>
          <w:bCs/>
          <w:sz w:val="28"/>
          <w:szCs w:val="28"/>
        </w:rPr>
        <w:t>2016</w:t>
      </w:r>
      <w:r w:rsidR="0001195F">
        <w:rPr>
          <w:bCs/>
          <w:sz w:val="28"/>
          <w:szCs w:val="28"/>
        </w:rPr>
        <w:t xml:space="preserve"> </w:t>
      </w:r>
      <w:r>
        <w:rPr>
          <w:bCs/>
          <w:sz w:val="28"/>
          <w:szCs w:val="28"/>
        </w:rPr>
        <w:t>г</w:t>
      </w:r>
      <w:r w:rsidR="0001195F">
        <w:rPr>
          <w:bCs/>
          <w:sz w:val="28"/>
          <w:szCs w:val="28"/>
        </w:rPr>
        <w:t>.</w:t>
      </w:r>
      <w:r>
        <w:rPr>
          <w:bCs/>
          <w:sz w:val="28"/>
          <w:szCs w:val="28"/>
        </w:rPr>
        <w:t xml:space="preserve"> – </w:t>
      </w:r>
      <w:r w:rsidRPr="00C07967">
        <w:rPr>
          <w:bCs/>
          <w:sz w:val="28"/>
          <w:szCs w:val="28"/>
        </w:rPr>
        <w:t>1</w:t>
      </w:r>
      <w:r w:rsidR="0001195F">
        <w:rPr>
          <w:bCs/>
          <w:sz w:val="28"/>
          <w:szCs w:val="28"/>
        </w:rPr>
        <w:t xml:space="preserve"> </w:t>
      </w:r>
      <w:r w:rsidRPr="00C07967">
        <w:rPr>
          <w:bCs/>
          <w:sz w:val="28"/>
          <w:szCs w:val="28"/>
        </w:rPr>
        <w:t>372</w:t>
      </w:r>
      <w:r w:rsidR="0001195F">
        <w:rPr>
          <w:bCs/>
          <w:sz w:val="28"/>
          <w:szCs w:val="28"/>
        </w:rPr>
        <w:t xml:space="preserve"> </w:t>
      </w:r>
      <w:r w:rsidRPr="00C07967">
        <w:rPr>
          <w:bCs/>
          <w:sz w:val="28"/>
          <w:szCs w:val="28"/>
        </w:rPr>
        <w:t>рубля</w:t>
      </w:r>
      <w:r w:rsidR="0001195F">
        <w:rPr>
          <w:bCs/>
          <w:sz w:val="28"/>
          <w:szCs w:val="28"/>
        </w:rPr>
        <w:t xml:space="preserve">; 2015 </w:t>
      </w:r>
      <w:r w:rsidRPr="00C07967">
        <w:rPr>
          <w:bCs/>
          <w:sz w:val="28"/>
          <w:szCs w:val="28"/>
        </w:rPr>
        <w:t>г</w:t>
      </w:r>
      <w:r w:rsidR="0001195F">
        <w:rPr>
          <w:bCs/>
          <w:sz w:val="28"/>
          <w:szCs w:val="28"/>
        </w:rPr>
        <w:t>.</w:t>
      </w:r>
      <w:r w:rsidRPr="00C07967">
        <w:rPr>
          <w:bCs/>
          <w:sz w:val="28"/>
          <w:szCs w:val="28"/>
        </w:rPr>
        <w:t xml:space="preserve"> – 1</w:t>
      </w:r>
      <w:r w:rsidR="0001195F">
        <w:rPr>
          <w:bCs/>
          <w:sz w:val="28"/>
          <w:szCs w:val="28"/>
        </w:rPr>
        <w:t xml:space="preserve"> </w:t>
      </w:r>
      <w:r w:rsidRPr="00C07967">
        <w:rPr>
          <w:bCs/>
          <w:sz w:val="28"/>
          <w:szCs w:val="28"/>
        </w:rPr>
        <w:t>241</w:t>
      </w:r>
      <w:r w:rsidR="0001195F">
        <w:rPr>
          <w:bCs/>
          <w:sz w:val="28"/>
          <w:szCs w:val="28"/>
        </w:rPr>
        <w:t xml:space="preserve"> </w:t>
      </w:r>
      <w:r w:rsidRPr="00C07967">
        <w:rPr>
          <w:bCs/>
          <w:sz w:val="28"/>
          <w:szCs w:val="28"/>
        </w:rPr>
        <w:t>рубль</w:t>
      </w:r>
      <w:r>
        <w:rPr>
          <w:bCs/>
          <w:sz w:val="28"/>
          <w:szCs w:val="28"/>
        </w:rPr>
        <w:t>).</w:t>
      </w:r>
    </w:p>
    <w:p w:rsidR="00745642" w:rsidRPr="00C07967" w:rsidRDefault="00745642" w:rsidP="00745642">
      <w:pPr>
        <w:pStyle w:val="af2"/>
        <w:tabs>
          <w:tab w:val="left" w:pos="1946"/>
        </w:tabs>
        <w:spacing w:before="0" w:beforeAutospacing="0" w:after="0" w:afterAutospacing="0" w:line="312" w:lineRule="auto"/>
        <w:ind w:firstLine="720"/>
        <w:jc w:val="both"/>
        <w:rPr>
          <w:sz w:val="28"/>
          <w:szCs w:val="28"/>
        </w:rPr>
      </w:pPr>
      <w:r w:rsidRPr="00C07967">
        <w:rPr>
          <w:sz w:val="28"/>
          <w:szCs w:val="28"/>
        </w:rPr>
        <w:t>В регионах расширяется практика применения государственной социальной помощи на основании социального контракта, стимулирующей малоимущих граждан к активным действиям по преодолению трудной жизненной ситуации.</w:t>
      </w:r>
    </w:p>
    <w:p w:rsidR="00745642" w:rsidRPr="00C07967" w:rsidRDefault="00745642" w:rsidP="00745642">
      <w:pPr>
        <w:pStyle w:val="af2"/>
        <w:tabs>
          <w:tab w:val="left" w:pos="1946"/>
        </w:tabs>
        <w:spacing w:before="0" w:beforeAutospacing="0" w:after="0" w:afterAutospacing="0" w:line="312" w:lineRule="auto"/>
        <w:ind w:firstLine="720"/>
        <w:jc w:val="both"/>
        <w:rPr>
          <w:sz w:val="28"/>
          <w:szCs w:val="28"/>
        </w:rPr>
      </w:pPr>
      <w:r w:rsidRPr="00C07967">
        <w:rPr>
          <w:sz w:val="28"/>
          <w:szCs w:val="28"/>
        </w:rPr>
        <w:t>В 201</w:t>
      </w:r>
      <w:r>
        <w:rPr>
          <w:sz w:val="28"/>
          <w:szCs w:val="28"/>
        </w:rPr>
        <w:t>7</w:t>
      </w:r>
      <w:r w:rsidR="0001195F">
        <w:rPr>
          <w:sz w:val="28"/>
          <w:szCs w:val="28"/>
        </w:rPr>
        <w:t xml:space="preserve"> </w:t>
      </w:r>
      <w:r w:rsidRPr="00C07967">
        <w:rPr>
          <w:sz w:val="28"/>
          <w:szCs w:val="28"/>
        </w:rPr>
        <w:t xml:space="preserve">году в целом по Российской Федерации с гражданами было заключено </w:t>
      </w:r>
      <w:r>
        <w:rPr>
          <w:sz w:val="28"/>
          <w:szCs w:val="28"/>
        </w:rPr>
        <w:t>111,7</w:t>
      </w:r>
      <w:r w:rsidR="0001195F">
        <w:rPr>
          <w:sz w:val="28"/>
          <w:szCs w:val="28"/>
        </w:rPr>
        <w:t xml:space="preserve"> </w:t>
      </w:r>
      <w:r w:rsidRPr="00C07967">
        <w:rPr>
          <w:sz w:val="28"/>
          <w:szCs w:val="28"/>
        </w:rPr>
        <w:t>тыс. социальных контрактов</w:t>
      </w:r>
      <w:r w:rsidR="005C2A1A">
        <w:rPr>
          <w:sz w:val="28"/>
          <w:szCs w:val="28"/>
        </w:rPr>
        <w:t>, что</w:t>
      </w:r>
      <w:r w:rsidRPr="00C07967">
        <w:rPr>
          <w:sz w:val="28"/>
          <w:szCs w:val="28"/>
        </w:rPr>
        <w:t xml:space="preserve"> </w:t>
      </w:r>
      <w:r>
        <w:rPr>
          <w:sz w:val="28"/>
          <w:szCs w:val="28"/>
        </w:rPr>
        <w:t>в 1,7</w:t>
      </w:r>
      <w:r w:rsidR="0001195F">
        <w:rPr>
          <w:sz w:val="28"/>
          <w:szCs w:val="28"/>
        </w:rPr>
        <w:t xml:space="preserve"> </w:t>
      </w:r>
      <w:r>
        <w:rPr>
          <w:sz w:val="28"/>
          <w:szCs w:val="28"/>
        </w:rPr>
        <w:t>раза</w:t>
      </w:r>
      <w:r w:rsidRPr="00C07967">
        <w:rPr>
          <w:sz w:val="28"/>
          <w:szCs w:val="28"/>
        </w:rPr>
        <w:t xml:space="preserve"> больше, чем в 201</w:t>
      </w:r>
      <w:r>
        <w:rPr>
          <w:sz w:val="28"/>
          <w:szCs w:val="28"/>
        </w:rPr>
        <w:t>6</w:t>
      </w:r>
      <w:r w:rsidR="0001195F">
        <w:rPr>
          <w:sz w:val="28"/>
          <w:szCs w:val="28"/>
        </w:rPr>
        <w:t xml:space="preserve"> </w:t>
      </w:r>
      <w:r w:rsidRPr="00C07967">
        <w:rPr>
          <w:sz w:val="28"/>
          <w:szCs w:val="28"/>
        </w:rPr>
        <w:t>году. С малообеспеченными семьями, имеющими детей в возрасте до 16</w:t>
      </w:r>
      <w:r w:rsidR="0001195F">
        <w:rPr>
          <w:sz w:val="28"/>
          <w:szCs w:val="28"/>
        </w:rPr>
        <w:t xml:space="preserve"> </w:t>
      </w:r>
      <w:r w:rsidRPr="00C07967">
        <w:rPr>
          <w:sz w:val="28"/>
          <w:szCs w:val="28"/>
        </w:rPr>
        <w:t xml:space="preserve">лет, заключено </w:t>
      </w:r>
      <w:r>
        <w:rPr>
          <w:sz w:val="28"/>
          <w:szCs w:val="28"/>
        </w:rPr>
        <w:t>62,8</w:t>
      </w:r>
      <w:r w:rsidR="0001195F">
        <w:rPr>
          <w:sz w:val="28"/>
          <w:szCs w:val="28"/>
        </w:rPr>
        <w:t xml:space="preserve"> </w:t>
      </w:r>
      <w:r>
        <w:rPr>
          <w:sz w:val="28"/>
          <w:szCs w:val="28"/>
        </w:rPr>
        <w:t xml:space="preserve">тыс. </w:t>
      </w:r>
      <w:r w:rsidRPr="00C07967">
        <w:rPr>
          <w:sz w:val="28"/>
          <w:szCs w:val="28"/>
        </w:rPr>
        <w:t>социальных контрактов</w:t>
      </w:r>
      <w:r>
        <w:rPr>
          <w:sz w:val="28"/>
          <w:szCs w:val="28"/>
        </w:rPr>
        <w:t xml:space="preserve">, </w:t>
      </w:r>
      <w:r w:rsidRPr="00C07967">
        <w:rPr>
          <w:sz w:val="28"/>
          <w:szCs w:val="28"/>
        </w:rPr>
        <w:t xml:space="preserve">что составило </w:t>
      </w:r>
      <w:r>
        <w:rPr>
          <w:sz w:val="28"/>
          <w:szCs w:val="28"/>
        </w:rPr>
        <w:t>56,2</w:t>
      </w:r>
      <w:r w:rsidR="000F72E5">
        <w:rPr>
          <w:sz w:val="28"/>
          <w:szCs w:val="28"/>
        </w:rPr>
        <w:t>%</w:t>
      </w:r>
      <w:r w:rsidRPr="00C07967">
        <w:rPr>
          <w:sz w:val="28"/>
          <w:szCs w:val="28"/>
        </w:rPr>
        <w:t xml:space="preserve"> </w:t>
      </w:r>
      <w:r w:rsidR="0001195F">
        <w:rPr>
          <w:sz w:val="28"/>
          <w:szCs w:val="28"/>
        </w:rPr>
        <w:t xml:space="preserve">от </w:t>
      </w:r>
      <w:r w:rsidRPr="00C07967">
        <w:rPr>
          <w:sz w:val="28"/>
          <w:szCs w:val="28"/>
        </w:rPr>
        <w:t>общего числа социальных контрактов в целом по Российской Федерации (201</w:t>
      </w:r>
      <w:r>
        <w:rPr>
          <w:sz w:val="28"/>
          <w:szCs w:val="28"/>
        </w:rPr>
        <w:t>6</w:t>
      </w:r>
      <w:r w:rsidR="0001195F">
        <w:rPr>
          <w:sz w:val="28"/>
          <w:szCs w:val="28"/>
        </w:rPr>
        <w:t xml:space="preserve"> </w:t>
      </w:r>
      <w:r w:rsidRPr="00C07967">
        <w:rPr>
          <w:sz w:val="28"/>
          <w:szCs w:val="28"/>
        </w:rPr>
        <w:t>г</w:t>
      </w:r>
      <w:r w:rsidR="0001195F">
        <w:rPr>
          <w:sz w:val="28"/>
          <w:szCs w:val="28"/>
        </w:rPr>
        <w:t>.</w:t>
      </w:r>
      <w:r w:rsidRPr="00C07967">
        <w:rPr>
          <w:sz w:val="28"/>
          <w:szCs w:val="28"/>
        </w:rPr>
        <w:t xml:space="preserve"> – </w:t>
      </w:r>
      <w:r>
        <w:rPr>
          <w:sz w:val="28"/>
          <w:szCs w:val="28"/>
        </w:rPr>
        <w:t>47</w:t>
      </w:r>
      <w:r w:rsidR="0001195F">
        <w:rPr>
          <w:sz w:val="28"/>
          <w:szCs w:val="28"/>
        </w:rPr>
        <w:t xml:space="preserve"> </w:t>
      </w:r>
      <w:r w:rsidRPr="00C07967">
        <w:rPr>
          <w:sz w:val="28"/>
          <w:szCs w:val="28"/>
        </w:rPr>
        <w:t xml:space="preserve">тыс. или </w:t>
      </w:r>
      <w:r>
        <w:rPr>
          <w:sz w:val="28"/>
          <w:szCs w:val="28"/>
        </w:rPr>
        <w:t>71,8</w:t>
      </w:r>
      <w:r w:rsidR="000F72E5">
        <w:rPr>
          <w:sz w:val="28"/>
          <w:szCs w:val="28"/>
        </w:rPr>
        <w:t>%</w:t>
      </w:r>
      <w:r w:rsidRPr="00C07967">
        <w:rPr>
          <w:sz w:val="28"/>
          <w:szCs w:val="28"/>
        </w:rPr>
        <w:t xml:space="preserve"> </w:t>
      </w:r>
      <w:r w:rsidR="0001195F">
        <w:rPr>
          <w:sz w:val="28"/>
          <w:szCs w:val="28"/>
        </w:rPr>
        <w:t xml:space="preserve">от </w:t>
      </w:r>
      <w:r w:rsidRPr="00C07967">
        <w:rPr>
          <w:sz w:val="28"/>
          <w:szCs w:val="28"/>
        </w:rPr>
        <w:t>числа социальных контрактов).</w:t>
      </w:r>
    </w:p>
    <w:p w:rsidR="00745642" w:rsidRPr="00C07967" w:rsidRDefault="00745642" w:rsidP="00745642">
      <w:pPr>
        <w:pStyle w:val="af2"/>
        <w:tabs>
          <w:tab w:val="left" w:pos="1946"/>
        </w:tabs>
        <w:spacing w:before="0" w:beforeAutospacing="0" w:after="0" w:afterAutospacing="0" w:line="312" w:lineRule="auto"/>
        <w:ind w:firstLine="720"/>
        <w:jc w:val="both"/>
        <w:rPr>
          <w:sz w:val="28"/>
          <w:szCs w:val="28"/>
        </w:rPr>
      </w:pPr>
      <w:r w:rsidRPr="00C07967">
        <w:rPr>
          <w:sz w:val="28"/>
          <w:szCs w:val="28"/>
        </w:rPr>
        <w:t>В 201</w:t>
      </w:r>
      <w:r>
        <w:rPr>
          <w:sz w:val="28"/>
          <w:szCs w:val="28"/>
        </w:rPr>
        <w:t>7</w:t>
      </w:r>
      <w:r w:rsidR="0001195F">
        <w:rPr>
          <w:sz w:val="28"/>
          <w:szCs w:val="28"/>
        </w:rPr>
        <w:t xml:space="preserve"> </w:t>
      </w:r>
      <w:r w:rsidRPr="00C07967">
        <w:rPr>
          <w:sz w:val="28"/>
          <w:szCs w:val="28"/>
        </w:rPr>
        <w:t xml:space="preserve">году с учетом всех членов семей с детьми социальным контрактом было охвачено </w:t>
      </w:r>
      <w:r>
        <w:rPr>
          <w:sz w:val="28"/>
          <w:szCs w:val="28"/>
        </w:rPr>
        <w:t>299,8</w:t>
      </w:r>
      <w:r w:rsidR="0001195F">
        <w:rPr>
          <w:sz w:val="28"/>
          <w:szCs w:val="28"/>
        </w:rPr>
        <w:t xml:space="preserve"> </w:t>
      </w:r>
      <w:r w:rsidRPr="00C07967">
        <w:rPr>
          <w:sz w:val="28"/>
          <w:szCs w:val="28"/>
        </w:rPr>
        <w:t xml:space="preserve">тыс. человек или </w:t>
      </w:r>
      <w:r>
        <w:rPr>
          <w:sz w:val="28"/>
          <w:szCs w:val="28"/>
        </w:rPr>
        <w:t>в 1,3</w:t>
      </w:r>
      <w:r w:rsidR="0001195F">
        <w:rPr>
          <w:sz w:val="28"/>
          <w:szCs w:val="28"/>
        </w:rPr>
        <w:t xml:space="preserve"> </w:t>
      </w:r>
      <w:r>
        <w:rPr>
          <w:sz w:val="28"/>
          <w:szCs w:val="28"/>
        </w:rPr>
        <w:t>раза больше, чем в 2016</w:t>
      </w:r>
      <w:r w:rsidR="0001195F">
        <w:rPr>
          <w:sz w:val="28"/>
          <w:szCs w:val="28"/>
        </w:rPr>
        <w:t xml:space="preserve"> </w:t>
      </w:r>
      <w:r>
        <w:rPr>
          <w:sz w:val="28"/>
          <w:szCs w:val="28"/>
        </w:rPr>
        <w:t>году.</w:t>
      </w:r>
    </w:p>
    <w:p w:rsidR="00745642" w:rsidRPr="003D4C48" w:rsidRDefault="00745642" w:rsidP="00745642">
      <w:pPr>
        <w:pStyle w:val="af2"/>
        <w:spacing w:before="0" w:beforeAutospacing="0" w:after="0" w:afterAutospacing="0" w:line="312" w:lineRule="auto"/>
        <w:ind w:firstLine="720"/>
        <w:jc w:val="both"/>
        <w:rPr>
          <w:sz w:val="28"/>
          <w:szCs w:val="28"/>
        </w:rPr>
      </w:pPr>
      <w:r w:rsidRPr="003D4C48">
        <w:rPr>
          <w:sz w:val="28"/>
          <w:szCs w:val="28"/>
        </w:rPr>
        <w:t>Средний размер единовременной денежной выплаты семьям с детьми в рамках социального контракта в среднем по субъектам Российской Федерации в 2017 году составил 38,</w:t>
      </w:r>
      <w:r>
        <w:rPr>
          <w:sz w:val="28"/>
          <w:szCs w:val="28"/>
        </w:rPr>
        <w:t>2</w:t>
      </w:r>
      <w:r w:rsidRPr="003D4C48">
        <w:rPr>
          <w:sz w:val="28"/>
          <w:szCs w:val="28"/>
        </w:rPr>
        <w:t xml:space="preserve"> тыс. рублей (2013</w:t>
      </w:r>
      <w:r w:rsidR="0001195F">
        <w:rPr>
          <w:sz w:val="28"/>
          <w:szCs w:val="28"/>
        </w:rPr>
        <w:t xml:space="preserve"> </w:t>
      </w:r>
      <w:r w:rsidRPr="003D4C48">
        <w:rPr>
          <w:sz w:val="28"/>
          <w:szCs w:val="28"/>
        </w:rPr>
        <w:t>г</w:t>
      </w:r>
      <w:r w:rsidR="0001195F">
        <w:rPr>
          <w:sz w:val="28"/>
          <w:szCs w:val="28"/>
        </w:rPr>
        <w:t>.</w:t>
      </w:r>
      <w:r w:rsidRPr="003D4C48">
        <w:rPr>
          <w:sz w:val="28"/>
          <w:szCs w:val="28"/>
        </w:rPr>
        <w:t xml:space="preserve"> – 34,0</w:t>
      </w:r>
      <w:r w:rsidR="0001195F">
        <w:rPr>
          <w:sz w:val="28"/>
          <w:szCs w:val="28"/>
        </w:rPr>
        <w:t xml:space="preserve"> </w:t>
      </w:r>
      <w:r w:rsidRPr="003D4C48">
        <w:rPr>
          <w:sz w:val="28"/>
          <w:szCs w:val="28"/>
        </w:rPr>
        <w:t>тыс. рублей). В ряде регионов средний размер единовременной выплаты семьям с детьми существенно выше: в Республике Саха (Якутия) – 183,7</w:t>
      </w:r>
      <w:r w:rsidR="0001195F">
        <w:rPr>
          <w:sz w:val="28"/>
          <w:szCs w:val="28"/>
        </w:rPr>
        <w:t xml:space="preserve"> </w:t>
      </w:r>
      <w:r w:rsidRPr="003D4C48">
        <w:rPr>
          <w:sz w:val="28"/>
          <w:szCs w:val="28"/>
        </w:rPr>
        <w:t xml:space="preserve">тыс. рублей, Сахалинской области – </w:t>
      </w:r>
      <w:r>
        <w:rPr>
          <w:sz w:val="28"/>
          <w:szCs w:val="28"/>
        </w:rPr>
        <w:t>168,5</w:t>
      </w:r>
      <w:r w:rsidR="0001195F">
        <w:rPr>
          <w:sz w:val="28"/>
          <w:szCs w:val="28"/>
        </w:rPr>
        <w:t xml:space="preserve"> </w:t>
      </w:r>
      <w:r w:rsidRPr="003D4C48">
        <w:rPr>
          <w:sz w:val="28"/>
          <w:szCs w:val="28"/>
        </w:rPr>
        <w:t>тыс. рублей, Республике Коми – 122,2</w:t>
      </w:r>
      <w:r w:rsidR="0001195F">
        <w:rPr>
          <w:sz w:val="28"/>
          <w:szCs w:val="28"/>
        </w:rPr>
        <w:t xml:space="preserve"> </w:t>
      </w:r>
      <w:r w:rsidRPr="003D4C48">
        <w:rPr>
          <w:sz w:val="28"/>
          <w:szCs w:val="28"/>
        </w:rPr>
        <w:t>тыс. рублей, Камчатск</w:t>
      </w:r>
      <w:r w:rsidR="0001195F">
        <w:rPr>
          <w:sz w:val="28"/>
          <w:szCs w:val="28"/>
        </w:rPr>
        <w:t>ом</w:t>
      </w:r>
      <w:r w:rsidRPr="003D4C48">
        <w:rPr>
          <w:sz w:val="28"/>
          <w:szCs w:val="28"/>
        </w:rPr>
        <w:t xml:space="preserve"> кра</w:t>
      </w:r>
      <w:r w:rsidR="0001195F">
        <w:rPr>
          <w:sz w:val="28"/>
          <w:szCs w:val="28"/>
        </w:rPr>
        <w:t>е</w:t>
      </w:r>
      <w:r w:rsidRPr="003D4C48">
        <w:rPr>
          <w:sz w:val="28"/>
          <w:szCs w:val="28"/>
        </w:rPr>
        <w:t xml:space="preserve"> – 93,3</w:t>
      </w:r>
      <w:r w:rsidR="0001195F">
        <w:rPr>
          <w:sz w:val="28"/>
          <w:szCs w:val="28"/>
        </w:rPr>
        <w:t xml:space="preserve"> </w:t>
      </w:r>
      <w:r w:rsidRPr="003D4C48">
        <w:rPr>
          <w:sz w:val="28"/>
          <w:szCs w:val="28"/>
        </w:rPr>
        <w:t>тыс. рублей, Ненецком автономном округе – 92,9</w:t>
      </w:r>
      <w:r w:rsidR="0001195F">
        <w:rPr>
          <w:sz w:val="28"/>
          <w:szCs w:val="28"/>
        </w:rPr>
        <w:t xml:space="preserve"> </w:t>
      </w:r>
      <w:r w:rsidRPr="003D4C48">
        <w:rPr>
          <w:sz w:val="28"/>
          <w:szCs w:val="28"/>
        </w:rPr>
        <w:t>тыс. рублей, Республике Крым – 86,8</w:t>
      </w:r>
      <w:r w:rsidR="0001195F">
        <w:rPr>
          <w:sz w:val="28"/>
          <w:szCs w:val="28"/>
        </w:rPr>
        <w:t xml:space="preserve"> </w:t>
      </w:r>
      <w:r w:rsidRPr="003D4C48">
        <w:rPr>
          <w:sz w:val="28"/>
          <w:szCs w:val="28"/>
        </w:rPr>
        <w:t>тыс. рублей.</w:t>
      </w:r>
    </w:p>
    <w:p w:rsidR="00745642" w:rsidRPr="008F4F38" w:rsidRDefault="00745642" w:rsidP="00745642">
      <w:pPr>
        <w:spacing w:line="312" w:lineRule="auto"/>
        <w:ind w:firstLine="720"/>
        <w:jc w:val="both"/>
        <w:rPr>
          <w:sz w:val="28"/>
          <w:szCs w:val="28"/>
        </w:rPr>
      </w:pPr>
      <w:r w:rsidRPr="003D4C48">
        <w:rPr>
          <w:sz w:val="28"/>
          <w:szCs w:val="28"/>
        </w:rPr>
        <w:t>В рамках социального контракта в 2017</w:t>
      </w:r>
      <w:r w:rsidR="0001195F">
        <w:rPr>
          <w:sz w:val="28"/>
          <w:szCs w:val="28"/>
        </w:rPr>
        <w:t xml:space="preserve"> </w:t>
      </w:r>
      <w:r w:rsidRPr="003D4C48">
        <w:rPr>
          <w:sz w:val="28"/>
          <w:szCs w:val="28"/>
        </w:rPr>
        <w:t>году 75,</w:t>
      </w:r>
      <w:r>
        <w:rPr>
          <w:sz w:val="28"/>
          <w:szCs w:val="28"/>
        </w:rPr>
        <w:t>3</w:t>
      </w:r>
      <w:r w:rsidR="0001195F">
        <w:rPr>
          <w:sz w:val="28"/>
          <w:szCs w:val="28"/>
        </w:rPr>
        <w:t xml:space="preserve"> </w:t>
      </w:r>
      <w:r w:rsidRPr="003D4C48">
        <w:rPr>
          <w:sz w:val="28"/>
          <w:szCs w:val="28"/>
        </w:rPr>
        <w:t>тыс. человек из малообеспеченных семей с детьми вели личное подсобное хозяйство, 29,</w:t>
      </w:r>
      <w:r>
        <w:rPr>
          <w:sz w:val="28"/>
          <w:szCs w:val="28"/>
        </w:rPr>
        <w:t>7</w:t>
      </w:r>
      <w:r w:rsidR="00F1077A">
        <w:rPr>
          <w:sz w:val="28"/>
          <w:szCs w:val="28"/>
        </w:rPr>
        <w:t xml:space="preserve"> </w:t>
      </w:r>
      <w:r w:rsidRPr="003D4C48">
        <w:rPr>
          <w:sz w:val="28"/>
          <w:szCs w:val="28"/>
        </w:rPr>
        <w:t>тыс. человек получили социальные услуги, 5,9</w:t>
      </w:r>
      <w:r w:rsidR="00F1077A">
        <w:rPr>
          <w:sz w:val="28"/>
          <w:szCs w:val="28"/>
        </w:rPr>
        <w:t xml:space="preserve"> </w:t>
      </w:r>
      <w:r w:rsidRPr="003D4C48">
        <w:rPr>
          <w:sz w:val="28"/>
          <w:szCs w:val="28"/>
        </w:rPr>
        <w:t>тыс. гражданам органами службы занятости населения оказано содействие в поиске работы, 1,8</w:t>
      </w:r>
      <w:r w:rsidR="00F1077A">
        <w:rPr>
          <w:sz w:val="28"/>
          <w:szCs w:val="28"/>
        </w:rPr>
        <w:t xml:space="preserve"> </w:t>
      </w:r>
      <w:r w:rsidRPr="003D4C48">
        <w:rPr>
          <w:sz w:val="28"/>
          <w:szCs w:val="28"/>
        </w:rPr>
        <w:t>тыс. семей занимались индивидуальной трудовой деятельностью, 1,1</w:t>
      </w:r>
      <w:r w:rsidR="00F1077A">
        <w:rPr>
          <w:sz w:val="28"/>
          <w:szCs w:val="28"/>
        </w:rPr>
        <w:t xml:space="preserve"> </w:t>
      </w:r>
      <w:r w:rsidRPr="003D4C48">
        <w:rPr>
          <w:sz w:val="28"/>
          <w:szCs w:val="28"/>
        </w:rPr>
        <w:t>тыс. человек</w:t>
      </w:r>
      <w:r w:rsidRPr="008F4F38">
        <w:rPr>
          <w:sz w:val="28"/>
          <w:szCs w:val="28"/>
        </w:rPr>
        <w:t xml:space="preserve"> прошли профессиональное обучение.</w:t>
      </w:r>
    </w:p>
    <w:p w:rsidR="00745642" w:rsidRPr="003D4C48" w:rsidRDefault="00745642" w:rsidP="00745642">
      <w:pPr>
        <w:pStyle w:val="ConsNormal"/>
        <w:spacing w:line="312" w:lineRule="auto"/>
        <w:ind w:right="0"/>
        <w:jc w:val="both"/>
        <w:rPr>
          <w:rFonts w:ascii="Times New Roman" w:hAnsi="Times New Roman" w:cs="Times New Roman"/>
          <w:sz w:val="28"/>
          <w:szCs w:val="28"/>
        </w:rPr>
      </w:pPr>
      <w:r w:rsidRPr="003D4C48">
        <w:rPr>
          <w:rFonts w:ascii="Times New Roman" w:hAnsi="Times New Roman" w:cs="Times New Roman"/>
          <w:sz w:val="28"/>
          <w:szCs w:val="28"/>
        </w:rPr>
        <w:t>Государственная социальная помощь на основании социального контракта является эффективной формой социальной поддержки нуждающихся семей.</w:t>
      </w:r>
    </w:p>
    <w:p w:rsidR="00745642" w:rsidRPr="008F4F38" w:rsidRDefault="00745642" w:rsidP="00745642">
      <w:pPr>
        <w:pStyle w:val="ConsNormal"/>
        <w:spacing w:line="312" w:lineRule="auto"/>
        <w:ind w:right="0"/>
        <w:jc w:val="both"/>
        <w:rPr>
          <w:rFonts w:ascii="Times New Roman" w:hAnsi="Times New Roman" w:cs="Times New Roman"/>
          <w:sz w:val="28"/>
          <w:szCs w:val="28"/>
        </w:rPr>
      </w:pPr>
      <w:r w:rsidRPr="003D4C48">
        <w:rPr>
          <w:rFonts w:ascii="Times New Roman" w:hAnsi="Times New Roman" w:cs="Times New Roman"/>
          <w:sz w:val="28"/>
          <w:szCs w:val="28"/>
        </w:rPr>
        <w:t>В 2017</w:t>
      </w:r>
      <w:r w:rsidR="00F1077A">
        <w:rPr>
          <w:rFonts w:ascii="Times New Roman" w:hAnsi="Times New Roman" w:cs="Times New Roman"/>
          <w:sz w:val="28"/>
          <w:szCs w:val="28"/>
        </w:rPr>
        <w:t xml:space="preserve"> </w:t>
      </w:r>
      <w:r w:rsidRPr="003D4C48">
        <w:rPr>
          <w:rFonts w:ascii="Times New Roman" w:hAnsi="Times New Roman" w:cs="Times New Roman"/>
          <w:sz w:val="28"/>
          <w:szCs w:val="28"/>
        </w:rPr>
        <w:t>году среднедушевой доход в семьях, имеющих детей, по окончании социального контракта в целом по Российской Федерации увеличился в 1,5</w:t>
      </w:r>
      <w:r w:rsidR="00F1077A">
        <w:rPr>
          <w:rFonts w:ascii="Times New Roman" w:hAnsi="Times New Roman" w:cs="Times New Roman"/>
          <w:sz w:val="28"/>
          <w:szCs w:val="28"/>
        </w:rPr>
        <w:t xml:space="preserve"> </w:t>
      </w:r>
      <w:r w:rsidRPr="003D4C48">
        <w:rPr>
          <w:rFonts w:ascii="Times New Roman" w:hAnsi="Times New Roman" w:cs="Times New Roman"/>
          <w:sz w:val="28"/>
          <w:szCs w:val="28"/>
        </w:rPr>
        <w:t>раза.</w:t>
      </w:r>
      <w:r w:rsidRPr="008F4F38">
        <w:rPr>
          <w:rFonts w:ascii="Times New Roman" w:hAnsi="Times New Roman" w:cs="Times New Roman"/>
          <w:sz w:val="28"/>
          <w:szCs w:val="28"/>
        </w:rPr>
        <w:t xml:space="preserve"> Из общего числа семей с детьми, получивших государственную социальную помощь на основании социального контракта, в целом по Российской Федерации </w:t>
      </w:r>
      <w:r w:rsidRPr="003D4C48">
        <w:rPr>
          <w:rFonts w:ascii="Times New Roman" w:hAnsi="Times New Roman" w:cs="Times New Roman"/>
          <w:sz w:val="28"/>
          <w:szCs w:val="28"/>
        </w:rPr>
        <w:t>в 2017</w:t>
      </w:r>
      <w:r w:rsidR="00F1077A">
        <w:rPr>
          <w:rFonts w:ascii="Times New Roman" w:hAnsi="Times New Roman" w:cs="Times New Roman"/>
          <w:sz w:val="28"/>
          <w:szCs w:val="28"/>
        </w:rPr>
        <w:t xml:space="preserve"> </w:t>
      </w:r>
      <w:r w:rsidRPr="003D4C48">
        <w:rPr>
          <w:rFonts w:ascii="Times New Roman" w:hAnsi="Times New Roman" w:cs="Times New Roman"/>
          <w:sz w:val="28"/>
          <w:szCs w:val="28"/>
        </w:rPr>
        <w:t xml:space="preserve">году </w:t>
      </w:r>
      <w:r>
        <w:rPr>
          <w:rFonts w:ascii="Times New Roman" w:hAnsi="Times New Roman" w:cs="Times New Roman"/>
          <w:sz w:val="28"/>
          <w:szCs w:val="28"/>
        </w:rPr>
        <w:t>27,8</w:t>
      </w:r>
      <w:r w:rsidR="000F72E5">
        <w:rPr>
          <w:rFonts w:ascii="Times New Roman" w:hAnsi="Times New Roman" w:cs="Times New Roman"/>
          <w:sz w:val="28"/>
          <w:szCs w:val="28"/>
        </w:rPr>
        <w:t>%</w:t>
      </w:r>
      <w:r w:rsidRPr="008F4F38">
        <w:rPr>
          <w:rFonts w:ascii="Times New Roman" w:hAnsi="Times New Roman" w:cs="Times New Roman"/>
          <w:sz w:val="28"/>
          <w:szCs w:val="28"/>
        </w:rPr>
        <w:t xml:space="preserve"> преодолели трудную жизненную ситуацию</w:t>
      </w:r>
      <w:r>
        <w:rPr>
          <w:rFonts w:ascii="Times New Roman" w:hAnsi="Times New Roman" w:cs="Times New Roman"/>
          <w:sz w:val="28"/>
          <w:szCs w:val="28"/>
        </w:rPr>
        <w:t>.</w:t>
      </w:r>
      <w:r w:rsidRPr="008F4F38">
        <w:rPr>
          <w:rFonts w:ascii="Times New Roman" w:hAnsi="Times New Roman" w:cs="Times New Roman"/>
          <w:sz w:val="28"/>
          <w:szCs w:val="28"/>
        </w:rPr>
        <w:t xml:space="preserve"> </w:t>
      </w:r>
    </w:p>
    <w:p w:rsidR="00745642" w:rsidRDefault="00745642" w:rsidP="00745642">
      <w:pPr>
        <w:spacing w:line="312" w:lineRule="auto"/>
        <w:ind w:firstLine="720"/>
        <w:jc w:val="both"/>
        <w:rPr>
          <w:sz w:val="28"/>
          <w:szCs w:val="28"/>
        </w:rPr>
      </w:pPr>
      <w:r w:rsidRPr="00E91BC8">
        <w:rPr>
          <w:sz w:val="28"/>
          <w:szCs w:val="28"/>
        </w:rPr>
        <w:t>В 2017</w:t>
      </w:r>
      <w:r w:rsidR="00F1077A">
        <w:rPr>
          <w:sz w:val="28"/>
          <w:szCs w:val="28"/>
        </w:rPr>
        <w:t xml:space="preserve"> </w:t>
      </w:r>
      <w:r w:rsidRPr="00E91BC8">
        <w:rPr>
          <w:sz w:val="28"/>
          <w:szCs w:val="28"/>
        </w:rPr>
        <w:t>году по завершении социального контракта 35,7</w:t>
      </w:r>
      <w:r w:rsidR="000F72E5">
        <w:rPr>
          <w:sz w:val="28"/>
          <w:szCs w:val="28"/>
        </w:rPr>
        <w:t>%</w:t>
      </w:r>
      <w:r w:rsidRPr="00E91BC8">
        <w:rPr>
          <w:sz w:val="28"/>
          <w:szCs w:val="28"/>
        </w:rPr>
        <w:t xml:space="preserve"> малообеспеченных семей с детьми, улучшив свое материальное</w:t>
      </w:r>
      <w:r>
        <w:rPr>
          <w:sz w:val="28"/>
          <w:szCs w:val="28"/>
        </w:rPr>
        <w:t xml:space="preserve"> положение, преодолели бедность.</w:t>
      </w:r>
      <w:r w:rsidRPr="008F4F38">
        <w:rPr>
          <w:sz w:val="28"/>
          <w:szCs w:val="28"/>
        </w:rPr>
        <w:t xml:space="preserve"> </w:t>
      </w:r>
    </w:p>
    <w:p w:rsidR="00745642" w:rsidRDefault="00745642" w:rsidP="00745642">
      <w:pPr>
        <w:spacing w:line="312" w:lineRule="auto"/>
        <w:ind w:firstLine="720"/>
        <w:jc w:val="both"/>
      </w:pPr>
      <w:r w:rsidRPr="008F4F38">
        <w:rPr>
          <w:sz w:val="28"/>
          <w:szCs w:val="28"/>
        </w:rPr>
        <w:t>Применение технологии социального контракта способствует трудоустройству незанятых трудоспособных членов нуждающихся семей, повышает социальную ответственность граждан при выполнении ими обязанностей по содержанию и воспитанию детей.</w:t>
      </w:r>
    </w:p>
    <w:p w:rsidR="00745642" w:rsidRPr="00C07967" w:rsidRDefault="00745642" w:rsidP="00745642">
      <w:pPr>
        <w:spacing w:line="312" w:lineRule="auto"/>
        <w:ind w:firstLine="720"/>
        <w:jc w:val="both"/>
        <w:rPr>
          <w:sz w:val="28"/>
          <w:szCs w:val="28"/>
        </w:rPr>
      </w:pPr>
      <w:r w:rsidRPr="00C07967">
        <w:rPr>
          <w:sz w:val="28"/>
          <w:szCs w:val="28"/>
        </w:rPr>
        <w:t>Органами власти субъектов Российской Федерации принимаются  дополнительные меры, направленные на стимулирование оказания малоимущим семьям государственной социальной помощи на основании социального контракта.</w:t>
      </w:r>
    </w:p>
    <w:p w:rsidR="00745642" w:rsidRPr="00C07967" w:rsidRDefault="00745642" w:rsidP="00745642">
      <w:pPr>
        <w:pStyle w:val="2"/>
        <w:shd w:val="clear" w:color="auto" w:fill="auto"/>
        <w:spacing w:before="0" w:line="312" w:lineRule="auto"/>
        <w:ind w:firstLine="720"/>
        <w:jc w:val="both"/>
        <w:rPr>
          <w:sz w:val="28"/>
          <w:szCs w:val="28"/>
        </w:rPr>
      </w:pPr>
      <w:r w:rsidRPr="00C07967">
        <w:rPr>
          <w:sz w:val="28"/>
          <w:szCs w:val="28"/>
        </w:rPr>
        <w:t>В числе таких мер:</w:t>
      </w:r>
    </w:p>
    <w:p w:rsidR="00745642" w:rsidRPr="00C07967" w:rsidRDefault="00F1077A" w:rsidP="00745642">
      <w:pPr>
        <w:pStyle w:val="2"/>
        <w:shd w:val="clear" w:color="auto" w:fill="auto"/>
        <w:spacing w:before="0" w:line="312" w:lineRule="auto"/>
        <w:ind w:firstLine="720"/>
        <w:jc w:val="both"/>
        <w:rPr>
          <w:sz w:val="28"/>
          <w:szCs w:val="28"/>
        </w:rPr>
      </w:pPr>
      <w:r>
        <w:rPr>
          <w:sz w:val="28"/>
          <w:szCs w:val="28"/>
        </w:rPr>
        <w:t xml:space="preserve">- </w:t>
      </w:r>
      <w:r w:rsidR="00745642" w:rsidRPr="00C07967">
        <w:rPr>
          <w:sz w:val="28"/>
          <w:szCs w:val="28"/>
        </w:rPr>
        <w:t>активизация действий неработающих граждан трудоспособного возраста по поиску работы и трудоустройству. Так, в Мурманской области при заключении социального контракта обязательно предусматривается трудоустройство неработающих членов семьи трудоспособного возраста. В Республике Коми в рамках социального контракта реализуются меры по вовлечению в сферу трудовой деятельности длительно неработающих трудоспособных граждан;</w:t>
      </w:r>
    </w:p>
    <w:p w:rsidR="00745642" w:rsidRPr="00C07967" w:rsidRDefault="00F1077A" w:rsidP="00745642">
      <w:pPr>
        <w:pStyle w:val="ConsNormal"/>
        <w:suppressAutoHyphens/>
        <w:spacing w:line="312" w:lineRule="auto"/>
        <w:ind w:right="0"/>
        <w:jc w:val="both"/>
        <w:rPr>
          <w:rFonts w:ascii="Times New Roman" w:hAnsi="Times New Roman" w:cs="Times New Roman"/>
          <w:sz w:val="28"/>
          <w:szCs w:val="28"/>
        </w:rPr>
      </w:pPr>
      <w:r>
        <w:rPr>
          <w:rFonts w:ascii="Times New Roman" w:hAnsi="Times New Roman" w:cs="Times New Roman"/>
          <w:sz w:val="28"/>
          <w:szCs w:val="28"/>
        </w:rPr>
        <w:t xml:space="preserve">- </w:t>
      </w:r>
      <w:r w:rsidR="00745642" w:rsidRPr="00C07967">
        <w:rPr>
          <w:rFonts w:ascii="Times New Roman" w:hAnsi="Times New Roman" w:cs="Times New Roman"/>
          <w:sz w:val="28"/>
          <w:szCs w:val="28"/>
        </w:rPr>
        <w:t>содействие в организации предпринимательской деятельности. При этом приоритет отдается социально-орие</w:t>
      </w:r>
      <w:r w:rsidR="00D00A50">
        <w:rPr>
          <w:rFonts w:ascii="Times New Roman" w:hAnsi="Times New Roman" w:cs="Times New Roman"/>
          <w:sz w:val="28"/>
          <w:szCs w:val="28"/>
        </w:rPr>
        <w:t xml:space="preserve">нтированным видам деятельности: </w:t>
      </w:r>
      <w:r w:rsidR="00745642" w:rsidRPr="00C07967">
        <w:rPr>
          <w:rFonts w:ascii="Times New Roman" w:hAnsi="Times New Roman" w:cs="Times New Roman"/>
          <w:sz w:val="28"/>
          <w:szCs w:val="28"/>
        </w:rPr>
        <w:t>парикмахерские услуги, ремонтно-строительные услуги, торговля детскими товарами, автомастерские,</w:t>
      </w:r>
      <w:r w:rsidR="00745642">
        <w:rPr>
          <w:rFonts w:ascii="Times New Roman" w:hAnsi="Times New Roman" w:cs="Times New Roman"/>
          <w:sz w:val="28"/>
          <w:szCs w:val="28"/>
        </w:rPr>
        <w:t xml:space="preserve"> </w:t>
      </w:r>
      <w:r w:rsidR="00745642" w:rsidRPr="00C07967">
        <w:rPr>
          <w:rFonts w:ascii="Times New Roman" w:hAnsi="Times New Roman" w:cs="Times New Roman"/>
          <w:sz w:val="28"/>
          <w:szCs w:val="28"/>
        </w:rPr>
        <w:t>фермерские хозяйства по выр</w:t>
      </w:r>
      <w:r w:rsidR="00D00A50">
        <w:rPr>
          <w:rFonts w:ascii="Times New Roman" w:hAnsi="Times New Roman" w:cs="Times New Roman"/>
          <w:sz w:val="28"/>
          <w:szCs w:val="28"/>
        </w:rPr>
        <w:t>ащиванию плодоовощной продукции</w:t>
      </w:r>
      <w:r w:rsidR="00745642" w:rsidRPr="00C07967">
        <w:rPr>
          <w:rFonts w:ascii="Times New Roman" w:hAnsi="Times New Roman" w:cs="Times New Roman"/>
          <w:sz w:val="28"/>
          <w:szCs w:val="28"/>
        </w:rPr>
        <w:t xml:space="preserve"> (Калининградская область);</w:t>
      </w:r>
    </w:p>
    <w:p w:rsidR="00745642" w:rsidRPr="00C07967" w:rsidRDefault="00F1077A" w:rsidP="00745642">
      <w:pPr>
        <w:spacing w:line="312" w:lineRule="auto"/>
        <w:ind w:firstLine="720"/>
        <w:jc w:val="both"/>
        <w:rPr>
          <w:sz w:val="28"/>
          <w:szCs w:val="28"/>
        </w:rPr>
      </w:pPr>
      <w:r>
        <w:rPr>
          <w:sz w:val="28"/>
          <w:szCs w:val="28"/>
        </w:rPr>
        <w:t xml:space="preserve">- </w:t>
      </w:r>
      <w:r w:rsidR="00745642" w:rsidRPr="00C07967">
        <w:rPr>
          <w:sz w:val="28"/>
          <w:szCs w:val="28"/>
        </w:rPr>
        <w:t>создание условий родителям для воспитания и образования детей</w:t>
      </w:r>
      <w:r w:rsidR="00745642">
        <w:rPr>
          <w:sz w:val="28"/>
          <w:szCs w:val="28"/>
        </w:rPr>
        <w:t>.</w:t>
      </w:r>
      <w:r w:rsidR="00745642" w:rsidRPr="00C07967">
        <w:rPr>
          <w:sz w:val="28"/>
          <w:szCs w:val="28"/>
        </w:rPr>
        <w:t xml:space="preserve"> </w:t>
      </w:r>
      <w:r w:rsidR="00745642">
        <w:rPr>
          <w:sz w:val="28"/>
          <w:szCs w:val="28"/>
        </w:rPr>
        <w:t>Р</w:t>
      </w:r>
      <w:r w:rsidR="00745642" w:rsidRPr="00C07967">
        <w:rPr>
          <w:sz w:val="28"/>
          <w:szCs w:val="28"/>
        </w:rPr>
        <w:t xml:space="preserve">асширяются различные формы дополнительного образования детей, организуется проведение медицинского обследования детей по медицинским показаниям, предоставление им социальных услуг в учреждениях социального обслуживания (Республика Саха (Якутия), Камчатский и Приморский края, Тульская область); </w:t>
      </w:r>
    </w:p>
    <w:p w:rsidR="00745642" w:rsidRPr="00C07967" w:rsidRDefault="00F1077A" w:rsidP="00745642">
      <w:pPr>
        <w:pStyle w:val="ConsNormal"/>
        <w:suppressAutoHyphens/>
        <w:spacing w:line="312" w:lineRule="auto"/>
        <w:ind w:right="0"/>
        <w:jc w:val="both"/>
        <w:rPr>
          <w:rFonts w:ascii="Times New Roman" w:hAnsi="Times New Roman" w:cs="Times New Roman"/>
          <w:sz w:val="28"/>
          <w:szCs w:val="28"/>
        </w:rPr>
      </w:pPr>
      <w:r>
        <w:rPr>
          <w:rFonts w:ascii="Times New Roman" w:hAnsi="Times New Roman" w:cs="Times New Roman"/>
          <w:sz w:val="28"/>
          <w:szCs w:val="28"/>
        </w:rPr>
        <w:t xml:space="preserve">- </w:t>
      </w:r>
      <w:r w:rsidR="00745642" w:rsidRPr="00C07967">
        <w:rPr>
          <w:rFonts w:ascii="Times New Roman" w:hAnsi="Times New Roman" w:cs="Times New Roman"/>
          <w:sz w:val="28"/>
          <w:szCs w:val="28"/>
        </w:rPr>
        <w:t>поддержка молодых семей при получении ими профессионального образования. Например, предоставляются денежные выплаты на оплату последнего года обучения граждан, относящихся к категории молодых семей, обучающихся в образовательных организациях по очной форме;</w:t>
      </w:r>
    </w:p>
    <w:p w:rsidR="00745642" w:rsidRPr="00C07967" w:rsidRDefault="00F1077A" w:rsidP="00745642">
      <w:pPr>
        <w:pStyle w:val="ConsNormal"/>
        <w:suppressAutoHyphens/>
        <w:spacing w:line="312" w:lineRule="auto"/>
        <w:ind w:right="0"/>
        <w:jc w:val="both"/>
        <w:rPr>
          <w:rFonts w:ascii="Times New Roman" w:hAnsi="Times New Roman" w:cs="Times New Roman"/>
          <w:sz w:val="28"/>
          <w:szCs w:val="28"/>
        </w:rPr>
      </w:pPr>
      <w:r>
        <w:rPr>
          <w:rFonts w:ascii="Times New Roman" w:hAnsi="Times New Roman" w:cs="Times New Roman"/>
          <w:sz w:val="28"/>
          <w:szCs w:val="28"/>
        </w:rPr>
        <w:t xml:space="preserve">- </w:t>
      </w:r>
      <w:r w:rsidR="00745642" w:rsidRPr="00C07967">
        <w:rPr>
          <w:rFonts w:ascii="Times New Roman" w:hAnsi="Times New Roman" w:cs="Times New Roman"/>
          <w:sz w:val="28"/>
          <w:szCs w:val="28"/>
        </w:rPr>
        <w:t xml:space="preserve">предоставление весомой единовременной денежной выплаты на развитие </w:t>
      </w:r>
      <w:r w:rsidR="00D00A50">
        <w:rPr>
          <w:rFonts w:ascii="Times New Roman" w:hAnsi="Times New Roman" w:cs="Times New Roman"/>
          <w:sz w:val="28"/>
          <w:szCs w:val="28"/>
        </w:rPr>
        <w:t>личного подсобного хозяйства</w:t>
      </w:r>
      <w:r w:rsidR="00745642" w:rsidRPr="00C07967">
        <w:rPr>
          <w:rFonts w:ascii="Times New Roman" w:hAnsi="Times New Roman" w:cs="Times New Roman"/>
          <w:sz w:val="28"/>
          <w:szCs w:val="28"/>
        </w:rPr>
        <w:t xml:space="preserve"> проживающим в сельской местности</w:t>
      </w:r>
      <w:r w:rsidR="00745642" w:rsidRPr="00AD6F14">
        <w:rPr>
          <w:rFonts w:ascii="Times New Roman" w:hAnsi="Times New Roman" w:cs="Times New Roman"/>
          <w:sz w:val="28"/>
          <w:szCs w:val="28"/>
        </w:rPr>
        <w:t xml:space="preserve"> </w:t>
      </w:r>
      <w:r w:rsidR="00745642" w:rsidRPr="00C07967">
        <w:rPr>
          <w:rFonts w:ascii="Times New Roman" w:hAnsi="Times New Roman" w:cs="Times New Roman"/>
          <w:sz w:val="28"/>
          <w:szCs w:val="28"/>
        </w:rPr>
        <w:t xml:space="preserve">малообеспеченным семьям, имеющим </w:t>
      </w:r>
      <w:r w:rsidR="00FF3FCE">
        <w:rPr>
          <w:rFonts w:ascii="Times New Roman" w:hAnsi="Times New Roman" w:cs="Times New Roman"/>
          <w:sz w:val="28"/>
          <w:szCs w:val="28"/>
        </w:rPr>
        <w:t>5</w:t>
      </w:r>
      <w:r w:rsidR="00745642" w:rsidRPr="00C07967">
        <w:rPr>
          <w:rFonts w:ascii="Times New Roman" w:hAnsi="Times New Roman" w:cs="Times New Roman"/>
          <w:sz w:val="28"/>
          <w:szCs w:val="28"/>
        </w:rPr>
        <w:t xml:space="preserve"> и более детей; </w:t>
      </w:r>
    </w:p>
    <w:p w:rsidR="00745642" w:rsidRPr="00C07967" w:rsidRDefault="00F1077A" w:rsidP="00745642">
      <w:pPr>
        <w:spacing w:line="312" w:lineRule="auto"/>
        <w:ind w:firstLine="720"/>
        <w:jc w:val="both"/>
        <w:rPr>
          <w:sz w:val="28"/>
          <w:szCs w:val="28"/>
        </w:rPr>
      </w:pPr>
      <w:r>
        <w:rPr>
          <w:color w:val="000000"/>
          <w:sz w:val="28"/>
          <w:szCs w:val="28"/>
        </w:rPr>
        <w:t xml:space="preserve">- </w:t>
      </w:r>
      <w:r w:rsidR="00745642" w:rsidRPr="00C07967">
        <w:rPr>
          <w:color w:val="000000"/>
          <w:sz w:val="28"/>
          <w:szCs w:val="28"/>
        </w:rPr>
        <w:t xml:space="preserve">увеличение расходов бюджетов субъектов Российской Федерации на оказание государственной социальной помощи </w:t>
      </w:r>
      <w:r w:rsidR="00745642" w:rsidRPr="00C07967">
        <w:rPr>
          <w:sz w:val="28"/>
          <w:szCs w:val="28"/>
        </w:rPr>
        <w:t xml:space="preserve">на основании социального контракта. </w:t>
      </w:r>
    </w:p>
    <w:p w:rsidR="00745642" w:rsidRPr="00C07967" w:rsidRDefault="00745642" w:rsidP="00745642">
      <w:pPr>
        <w:pStyle w:val="af2"/>
        <w:tabs>
          <w:tab w:val="left" w:pos="1946"/>
        </w:tabs>
        <w:spacing w:before="0" w:beforeAutospacing="0" w:after="0" w:afterAutospacing="0" w:line="312" w:lineRule="auto"/>
        <w:ind w:firstLine="720"/>
        <w:jc w:val="both"/>
        <w:rPr>
          <w:sz w:val="28"/>
          <w:szCs w:val="28"/>
        </w:rPr>
      </w:pPr>
      <w:r w:rsidRPr="00C07967">
        <w:rPr>
          <w:sz w:val="28"/>
          <w:szCs w:val="28"/>
        </w:rPr>
        <w:t>С принятием Федерального закона от 29</w:t>
      </w:r>
      <w:r w:rsidR="00D00A50">
        <w:rPr>
          <w:sz w:val="28"/>
          <w:szCs w:val="28"/>
        </w:rPr>
        <w:t xml:space="preserve"> </w:t>
      </w:r>
      <w:r w:rsidRPr="00C07967">
        <w:rPr>
          <w:sz w:val="28"/>
          <w:szCs w:val="28"/>
        </w:rPr>
        <w:t>декабря 2015</w:t>
      </w:r>
      <w:r w:rsidR="00D00A50">
        <w:rPr>
          <w:sz w:val="28"/>
          <w:szCs w:val="28"/>
        </w:rPr>
        <w:t xml:space="preserve"> </w:t>
      </w:r>
      <w:r w:rsidRPr="00C07967">
        <w:rPr>
          <w:sz w:val="28"/>
          <w:szCs w:val="28"/>
        </w:rPr>
        <w:t>г. №</w:t>
      </w:r>
      <w:r w:rsidR="00D00A50">
        <w:rPr>
          <w:sz w:val="28"/>
          <w:szCs w:val="28"/>
        </w:rPr>
        <w:t xml:space="preserve"> </w:t>
      </w:r>
      <w:r w:rsidRPr="00C07967">
        <w:rPr>
          <w:sz w:val="28"/>
          <w:szCs w:val="28"/>
        </w:rPr>
        <w:t>388-ФЗ, касающегося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социальная поддержка граждан становится более адресной.</w:t>
      </w:r>
    </w:p>
    <w:p w:rsidR="00F80615" w:rsidRPr="00FB4D29" w:rsidRDefault="00745642" w:rsidP="00745642">
      <w:pPr>
        <w:pStyle w:val="af2"/>
        <w:tabs>
          <w:tab w:val="left" w:pos="1946"/>
        </w:tabs>
        <w:spacing w:before="0" w:beforeAutospacing="0" w:after="0" w:afterAutospacing="0" w:line="312" w:lineRule="auto"/>
        <w:ind w:firstLine="720"/>
        <w:jc w:val="both"/>
        <w:rPr>
          <w:sz w:val="28"/>
          <w:szCs w:val="28"/>
        </w:rPr>
      </w:pPr>
      <w:r w:rsidRPr="00C07967">
        <w:rPr>
          <w:sz w:val="28"/>
          <w:szCs w:val="28"/>
        </w:rPr>
        <w:t>Субъекты Российской Федерации устанавливают дополнительные меры социальной поддержки для отдельных категорий населения исходя из принципа нуждаемости. Средства, высвобождающиеся в результате применения критериев нуждаемости при предоставлении мер социальной поддержки, должны направляться на цели социальной защиты наиболее нуждающихся групп населения субъекта Российской Федерации.</w:t>
      </w:r>
    </w:p>
    <w:p w:rsidR="00F80615" w:rsidRPr="00FB4D29" w:rsidRDefault="00F80615" w:rsidP="00FB4D29">
      <w:pPr>
        <w:pStyle w:val="af0"/>
        <w:spacing w:line="312" w:lineRule="auto"/>
        <w:ind w:firstLine="709"/>
        <w:jc w:val="center"/>
        <w:rPr>
          <w:rStyle w:val="af6"/>
          <w:rFonts w:eastAsia="Arial"/>
          <w:spacing w:val="6"/>
          <w:sz w:val="28"/>
          <w:szCs w:val="28"/>
          <w:shd w:val="clear" w:color="auto" w:fill="FFFFFF"/>
        </w:rPr>
      </w:pPr>
    </w:p>
    <w:p w:rsidR="00F33709" w:rsidRPr="00FB4D29" w:rsidRDefault="00F33709" w:rsidP="00AE76B0">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Меры поддержки многодетных семей</w:t>
      </w:r>
    </w:p>
    <w:p w:rsidR="00EC3BE2" w:rsidRPr="00EC3BE2" w:rsidRDefault="00EC3BE2" w:rsidP="00EC3BE2">
      <w:pPr>
        <w:spacing w:line="312" w:lineRule="auto"/>
        <w:ind w:firstLine="709"/>
        <w:jc w:val="both"/>
        <w:rPr>
          <w:rStyle w:val="FontStyle12"/>
          <w:rFonts w:eastAsiaTheme="majorEastAsia"/>
          <w:sz w:val="28"/>
          <w:szCs w:val="28"/>
        </w:rPr>
      </w:pPr>
      <w:r w:rsidRPr="00EC3BE2">
        <w:rPr>
          <w:rStyle w:val="FontStyle12"/>
          <w:rFonts w:eastAsiaTheme="majorEastAsia"/>
          <w:sz w:val="28"/>
          <w:szCs w:val="28"/>
        </w:rPr>
        <w:t xml:space="preserve">По информации органов исполнительной власти субъектов Российской Федерации, по состоянию на 1 января 2018 года в Российской Федерации проживает 1 747 111 многодетных семей, в которых воспитывается </w:t>
      </w:r>
      <w:r w:rsidRPr="00E05E46">
        <w:rPr>
          <w:rStyle w:val="FontStyle12"/>
          <w:rFonts w:eastAsiaTheme="majorEastAsia"/>
          <w:sz w:val="28"/>
          <w:szCs w:val="28"/>
        </w:rPr>
        <w:t>5 838 53</w:t>
      </w:r>
      <w:r w:rsidR="005C2A1A" w:rsidRPr="00E05E46">
        <w:rPr>
          <w:rStyle w:val="FontStyle12"/>
          <w:rFonts w:eastAsiaTheme="majorEastAsia"/>
          <w:sz w:val="28"/>
          <w:szCs w:val="28"/>
        </w:rPr>
        <w:t>8</w:t>
      </w:r>
      <w:r w:rsidRPr="00EC3BE2">
        <w:rPr>
          <w:rStyle w:val="FontStyle12"/>
          <w:rFonts w:eastAsiaTheme="majorEastAsia"/>
          <w:sz w:val="28"/>
          <w:szCs w:val="28"/>
        </w:rPr>
        <w:t xml:space="preserve"> детей.</w:t>
      </w:r>
    </w:p>
    <w:p w:rsidR="00EC3BE2" w:rsidRPr="00EC3BE2" w:rsidRDefault="00EC3BE2" w:rsidP="00EC3BE2">
      <w:pPr>
        <w:spacing w:line="312" w:lineRule="auto"/>
        <w:ind w:firstLine="709"/>
        <w:jc w:val="both"/>
        <w:rPr>
          <w:color w:val="000000"/>
          <w:sz w:val="28"/>
          <w:szCs w:val="28"/>
        </w:rPr>
      </w:pPr>
      <w:r w:rsidRPr="00EC3BE2">
        <w:rPr>
          <w:sz w:val="28"/>
          <w:szCs w:val="28"/>
        </w:rPr>
        <w:t xml:space="preserve">В </w:t>
      </w:r>
      <w:r w:rsidRPr="00EC3BE2">
        <w:rPr>
          <w:color w:val="000000"/>
          <w:sz w:val="28"/>
          <w:szCs w:val="28"/>
        </w:rPr>
        <w:t>соответствии с подпунктом 24 части второй статьи 26.3 Федерального закона от 6 октября 1999 г. № 184-ФЗ социальная поддержка многодетных семей относится к полномочиям органов государственной власти субъекта Российской Федерации.</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xml:space="preserve">Наряду с единовременным пособием при рождении ребенка, предусмотренным Федеральным законом от 19 мая 1995 г. № 81-ФЗ, в 34 субъектах Российской Федерации установлены региональные единовременные пособия при рождении ребенка. </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В Республике Карелия, Брянской, Вологодской, Калининградской, Новгородской, Орловской, Саратовской, Свердловской областях, г</w:t>
      </w:r>
      <w:r w:rsidR="005C2A1A">
        <w:rPr>
          <w:rStyle w:val="FontStyle12"/>
          <w:sz w:val="28"/>
          <w:szCs w:val="28"/>
        </w:rPr>
        <w:t>.</w:t>
      </w:r>
      <w:r w:rsidRPr="00EC3BE2">
        <w:rPr>
          <w:rStyle w:val="FontStyle12"/>
          <w:sz w:val="28"/>
          <w:szCs w:val="28"/>
        </w:rPr>
        <w:t xml:space="preserve"> Москве, Ханты-Мансийском автономном округе указанное пособие выплачивается в случае рождения третьего и последующего ребенка. Размер пособия составляет от 2 000 до 50 000 рублей. </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xml:space="preserve">В Республиках Кабардино-Балкарской, Татарстан, Хакасия, Алтайском, Камчатском, Пермском краях, Астраханской, Иркутской, Курской, Ленинградской, Липецкой, Магаданской, Новосибирской, Ростовской, Самарской, Сахалинской, Томской, Тульской областях единовременное пособие при рождении ребенка выплачивается многодетным семьям, в которых в результате многоплодных родов родилось </w:t>
      </w:r>
      <w:r w:rsidR="005C2A1A">
        <w:rPr>
          <w:rStyle w:val="FontStyle12"/>
          <w:sz w:val="28"/>
          <w:szCs w:val="28"/>
        </w:rPr>
        <w:t>3</w:t>
      </w:r>
      <w:r w:rsidRPr="00EC3BE2">
        <w:rPr>
          <w:rStyle w:val="FontStyle12"/>
          <w:sz w:val="28"/>
          <w:szCs w:val="28"/>
        </w:rPr>
        <w:t xml:space="preserve"> и более детей. При этом в Камчатском крае указанное пособие выплачивается при одновременном рождении </w:t>
      </w:r>
      <w:r w:rsidR="005C2A1A">
        <w:rPr>
          <w:rStyle w:val="FontStyle12"/>
          <w:sz w:val="28"/>
          <w:szCs w:val="28"/>
        </w:rPr>
        <w:t>2</w:t>
      </w:r>
      <w:r w:rsidRPr="00EC3BE2">
        <w:rPr>
          <w:rStyle w:val="FontStyle12"/>
          <w:sz w:val="28"/>
          <w:szCs w:val="28"/>
        </w:rPr>
        <w:t xml:space="preserve"> и более детей семьям, в которых уже воспитывается один ребенок или несколько детей. Размер пособия составляет от 4</w:t>
      </w:r>
      <w:r w:rsidR="005C2A1A">
        <w:rPr>
          <w:rStyle w:val="FontStyle12"/>
          <w:sz w:val="28"/>
          <w:szCs w:val="28"/>
        </w:rPr>
        <w:t xml:space="preserve"> </w:t>
      </w:r>
      <w:r w:rsidRPr="00EC3BE2">
        <w:rPr>
          <w:rStyle w:val="FontStyle12"/>
          <w:sz w:val="28"/>
          <w:szCs w:val="28"/>
        </w:rPr>
        <w:t>849 до 1</w:t>
      </w:r>
      <w:r w:rsidR="005C2A1A">
        <w:rPr>
          <w:rStyle w:val="FontStyle12"/>
          <w:sz w:val="28"/>
          <w:szCs w:val="28"/>
        </w:rPr>
        <w:t xml:space="preserve"> </w:t>
      </w:r>
      <w:r w:rsidRPr="00EC3BE2">
        <w:rPr>
          <w:rStyle w:val="FontStyle12"/>
          <w:sz w:val="28"/>
          <w:szCs w:val="28"/>
        </w:rPr>
        <w:t>000</w:t>
      </w:r>
      <w:r w:rsidR="005C2A1A">
        <w:rPr>
          <w:rStyle w:val="FontStyle12"/>
          <w:sz w:val="28"/>
          <w:szCs w:val="28"/>
        </w:rPr>
        <w:t xml:space="preserve"> </w:t>
      </w:r>
      <w:r w:rsidRPr="00EC3BE2">
        <w:rPr>
          <w:rStyle w:val="FontStyle12"/>
          <w:sz w:val="28"/>
          <w:szCs w:val="28"/>
        </w:rPr>
        <w:t>000 рублей.</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xml:space="preserve">Кроме того, в Республике Дагестан, Владимирской, Московской, Рязанской областях единовременное пособие предоставляется семьям как при рождении третьего и последующих детей, так и при одновременном рождении </w:t>
      </w:r>
      <w:r w:rsidR="005C2A1A">
        <w:rPr>
          <w:rStyle w:val="FontStyle12"/>
          <w:sz w:val="28"/>
          <w:szCs w:val="28"/>
        </w:rPr>
        <w:t>3</w:t>
      </w:r>
      <w:r w:rsidRPr="00EC3BE2">
        <w:rPr>
          <w:rStyle w:val="FontStyle12"/>
          <w:sz w:val="28"/>
          <w:szCs w:val="28"/>
        </w:rPr>
        <w:t xml:space="preserve"> и более детей.</w:t>
      </w:r>
    </w:p>
    <w:p w:rsidR="00EC3BE2" w:rsidRPr="00EC3BE2" w:rsidRDefault="00EC3BE2" w:rsidP="00EC3BE2">
      <w:pPr>
        <w:spacing w:line="312" w:lineRule="auto"/>
        <w:ind w:firstLine="709"/>
        <w:jc w:val="both"/>
        <w:rPr>
          <w:sz w:val="28"/>
          <w:szCs w:val="28"/>
        </w:rPr>
      </w:pPr>
      <w:r w:rsidRPr="00EC3BE2">
        <w:rPr>
          <w:rStyle w:val="FontStyle12"/>
          <w:sz w:val="28"/>
          <w:szCs w:val="28"/>
        </w:rPr>
        <w:t xml:space="preserve">В соответствии со статьей 16 Федерального закона от 19 мая 1995 г. </w:t>
      </w:r>
      <w:r w:rsidRPr="00EC3BE2">
        <w:rPr>
          <w:rStyle w:val="FontStyle12"/>
          <w:sz w:val="28"/>
          <w:szCs w:val="28"/>
        </w:rPr>
        <w:br/>
        <w:t>№ 81-ФЗ нормативными правовыми актами субъектов Российской Федерации установлено пособие на ребенка. В ряде регионов пособие на детей из многодетных семей установлено в повышенном размере. Так, в Республике Карелия оно выплачивается в размере 1</w:t>
      </w:r>
      <w:r w:rsidR="005C2A1A">
        <w:rPr>
          <w:rStyle w:val="FontStyle12"/>
          <w:sz w:val="28"/>
          <w:szCs w:val="28"/>
        </w:rPr>
        <w:t xml:space="preserve"> </w:t>
      </w:r>
      <w:r w:rsidRPr="00EC3BE2">
        <w:rPr>
          <w:rStyle w:val="FontStyle12"/>
          <w:sz w:val="28"/>
          <w:szCs w:val="28"/>
        </w:rPr>
        <w:t xml:space="preserve">000 рублей; в Хабаровском крае </w:t>
      </w:r>
      <w:r w:rsidRPr="00EC3BE2">
        <w:rPr>
          <w:sz w:val="28"/>
          <w:szCs w:val="28"/>
        </w:rPr>
        <w:t>–</w:t>
      </w:r>
      <w:r w:rsidRPr="00EC3BE2">
        <w:rPr>
          <w:rStyle w:val="FontStyle12"/>
          <w:sz w:val="28"/>
          <w:szCs w:val="28"/>
        </w:rPr>
        <w:t xml:space="preserve"> </w:t>
      </w:r>
      <w:r w:rsidR="005C2A1A">
        <w:rPr>
          <w:rStyle w:val="FontStyle12"/>
          <w:sz w:val="28"/>
          <w:szCs w:val="28"/>
        </w:rPr>
        <w:br/>
      </w:r>
      <w:r w:rsidRPr="00EC3BE2">
        <w:rPr>
          <w:rStyle w:val="FontStyle12"/>
          <w:sz w:val="28"/>
          <w:szCs w:val="28"/>
        </w:rPr>
        <w:t>1</w:t>
      </w:r>
      <w:r w:rsidR="005C2A1A">
        <w:rPr>
          <w:rStyle w:val="FontStyle12"/>
          <w:sz w:val="28"/>
          <w:szCs w:val="28"/>
        </w:rPr>
        <w:t xml:space="preserve"> </w:t>
      </w:r>
      <w:r w:rsidRPr="00EC3BE2">
        <w:rPr>
          <w:rStyle w:val="FontStyle12"/>
          <w:sz w:val="28"/>
          <w:szCs w:val="28"/>
        </w:rPr>
        <w:t xml:space="preserve">123,60 рублей, в Чеченской Республике </w:t>
      </w:r>
      <w:r w:rsidRPr="00EC3BE2">
        <w:rPr>
          <w:sz w:val="28"/>
          <w:szCs w:val="28"/>
        </w:rPr>
        <w:t>– 1</w:t>
      </w:r>
      <w:r w:rsidR="005C2A1A">
        <w:rPr>
          <w:sz w:val="28"/>
          <w:szCs w:val="28"/>
        </w:rPr>
        <w:t xml:space="preserve"> </w:t>
      </w:r>
      <w:r w:rsidRPr="00EC3BE2">
        <w:rPr>
          <w:sz w:val="28"/>
          <w:szCs w:val="28"/>
        </w:rPr>
        <w:t>250 рублей на каждого ребенка из семьи, в которой в результате многоплодных родов родилось трое и более детей, до достижения им</w:t>
      </w:r>
      <w:r w:rsidR="005C2A1A">
        <w:rPr>
          <w:sz w:val="28"/>
          <w:szCs w:val="28"/>
        </w:rPr>
        <w:t>и</w:t>
      </w:r>
      <w:r w:rsidRPr="00EC3BE2">
        <w:rPr>
          <w:sz w:val="28"/>
          <w:szCs w:val="28"/>
        </w:rPr>
        <w:t xml:space="preserve"> возраста 16 лет, </w:t>
      </w:r>
      <w:r w:rsidRPr="00EC3BE2">
        <w:rPr>
          <w:rStyle w:val="FontStyle12"/>
          <w:sz w:val="28"/>
          <w:szCs w:val="28"/>
        </w:rPr>
        <w:t xml:space="preserve">в Свердловской области </w:t>
      </w:r>
      <w:r w:rsidRPr="00EC3BE2">
        <w:rPr>
          <w:sz w:val="28"/>
          <w:szCs w:val="28"/>
        </w:rPr>
        <w:t>– 1</w:t>
      </w:r>
      <w:r w:rsidR="005C2A1A">
        <w:rPr>
          <w:sz w:val="28"/>
          <w:szCs w:val="28"/>
        </w:rPr>
        <w:t xml:space="preserve"> </w:t>
      </w:r>
      <w:r w:rsidRPr="00EC3BE2">
        <w:rPr>
          <w:sz w:val="28"/>
          <w:szCs w:val="28"/>
        </w:rPr>
        <w:t>959 рублей, в Ленинградской области – до 1</w:t>
      </w:r>
      <w:r w:rsidR="005C2A1A">
        <w:rPr>
          <w:sz w:val="28"/>
          <w:szCs w:val="28"/>
        </w:rPr>
        <w:t xml:space="preserve"> </w:t>
      </w:r>
      <w:r w:rsidRPr="00EC3BE2">
        <w:rPr>
          <w:sz w:val="28"/>
          <w:szCs w:val="28"/>
        </w:rPr>
        <w:t>873 рублей в зависимости от возраста детей, в Республике Башкортостан – 1</w:t>
      </w:r>
      <w:r w:rsidR="005C2A1A">
        <w:rPr>
          <w:sz w:val="28"/>
          <w:szCs w:val="28"/>
        </w:rPr>
        <w:t xml:space="preserve"> </w:t>
      </w:r>
      <w:r w:rsidRPr="00EC3BE2">
        <w:rPr>
          <w:sz w:val="28"/>
          <w:szCs w:val="28"/>
        </w:rPr>
        <w:t>500 рублей семьям с 4 детьми, 2</w:t>
      </w:r>
      <w:r w:rsidR="005C2A1A">
        <w:rPr>
          <w:sz w:val="28"/>
          <w:szCs w:val="28"/>
        </w:rPr>
        <w:t xml:space="preserve"> </w:t>
      </w:r>
      <w:r w:rsidRPr="00EC3BE2">
        <w:rPr>
          <w:sz w:val="28"/>
          <w:szCs w:val="28"/>
        </w:rPr>
        <w:t>000 рублей семьям с 5 и более детьми.</w:t>
      </w:r>
    </w:p>
    <w:p w:rsidR="00EC3BE2" w:rsidRPr="00EC3BE2" w:rsidRDefault="00EC3BE2" w:rsidP="00EC3BE2">
      <w:pPr>
        <w:spacing w:line="312" w:lineRule="auto"/>
        <w:ind w:firstLine="709"/>
        <w:jc w:val="both"/>
        <w:rPr>
          <w:sz w:val="28"/>
          <w:szCs w:val="28"/>
        </w:rPr>
      </w:pPr>
      <w:r w:rsidRPr="00EC3BE2">
        <w:rPr>
          <w:sz w:val="28"/>
          <w:szCs w:val="28"/>
        </w:rPr>
        <w:t>В большинстве субъектов Российской Федерации многодетным семьям предоставляются льготы по оплате жилого помещения и коммунальных услуг. Размер льготы зависит от количества детей в многодетной семье и составляет от 30</w:t>
      </w:r>
      <w:r w:rsidR="000F72E5">
        <w:rPr>
          <w:sz w:val="28"/>
          <w:szCs w:val="28"/>
        </w:rPr>
        <w:t>%</w:t>
      </w:r>
      <w:r w:rsidRPr="00EC3BE2">
        <w:rPr>
          <w:sz w:val="28"/>
          <w:szCs w:val="28"/>
        </w:rPr>
        <w:t xml:space="preserve"> до 100</w:t>
      </w:r>
      <w:r w:rsidR="000F72E5">
        <w:rPr>
          <w:sz w:val="28"/>
          <w:szCs w:val="28"/>
        </w:rPr>
        <w:t>%</w:t>
      </w:r>
      <w:r w:rsidRPr="00EC3BE2">
        <w:rPr>
          <w:sz w:val="28"/>
          <w:szCs w:val="28"/>
        </w:rPr>
        <w:t>. При этом в Кировской области предусмотрено предоставление компенсации на приобретение индивидуальных приборов учета холодной и горячей воды, электроэнергии в размере 50</w:t>
      </w:r>
      <w:r w:rsidR="000F72E5">
        <w:rPr>
          <w:sz w:val="28"/>
          <w:szCs w:val="28"/>
        </w:rPr>
        <w:t>%</w:t>
      </w:r>
      <w:r w:rsidRPr="00EC3BE2">
        <w:rPr>
          <w:sz w:val="28"/>
          <w:szCs w:val="28"/>
        </w:rPr>
        <w:t xml:space="preserve"> стоимости. В Белгородской области, городах Москве и Севастополе многодетным семьям компенсируется абонентская плата за телефон.</w:t>
      </w:r>
    </w:p>
    <w:p w:rsidR="00EC3BE2" w:rsidRPr="00EC3BE2" w:rsidRDefault="00EC3BE2" w:rsidP="00EC3BE2">
      <w:pPr>
        <w:spacing w:line="312" w:lineRule="auto"/>
        <w:ind w:firstLine="709"/>
        <w:jc w:val="both"/>
        <w:rPr>
          <w:sz w:val="28"/>
          <w:szCs w:val="28"/>
        </w:rPr>
      </w:pPr>
      <w:r w:rsidRPr="00EC3BE2">
        <w:rPr>
          <w:sz w:val="28"/>
          <w:szCs w:val="28"/>
        </w:rPr>
        <w:t>В 48 субъектах Российской Федерации предусмотрено предоставление детям из многодетных семей, обучающимся в общеобразовательных организациях, бесплатного проезда на автомобильном транспорте общего пользования (кроме такси) на городских и пригородных маршрутах либо денежной выплаты на оплату проезда. При этом, например, в Брянской области указанное право предоставляется всем членам многодетной семьи.</w:t>
      </w:r>
    </w:p>
    <w:p w:rsidR="00EC3BE2" w:rsidRPr="00EC3BE2" w:rsidRDefault="00EC3BE2" w:rsidP="00EC3BE2">
      <w:pPr>
        <w:spacing w:line="312" w:lineRule="auto"/>
        <w:ind w:firstLine="709"/>
        <w:jc w:val="both"/>
        <w:rPr>
          <w:sz w:val="28"/>
          <w:szCs w:val="28"/>
        </w:rPr>
      </w:pPr>
      <w:r w:rsidRPr="00EC3BE2">
        <w:rPr>
          <w:sz w:val="28"/>
          <w:szCs w:val="28"/>
        </w:rPr>
        <w:t>В 51 субъекте Российской Федерации многодетным семьям предоставляются социальные выплаты на приобретение школьной и спортивной формы, а также на подготовку к школе. В ряде регионов размер выплаты зависит от количества детей. Так, в Калининградской области выплата предоставляется на каждого ребенка-школьника из семьи, воспитывающей от 3 до 5 детей, в размере 1</w:t>
      </w:r>
      <w:r w:rsidR="005C2A1A">
        <w:rPr>
          <w:sz w:val="28"/>
          <w:szCs w:val="28"/>
        </w:rPr>
        <w:t xml:space="preserve"> </w:t>
      </w:r>
      <w:r w:rsidRPr="00EC3BE2">
        <w:rPr>
          <w:sz w:val="28"/>
          <w:szCs w:val="28"/>
        </w:rPr>
        <w:t>500 рублей, из семьи, воспитывающей 6 и более детей, в размере 3</w:t>
      </w:r>
      <w:r w:rsidR="005C2A1A">
        <w:rPr>
          <w:sz w:val="28"/>
          <w:szCs w:val="28"/>
        </w:rPr>
        <w:t xml:space="preserve"> </w:t>
      </w:r>
      <w:r w:rsidRPr="00EC3BE2">
        <w:rPr>
          <w:sz w:val="28"/>
          <w:szCs w:val="28"/>
        </w:rPr>
        <w:t>000 рублей.</w:t>
      </w:r>
    </w:p>
    <w:p w:rsidR="00EC3BE2" w:rsidRPr="00EC3BE2" w:rsidRDefault="00EC3BE2" w:rsidP="00EC3BE2">
      <w:pPr>
        <w:spacing w:line="312" w:lineRule="auto"/>
        <w:ind w:firstLine="709"/>
        <w:jc w:val="both"/>
        <w:rPr>
          <w:sz w:val="28"/>
          <w:szCs w:val="28"/>
        </w:rPr>
      </w:pPr>
      <w:r w:rsidRPr="00EC3BE2">
        <w:rPr>
          <w:sz w:val="28"/>
          <w:szCs w:val="28"/>
        </w:rPr>
        <w:t>В Республике Дагестан, Белгородской, Костромской, Мурманской, Новосибирской областях, Чукотском автономном округе указанная социальная выплата предоставляется при поступлении ребенка из многодетной семьи в первый класс.</w:t>
      </w:r>
    </w:p>
    <w:p w:rsidR="00EC3BE2" w:rsidRPr="00EC3BE2" w:rsidRDefault="00EC3BE2" w:rsidP="00EC3BE2">
      <w:pPr>
        <w:spacing w:line="312" w:lineRule="auto"/>
        <w:ind w:firstLine="709"/>
        <w:jc w:val="both"/>
        <w:rPr>
          <w:sz w:val="28"/>
          <w:szCs w:val="28"/>
        </w:rPr>
      </w:pPr>
      <w:r w:rsidRPr="00EC3BE2">
        <w:rPr>
          <w:sz w:val="28"/>
          <w:szCs w:val="28"/>
        </w:rPr>
        <w:t>В Республиках Алтай, Башкортостан, Калмыкия, Карелия, Карачаево-Черкесской, Саха (Якутия), Северная Осетия-Алания, Удмуртской, Камчатском, Краснодарском краях, Амурской, Архангельской, Белгородской, Владимирской, Вологодской, Воронежской, Иркутской, Кемеровской, Кировской, Костромской, Ленинградской, Магаданской, Нижегородской, Новосибирской, Самарской, Саратовской, Свердловской, Тамбовской, Тюменской, Ульяновской областях дети, обучающиеся в общеобразовательных организациях, обеспечиваются питанием, либо их семьям предоставляется ежемесячная денежная выплата, компенсирующая стоимость питания обучающихся.</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xml:space="preserve">В целях обеспечения отдыха и оздоровления детей в Республиках Башкортостан, Карачаево-Черкесской, Марий Эл, Северная Осетия-Алания, Чувашской, Забайкальском, Краснодарском, Красноярском, Ставропольском, Хабаровском краях, Белгородской, Ивановской, Калужской, Кемеровской, Ленинградской, Магаданской, Нижегородской, Новгородской, Омской, Ростовской, Смоленской, Ульяновской области, Ямало-Ненецком автономном округе предоставляются путевки в оздоровительные лагеря, либо родители освобождаются от платы за содержание детей в оздоровительном лагере, либо родителям компенсируется часть стоимости самостоятельно приобретенной путевки. </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Также многодетным семьям установлены такие меры поддержки, как:</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бесплатное лекарственное обеспечение детей (43 субъекта Российской Федерации);</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компенсация части родительской платы за содержание детей в дошкольных образовательных организациях (26 субъектов Российской Федерации);</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бесплатное посещен</w:t>
      </w:r>
      <w:r w:rsidR="004823E8">
        <w:rPr>
          <w:rStyle w:val="FontStyle12"/>
          <w:sz w:val="28"/>
          <w:szCs w:val="28"/>
        </w:rPr>
        <w:t>ие 1 раз в месяц музеев, парков</w:t>
      </w:r>
      <w:r w:rsidRPr="00EC3BE2">
        <w:rPr>
          <w:rStyle w:val="FontStyle12"/>
          <w:sz w:val="28"/>
          <w:szCs w:val="28"/>
        </w:rPr>
        <w:t xml:space="preserve"> культуры и отдыха, либо возмещение расходов в связи с их посещением, либо бесплатное посещение спортивных сооружений, бассейнов, спортивных комплексов, либо предоставление единовременной выплаты на посещение театров (17 субъектов Российской Федерации);</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xml:space="preserve">- первоочередной прием в дошкольные образовательные организации детей из многодетных семей (16 </w:t>
      </w:r>
      <w:r w:rsidR="00BA07B5">
        <w:rPr>
          <w:rStyle w:val="FontStyle12"/>
          <w:sz w:val="28"/>
          <w:szCs w:val="28"/>
        </w:rPr>
        <w:t>субъектов Российской Федерации);</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обеспечение детей подарками к Новому Году, праздникам.</w:t>
      </w:r>
    </w:p>
    <w:p w:rsidR="00EC3BE2" w:rsidRPr="00EC3BE2" w:rsidRDefault="00EC3BE2" w:rsidP="00EC3BE2">
      <w:pPr>
        <w:spacing w:line="312" w:lineRule="auto"/>
        <w:ind w:firstLine="709"/>
        <w:jc w:val="both"/>
        <w:rPr>
          <w:rStyle w:val="FontStyle12"/>
          <w:sz w:val="28"/>
          <w:szCs w:val="28"/>
        </w:rPr>
      </w:pPr>
      <w:r w:rsidRPr="00EC3BE2">
        <w:rPr>
          <w:rStyle w:val="FontStyle12"/>
          <w:sz w:val="28"/>
          <w:szCs w:val="28"/>
        </w:rPr>
        <w:t xml:space="preserve">В 21 субъекте Российской Федерации многодетным семьям предоставляются льготы по уплате налогов. В Республике Хакасия, Краснодарском, Пермском, Ставропольском краях, Брянской, Кировской, Курганской, Липецкой, Нижегородской, Оренбургской, Псковской, Саратовской, Сахалинской, Свердловской, Тульской, Челябинской областях, Еврейской автономной области, городе Москве предусмотрено снижение размера ставки транспортного налога либо освобождение от его уплаты. В Республиках Татарстан и Чувашской многодетные семьи освобождены от уплаты земельного налога и налога на имущество физических лиц. В городе Москве многодетным семьям также предоставляются льготы по уплате земельного налога на земельный участок, расположенный в городе Москве, а в Костромской области </w:t>
      </w:r>
      <w:r w:rsidRPr="00EC3BE2">
        <w:rPr>
          <w:sz w:val="28"/>
          <w:szCs w:val="28"/>
        </w:rPr>
        <w:t>многодетные семьи освобождены от уплаты налога на имущество физических лиц.</w:t>
      </w:r>
    </w:p>
    <w:p w:rsidR="00EC3BE2" w:rsidRPr="00EC3BE2" w:rsidRDefault="00EC3BE2" w:rsidP="00EC3BE2">
      <w:pPr>
        <w:spacing w:line="312" w:lineRule="auto"/>
        <w:ind w:firstLine="709"/>
        <w:jc w:val="both"/>
        <w:rPr>
          <w:sz w:val="28"/>
          <w:szCs w:val="28"/>
        </w:rPr>
      </w:pPr>
      <w:r w:rsidRPr="00EC3BE2">
        <w:rPr>
          <w:rStyle w:val="FontStyle12"/>
          <w:sz w:val="28"/>
          <w:szCs w:val="28"/>
        </w:rPr>
        <w:t xml:space="preserve">В 13 субъектах Российской Федерации многодетным семьям предоставляется транспортное средство, в том числе мини-трактор, или денежные средства на его приобретение. Право на получение указанной меры поддержки зависит от количества детей в семье. В Сахалинской области транспортное средство предоставляется многодетной семье, имеющей в своем составе 5 и более детей, Республике Хакасия, Ленинградской, Новосибирской, Саратовской областях и городе Санкт-Петербурге </w:t>
      </w:r>
      <w:r w:rsidRPr="00EC3BE2">
        <w:rPr>
          <w:sz w:val="28"/>
          <w:szCs w:val="28"/>
        </w:rPr>
        <w:t xml:space="preserve">– </w:t>
      </w:r>
      <w:r w:rsidRPr="00EC3BE2">
        <w:rPr>
          <w:rStyle w:val="FontStyle12"/>
          <w:sz w:val="28"/>
          <w:szCs w:val="28"/>
        </w:rPr>
        <w:t xml:space="preserve">7 и более детей, в Иркутской и Магаданской областях </w:t>
      </w:r>
      <w:r w:rsidRPr="00EC3BE2">
        <w:rPr>
          <w:sz w:val="28"/>
          <w:szCs w:val="28"/>
        </w:rPr>
        <w:t xml:space="preserve">– 8 и более детей, в Республике Башкортостан – 9 и более детей, Липецкой и Ульяновской областях – 10 и более детей. </w:t>
      </w:r>
    </w:p>
    <w:p w:rsidR="00EC3BE2" w:rsidRPr="00EC3BE2" w:rsidRDefault="00EC3BE2" w:rsidP="00EC3BE2">
      <w:pPr>
        <w:spacing w:line="312" w:lineRule="auto"/>
        <w:ind w:firstLine="709"/>
        <w:jc w:val="both"/>
        <w:rPr>
          <w:sz w:val="28"/>
          <w:szCs w:val="28"/>
        </w:rPr>
      </w:pPr>
      <w:r w:rsidRPr="00EC3BE2">
        <w:rPr>
          <w:sz w:val="28"/>
          <w:szCs w:val="28"/>
        </w:rPr>
        <w:t>При этом нормативными правовыми актами субъектов Российской Федерации при определении права на получение указанной меры поддержки могут быть предусмотрены дополнительные требования. Так, в Магаданской области право на получение автотранспортного средства имеют многодетные семьи, прожившие на территории области не менее 10 лет.</w:t>
      </w:r>
    </w:p>
    <w:p w:rsidR="00EC3BE2" w:rsidRPr="00EC3BE2" w:rsidRDefault="00EC3BE2" w:rsidP="00EC3BE2">
      <w:pPr>
        <w:spacing w:line="312" w:lineRule="auto"/>
        <w:ind w:firstLine="709"/>
        <w:jc w:val="both"/>
        <w:rPr>
          <w:sz w:val="28"/>
          <w:szCs w:val="28"/>
        </w:rPr>
      </w:pPr>
      <w:r w:rsidRPr="00EC3BE2">
        <w:rPr>
          <w:sz w:val="28"/>
          <w:szCs w:val="28"/>
        </w:rPr>
        <w:t>Также многодетным семьям оказывается поддержка в улучшении их жилищных условий. Так, нормативными правовыми актами субъектов Российской Федерации может быть предусмотрено предоставление социальных выплат на уплату первоначального взноса при получении ипотечного кредита на приобретение жилого помещения (Краснодарский край, Липецкая область, Чукотский автономный округ), на полное возмещение процентной ставки по кредиту (Республика Марий Эл, Калужская область), компенсирующих часть расходов по ипотечным кредитам (Волгоградская область).</w:t>
      </w:r>
    </w:p>
    <w:p w:rsidR="00EC3BE2" w:rsidRPr="00EC3BE2" w:rsidRDefault="00EC3BE2" w:rsidP="00EC3BE2">
      <w:pPr>
        <w:pStyle w:val="ConsPlusNormal"/>
        <w:spacing w:line="312" w:lineRule="auto"/>
        <w:ind w:firstLine="709"/>
        <w:jc w:val="both"/>
        <w:rPr>
          <w:rFonts w:eastAsia="Calibri"/>
        </w:rPr>
      </w:pPr>
      <w:r w:rsidRPr="00EC3BE2">
        <w:rPr>
          <w:rStyle w:val="FontStyle12"/>
          <w:rFonts w:eastAsia="Calibri"/>
          <w:sz w:val="28"/>
          <w:szCs w:val="28"/>
        </w:rPr>
        <w:t xml:space="preserve">Пунктом 6 статьи 39.5 Земельного кодекса Российской Федерации установлено, что гражданам, имеющим </w:t>
      </w:r>
      <w:r w:rsidR="00C55A3F">
        <w:rPr>
          <w:rStyle w:val="FontStyle12"/>
          <w:rFonts w:eastAsia="Calibri"/>
          <w:sz w:val="28"/>
          <w:szCs w:val="28"/>
        </w:rPr>
        <w:t>3</w:t>
      </w:r>
      <w:r w:rsidRPr="00EC3BE2">
        <w:rPr>
          <w:rStyle w:val="FontStyle12"/>
          <w:rFonts w:eastAsia="Calibri"/>
          <w:sz w:val="28"/>
          <w:szCs w:val="28"/>
        </w:rPr>
        <w:t xml:space="preserve"> и более детей, может быть предоставлен бесплатно в собственность земельный участок, находящийся в государственной и муниципальной собственности, на основании решения уполномоченного органа в случае и в порядке, </w:t>
      </w:r>
      <w:r w:rsidRPr="00EC3BE2">
        <w:rPr>
          <w:rFonts w:eastAsia="Calibri"/>
        </w:rPr>
        <w:t>которые установлены органами государственной власти субъектов Российской Федерации.</w:t>
      </w:r>
    </w:p>
    <w:p w:rsidR="00EC3BE2" w:rsidRPr="0096501E" w:rsidRDefault="00EC3BE2" w:rsidP="002E6928">
      <w:pPr>
        <w:spacing w:line="312" w:lineRule="auto"/>
        <w:ind w:firstLine="720"/>
        <w:jc w:val="both"/>
        <w:rPr>
          <w:rStyle w:val="FontStyle12"/>
          <w:sz w:val="28"/>
          <w:szCs w:val="28"/>
        </w:rPr>
      </w:pPr>
      <w:r w:rsidRPr="00EC3BE2">
        <w:rPr>
          <w:sz w:val="28"/>
          <w:szCs w:val="28"/>
        </w:rPr>
        <w:t>Указанная мера поддержки предусмотрена в 81 субъекте Российской Федерации. Земельные участки не предоставляются в Республике Ингушетия, Чеченской Республике, городах Москва и Севастополь.</w:t>
      </w:r>
    </w:p>
    <w:p w:rsidR="002E6928" w:rsidRPr="00FB4D29" w:rsidRDefault="002E6928" w:rsidP="002E6928">
      <w:pPr>
        <w:spacing w:line="312" w:lineRule="auto"/>
        <w:ind w:firstLine="709"/>
        <w:jc w:val="both"/>
        <w:rPr>
          <w:sz w:val="28"/>
          <w:szCs w:val="28"/>
        </w:rPr>
      </w:pPr>
      <w:r w:rsidRPr="00FB4D29">
        <w:rPr>
          <w:sz w:val="28"/>
          <w:szCs w:val="28"/>
        </w:rPr>
        <w:t xml:space="preserve">В соответствии с подпунктом «в» пункта 1 Указа Президента Российской Федерации от 7 мая 2012 г. № 606 «О мерах по реализации демографической политики Российской Федерации» (далее </w:t>
      </w:r>
      <w:r w:rsidRPr="00FB4D29">
        <w:rPr>
          <w:rFonts w:eastAsia="Calibri"/>
          <w:sz w:val="28"/>
          <w:szCs w:val="28"/>
          <w:lang w:eastAsia="ar-SA"/>
        </w:rPr>
        <w:t>– Указ Президента Российской Федерации от 7 мая 2012 г. № 606)</w:t>
      </w:r>
      <w:r w:rsidRPr="00FB4D29">
        <w:rPr>
          <w:sz w:val="28"/>
          <w:szCs w:val="28"/>
        </w:rPr>
        <w:t xml:space="preserve"> в субъектах Российской Федерации, в которых сложилась неблагоприятная демографическая ситуация и величина суммарного коэффициента рождаемости ниже средней по Российской Федерации, начиная с 2013 года осуществляется софинансирование за счет бюджетных ассигнований федерального бюджета расходных обязательств субъектов Российской Федерации, возникающих при назначении ежемесячной денежной выплаты в связи с рождением третьего ребенка или последующих детей до достижения ребенком возраста </w:t>
      </w:r>
      <w:r w:rsidR="005C2A1A">
        <w:rPr>
          <w:sz w:val="28"/>
          <w:szCs w:val="28"/>
        </w:rPr>
        <w:t>3</w:t>
      </w:r>
      <w:r w:rsidRPr="00FB4D29">
        <w:rPr>
          <w:sz w:val="28"/>
          <w:szCs w:val="28"/>
        </w:rPr>
        <w:t xml:space="preserve"> лет.</w:t>
      </w:r>
    </w:p>
    <w:p w:rsidR="002E6928" w:rsidRDefault="002E6928" w:rsidP="002E6928">
      <w:pPr>
        <w:shd w:val="clear" w:color="auto" w:fill="FFFFFF"/>
        <w:autoSpaceDE w:val="0"/>
        <w:autoSpaceDN w:val="0"/>
        <w:adjustRightInd w:val="0"/>
        <w:spacing w:line="312" w:lineRule="auto"/>
        <w:ind w:firstLine="709"/>
        <w:jc w:val="both"/>
        <w:rPr>
          <w:sz w:val="28"/>
          <w:szCs w:val="28"/>
        </w:rPr>
      </w:pPr>
      <w:r w:rsidRPr="00FB4D29">
        <w:rPr>
          <w:sz w:val="28"/>
          <w:szCs w:val="28"/>
        </w:rP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назначении ежемесячной денежной выплаты, предусмотренной пунктом </w:t>
      </w:r>
      <w:r w:rsidRPr="00FB4D29">
        <w:rPr>
          <w:sz w:val="28"/>
          <w:szCs w:val="28"/>
        </w:rPr>
        <w:br/>
        <w:t xml:space="preserve">2 Указа Президента Российской Федерации от 7 мая 2012 г. № 606, утверждены постановлением Правительства Российской Федерации от </w:t>
      </w:r>
      <w:r>
        <w:rPr>
          <w:sz w:val="28"/>
          <w:szCs w:val="28"/>
        </w:rPr>
        <w:t>15</w:t>
      </w:r>
      <w:r w:rsidRPr="00FB4D29">
        <w:rPr>
          <w:sz w:val="28"/>
          <w:szCs w:val="28"/>
        </w:rPr>
        <w:t xml:space="preserve"> </w:t>
      </w:r>
      <w:r>
        <w:rPr>
          <w:sz w:val="28"/>
          <w:szCs w:val="28"/>
        </w:rPr>
        <w:t>апреля</w:t>
      </w:r>
      <w:r w:rsidRPr="00FB4D29">
        <w:rPr>
          <w:sz w:val="28"/>
          <w:szCs w:val="28"/>
        </w:rPr>
        <w:t xml:space="preserve"> 201</w:t>
      </w:r>
      <w:r>
        <w:rPr>
          <w:sz w:val="28"/>
          <w:szCs w:val="28"/>
        </w:rPr>
        <w:t>4</w:t>
      </w:r>
      <w:r w:rsidRPr="00FB4D29">
        <w:rPr>
          <w:sz w:val="28"/>
          <w:szCs w:val="28"/>
        </w:rPr>
        <w:t xml:space="preserve"> г. № </w:t>
      </w:r>
      <w:r>
        <w:rPr>
          <w:sz w:val="28"/>
          <w:szCs w:val="28"/>
        </w:rPr>
        <w:t>296</w:t>
      </w:r>
      <w:r w:rsidRPr="00FB4D29">
        <w:rPr>
          <w:sz w:val="28"/>
          <w:szCs w:val="28"/>
        </w:rPr>
        <w:t xml:space="preserve"> (далее – Правила). </w:t>
      </w:r>
    </w:p>
    <w:p w:rsidR="00CA2D1F" w:rsidRPr="00FB4D29" w:rsidRDefault="00793C2C" w:rsidP="002E6928">
      <w:pPr>
        <w:shd w:val="clear" w:color="auto" w:fill="FFFFFF"/>
        <w:autoSpaceDE w:val="0"/>
        <w:autoSpaceDN w:val="0"/>
        <w:adjustRightInd w:val="0"/>
        <w:spacing w:line="312" w:lineRule="auto"/>
        <w:ind w:firstLine="709"/>
        <w:jc w:val="both"/>
        <w:rPr>
          <w:sz w:val="28"/>
          <w:szCs w:val="28"/>
        </w:rPr>
      </w:pPr>
      <w:r>
        <w:rPr>
          <w:sz w:val="28"/>
          <w:szCs w:val="28"/>
        </w:rPr>
        <w:t xml:space="preserve">Постановлением Правительства Российской Федерации от 31 марта </w:t>
      </w:r>
      <w:r>
        <w:rPr>
          <w:sz w:val="28"/>
          <w:szCs w:val="28"/>
        </w:rPr>
        <w:br/>
        <w:t xml:space="preserve">2017 г. № 372 </w:t>
      </w:r>
      <w:r w:rsidRPr="00FB4D29">
        <w:rPr>
          <w:sz w:val="28"/>
          <w:szCs w:val="28"/>
        </w:rPr>
        <w:t>«</w:t>
      </w:r>
      <w:r>
        <w:rPr>
          <w:sz w:val="28"/>
          <w:szCs w:val="28"/>
        </w:rPr>
        <w:t xml:space="preserve">О внесении изменений в государственную программу Российской Федерации </w:t>
      </w:r>
      <w:r w:rsidRPr="00FB4D29">
        <w:rPr>
          <w:sz w:val="28"/>
          <w:szCs w:val="28"/>
        </w:rPr>
        <w:t>«</w:t>
      </w:r>
      <w:r>
        <w:rPr>
          <w:sz w:val="28"/>
          <w:szCs w:val="28"/>
        </w:rPr>
        <w:t>Социальная поддержка граждан</w:t>
      </w:r>
      <w:r w:rsidRPr="00FB4D29">
        <w:rPr>
          <w:sz w:val="28"/>
          <w:szCs w:val="28"/>
        </w:rPr>
        <w:t>»</w:t>
      </w:r>
      <w:r>
        <w:rPr>
          <w:sz w:val="28"/>
          <w:szCs w:val="28"/>
        </w:rPr>
        <w:t xml:space="preserve"> в Правила внесены изменения.</w:t>
      </w:r>
    </w:p>
    <w:p w:rsidR="002E6928" w:rsidRDefault="002E6928" w:rsidP="002E6928">
      <w:pPr>
        <w:spacing w:line="312" w:lineRule="auto"/>
        <w:ind w:firstLine="720"/>
        <w:jc w:val="both"/>
        <w:rPr>
          <w:sz w:val="28"/>
          <w:szCs w:val="28"/>
        </w:rPr>
      </w:pPr>
      <w:r w:rsidRPr="00FB4DD9">
        <w:rPr>
          <w:sz w:val="28"/>
          <w:szCs w:val="28"/>
        </w:rPr>
        <w:t>В 201</w:t>
      </w:r>
      <w:r>
        <w:rPr>
          <w:sz w:val="28"/>
          <w:szCs w:val="28"/>
        </w:rPr>
        <w:t>7</w:t>
      </w:r>
      <w:r w:rsidRPr="00FB4DD9">
        <w:rPr>
          <w:sz w:val="28"/>
          <w:szCs w:val="28"/>
        </w:rPr>
        <w:t xml:space="preserve"> году ежемесячная денежная выплата была установлена в 6</w:t>
      </w:r>
      <w:r>
        <w:rPr>
          <w:sz w:val="28"/>
          <w:szCs w:val="28"/>
        </w:rPr>
        <w:t>7</w:t>
      </w:r>
      <w:r w:rsidRPr="00FB4DD9">
        <w:rPr>
          <w:sz w:val="28"/>
          <w:szCs w:val="28"/>
        </w:rPr>
        <w:t xml:space="preserve"> субъектах Российской Федерации (</w:t>
      </w:r>
      <w:r>
        <w:rPr>
          <w:sz w:val="28"/>
          <w:szCs w:val="28"/>
        </w:rPr>
        <w:t>2016</w:t>
      </w:r>
      <w:r w:rsidRPr="00FB4DD9">
        <w:rPr>
          <w:sz w:val="28"/>
          <w:szCs w:val="28"/>
        </w:rPr>
        <w:t xml:space="preserve"> г</w:t>
      </w:r>
      <w:r>
        <w:rPr>
          <w:sz w:val="28"/>
          <w:szCs w:val="28"/>
        </w:rPr>
        <w:t>.</w:t>
      </w:r>
      <w:r w:rsidRPr="00FB4DD9">
        <w:rPr>
          <w:sz w:val="28"/>
          <w:szCs w:val="28"/>
        </w:rPr>
        <w:t xml:space="preserve"> – в 69 субъектах).</w:t>
      </w:r>
    </w:p>
    <w:p w:rsidR="002E6928" w:rsidRPr="00E9259D" w:rsidRDefault="002E6928" w:rsidP="002E6928">
      <w:pPr>
        <w:spacing w:line="312" w:lineRule="auto"/>
        <w:ind w:firstLine="720"/>
        <w:jc w:val="both"/>
        <w:rPr>
          <w:sz w:val="28"/>
          <w:szCs w:val="28"/>
        </w:rPr>
      </w:pPr>
      <w:r w:rsidRPr="00A55120">
        <w:rPr>
          <w:sz w:val="28"/>
          <w:szCs w:val="28"/>
        </w:rPr>
        <w:t xml:space="preserve">Средний размер </w:t>
      </w:r>
      <w:r>
        <w:rPr>
          <w:sz w:val="28"/>
          <w:szCs w:val="28"/>
        </w:rPr>
        <w:t>ежемесячной денежной</w:t>
      </w:r>
      <w:r w:rsidRPr="00A55120">
        <w:rPr>
          <w:sz w:val="28"/>
          <w:szCs w:val="28"/>
        </w:rPr>
        <w:t xml:space="preserve"> выплаты по состоянию </w:t>
      </w:r>
      <w:r w:rsidR="005C2A1A">
        <w:rPr>
          <w:sz w:val="28"/>
          <w:szCs w:val="28"/>
        </w:rPr>
        <w:br/>
      </w:r>
      <w:r w:rsidRPr="00A55120">
        <w:rPr>
          <w:sz w:val="28"/>
          <w:szCs w:val="28"/>
        </w:rPr>
        <w:t>на 1 января 201</w:t>
      </w:r>
      <w:r>
        <w:rPr>
          <w:sz w:val="28"/>
          <w:szCs w:val="28"/>
        </w:rPr>
        <w:t>8</w:t>
      </w:r>
      <w:r w:rsidRPr="00A55120">
        <w:rPr>
          <w:sz w:val="28"/>
          <w:szCs w:val="28"/>
        </w:rPr>
        <w:t xml:space="preserve"> года состав</w:t>
      </w:r>
      <w:r>
        <w:rPr>
          <w:sz w:val="28"/>
          <w:szCs w:val="28"/>
        </w:rPr>
        <w:t>и</w:t>
      </w:r>
      <w:r w:rsidRPr="00A55120">
        <w:rPr>
          <w:sz w:val="28"/>
          <w:szCs w:val="28"/>
        </w:rPr>
        <w:t xml:space="preserve">л </w:t>
      </w:r>
      <w:r>
        <w:rPr>
          <w:sz w:val="28"/>
          <w:szCs w:val="28"/>
        </w:rPr>
        <w:t>10</w:t>
      </w:r>
      <w:r w:rsidR="00811823">
        <w:rPr>
          <w:sz w:val="28"/>
          <w:szCs w:val="28"/>
        </w:rPr>
        <w:t xml:space="preserve"> </w:t>
      </w:r>
      <w:r>
        <w:rPr>
          <w:sz w:val="28"/>
          <w:szCs w:val="28"/>
        </w:rPr>
        <w:t>234,17</w:t>
      </w:r>
      <w:r w:rsidRPr="00A55120">
        <w:rPr>
          <w:sz w:val="28"/>
          <w:szCs w:val="28"/>
        </w:rPr>
        <w:t xml:space="preserve"> рубля</w:t>
      </w:r>
      <w:r>
        <w:rPr>
          <w:sz w:val="28"/>
          <w:szCs w:val="28"/>
        </w:rPr>
        <w:t>. Максимальный размер выплат</w:t>
      </w:r>
      <w:r w:rsidR="00793C2C">
        <w:rPr>
          <w:sz w:val="28"/>
          <w:szCs w:val="28"/>
        </w:rPr>
        <w:t xml:space="preserve">ы установлен в Камчатском крае </w:t>
      </w:r>
      <w:r>
        <w:rPr>
          <w:sz w:val="28"/>
          <w:szCs w:val="28"/>
        </w:rPr>
        <w:t>(21</w:t>
      </w:r>
      <w:r w:rsidR="00811823">
        <w:rPr>
          <w:sz w:val="28"/>
          <w:szCs w:val="28"/>
        </w:rPr>
        <w:t xml:space="preserve"> </w:t>
      </w:r>
      <w:r>
        <w:rPr>
          <w:sz w:val="28"/>
          <w:szCs w:val="28"/>
        </w:rPr>
        <w:t xml:space="preserve">124 рубля), минимальный </w:t>
      </w:r>
      <w:r w:rsidR="00793C2C" w:rsidRPr="00FB4DD9">
        <w:rPr>
          <w:sz w:val="28"/>
          <w:szCs w:val="28"/>
        </w:rPr>
        <w:t>–</w:t>
      </w:r>
      <w:r>
        <w:rPr>
          <w:sz w:val="28"/>
          <w:szCs w:val="28"/>
        </w:rPr>
        <w:t xml:space="preserve"> в Саратовской области (</w:t>
      </w:r>
      <w:r w:rsidRPr="00E9259D">
        <w:rPr>
          <w:sz w:val="28"/>
          <w:szCs w:val="28"/>
        </w:rPr>
        <w:t>6</w:t>
      </w:r>
      <w:r w:rsidR="00811823">
        <w:rPr>
          <w:sz w:val="28"/>
          <w:szCs w:val="28"/>
        </w:rPr>
        <w:t xml:space="preserve"> </w:t>
      </w:r>
      <w:r w:rsidRPr="00E9259D">
        <w:rPr>
          <w:sz w:val="28"/>
          <w:szCs w:val="28"/>
        </w:rPr>
        <w:t>495 рублей</w:t>
      </w:r>
      <w:r>
        <w:rPr>
          <w:sz w:val="28"/>
          <w:szCs w:val="28"/>
        </w:rPr>
        <w:t>)</w:t>
      </w:r>
      <w:r w:rsidRPr="00E9259D">
        <w:rPr>
          <w:sz w:val="28"/>
          <w:szCs w:val="28"/>
        </w:rPr>
        <w:t>.</w:t>
      </w:r>
    </w:p>
    <w:p w:rsidR="002E6928" w:rsidRDefault="002E6928" w:rsidP="002E6928">
      <w:pPr>
        <w:spacing w:line="312" w:lineRule="auto"/>
        <w:ind w:firstLine="720"/>
        <w:jc w:val="both"/>
        <w:rPr>
          <w:sz w:val="28"/>
          <w:szCs w:val="28"/>
        </w:rPr>
      </w:pPr>
      <w:r w:rsidRPr="00FB4DD9">
        <w:rPr>
          <w:sz w:val="28"/>
          <w:szCs w:val="28"/>
        </w:rPr>
        <w:t>Поддержка за счет сре</w:t>
      </w:r>
      <w:r>
        <w:rPr>
          <w:sz w:val="28"/>
          <w:szCs w:val="28"/>
        </w:rPr>
        <w:t>дств федерального бюджета в 2017 году  осуществлялась 50</w:t>
      </w:r>
      <w:r w:rsidRPr="00FB4DD9">
        <w:rPr>
          <w:sz w:val="28"/>
          <w:szCs w:val="28"/>
        </w:rPr>
        <w:t xml:space="preserve"> субъектам Российской Федерации (</w:t>
      </w:r>
      <w:r>
        <w:rPr>
          <w:sz w:val="28"/>
          <w:szCs w:val="28"/>
        </w:rPr>
        <w:t>2016</w:t>
      </w:r>
      <w:r w:rsidRPr="00FB4DD9">
        <w:rPr>
          <w:sz w:val="28"/>
          <w:szCs w:val="28"/>
        </w:rPr>
        <w:t xml:space="preserve"> г</w:t>
      </w:r>
      <w:r w:rsidR="00793C2C">
        <w:rPr>
          <w:sz w:val="28"/>
          <w:szCs w:val="28"/>
        </w:rPr>
        <w:t xml:space="preserve">. </w:t>
      </w:r>
      <w:r w:rsidRPr="00FB4DD9">
        <w:rPr>
          <w:sz w:val="28"/>
          <w:szCs w:val="28"/>
        </w:rPr>
        <w:t xml:space="preserve">– 53 субъектам Российской Федерации). </w:t>
      </w:r>
    </w:p>
    <w:p w:rsidR="002E6928" w:rsidRDefault="002E6928" w:rsidP="002E6928">
      <w:pPr>
        <w:spacing w:line="312" w:lineRule="auto"/>
        <w:ind w:firstLine="720"/>
        <w:jc w:val="both"/>
        <w:rPr>
          <w:sz w:val="28"/>
          <w:szCs w:val="28"/>
        </w:rPr>
      </w:pPr>
      <w:r>
        <w:rPr>
          <w:sz w:val="28"/>
          <w:szCs w:val="28"/>
        </w:rPr>
        <w:t>В федераль</w:t>
      </w:r>
      <w:r w:rsidR="00793C2C">
        <w:rPr>
          <w:sz w:val="28"/>
          <w:szCs w:val="28"/>
        </w:rPr>
        <w:t>ном бюджете на софинансирование</w:t>
      </w:r>
      <w:r w:rsidRPr="00FB4DD9">
        <w:rPr>
          <w:sz w:val="28"/>
          <w:szCs w:val="28"/>
        </w:rPr>
        <w:t xml:space="preserve"> </w:t>
      </w:r>
      <w:r>
        <w:rPr>
          <w:sz w:val="28"/>
          <w:szCs w:val="28"/>
        </w:rPr>
        <w:t>ежемесячной денежной выплаты в 2017 году было предусмотрено</w:t>
      </w:r>
      <w:r w:rsidRPr="00FB4DD9">
        <w:rPr>
          <w:sz w:val="28"/>
          <w:szCs w:val="28"/>
        </w:rPr>
        <w:t xml:space="preserve"> </w:t>
      </w:r>
      <w:r>
        <w:rPr>
          <w:sz w:val="28"/>
          <w:szCs w:val="28"/>
        </w:rPr>
        <w:t>15,9</w:t>
      </w:r>
      <w:r w:rsidRPr="00FB4DD9">
        <w:rPr>
          <w:sz w:val="28"/>
          <w:szCs w:val="28"/>
        </w:rPr>
        <w:t xml:space="preserve"> млрд. рублей</w:t>
      </w:r>
      <w:r>
        <w:rPr>
          <w:sz w:val="28"/>
          <w:szCs w:val="28"/>
        </w:rPr>
        <w:t>, и</w:t>
      </w:r>
      <w:r w:rsidRPr="005F1793">
        <w:rPr>
          <w:sz w:val="28"/>
          <w:szCs w:val="28"/>
        </w:rPr>
        <w:t xml:space="preserve">зрасходовано 15,8 млрд. </w:t>
      </w:r>
      <w:r w:rsidRPr="00CE5A0B">
        <w:rPr>
          <w:sz w:val="28"/>
          <w:szCs w:val="28"/>
        </w:rPr>
        <w:t>рублей или 99,3</w:t>
      </w:r>
      <w:r w:rsidR="00811823">
        <w:rPr>
          <w:sz w:val="28"/>
          <w:szCs w:val="28"/>
        </w:rPr>
        <w:t>%</w:t>
      </w:r>
      <w:r>
        <w:rPr>
          <w:sz w:val="28"/>
          <w:szCs w:val="28"/>
        </w:rPr>
        <w:t xml:space="preserve"> от предусмотренного объема средств</w:t>
      </w:r>
      <w:r w:rsidRPr="00CE5A0B">
        <w:rPr>
          <w:sz w:val="28"/>
          <w:szCs w:val="28"/>
        </w:rPr>
        <w:t>.</w:t>
      </w:r>
    </w:p>
    <w:p w:rsidR="002E6928" w:rsidRDefault="002E6928" w:rsidP="002E6928">
      <w:pPr>
        <w:spacing w:line="312" w:lineRule="auto"/>
        <w:ind w:firstLine="720"/>
        <w:jc w:val="both"/>
        <w:rPr>
          <w:sz w:val="28"/>
          <w:szCs w:val="28"/>
        </w:rPr>
      </w:pPr>
      <w:r>
        <w:rPr>
          <w:rFonts w:eastAsiaTheme="minorEastAsia"/>
          <w:sz w:val="28"/>
          <w:szCs w:val="28"/>
        </w:rPr>
        <w:t>З</w:t>
      </w:r>
      <w:r w:rsidRPr="007E6FF5">
        <w:rPr>
          <w:rFonts w:eastAsiaTheme="minorEastAsia"/>
          <w:sz w:val="28"/>
          <w:szCs w:val="28"/>
        </w:rPr>
        <w:t>а время реализации Указа Президента Российской Ф</w:t>
      </w:r>
      <w:r>
        <w:rPr>
          <w:rFonts w:eastAsiaTheme="minorEastAsia"/>
          <w:sz w:val="28"/>
          <w:szCs w:val="28"/>
        </w:rPr>
        <w:t>едерации от 7 мая 2012 г. № 606 по</w:t>
      </w:r>
      <w:r>
        <w:rPr>
          <w:sz w:val="28"/>
          <w:szCs w:val="28"/>
        </w:rPr>
        <w:t xml:space="preserve"> состоянию на 1 января 2018</w:t>
      </w:r>
      <w:r w:rsidRPr="00A55120">
        <w:rPr>
          <w:sz w:val="28"/>
          <w:szCs w:val="28"/>
        </w:rPr>
        <w:t xml:space="preserve"> года в регионах с неблагоприятной демографической ситуацией ежемесячная денежная выплата назначена на </w:t>
      </w:r>
      <w:r w:rsidRPr="00CE5A0B">
        <w:rPr>
          <w:sz w:val="28"/>
          <w:szCs w:val="28"/>
        </w:rPr>
        <w:t>524,3</w:t>
      </w:r>
      <w:r w:rsidRPr="00A55120">
        <w:rPr>
          <w:sz w:val="28"/>
          <w:szCs w:val="28"/>
        </w:rPr>
        <w:t xml:space="preserve"> тыс. третьих или последующих детей, что составляет </w:t>
      </w:r>
      <w:r w:rsidRPr="00CE5A0B">
        <w:rPr>
          <w:sz w:val="28"/>
          <w:szCs w:val="28"/>
        </w:rPr>
        <w:t>80,1</w:t>
      </w:r>
      <w:r w:rsidR="00811823">
        <w:rPr>
          <w:sz w:val="28"/>
          <w:szCs w:val="28"/>
        </w:rPr>
        <w:t>%</w:t>
      </w:r>
      <w:r w:rsidRPr="00A55120">
        <w:rPr>
          <w:sz w:val="28"/>
          <w:szCs w:val="28"/>
        </w:rPr>
        <w:t xml:space="preserve"> от численности рожденных </w:t>
      </w:r>
      <w:r w:rsidRPr="007E6FF5">
        <w:rPr>
          <w:rFonts w:eastAsiaTheme="minorEastAsia"/>
          <w:sz w:val="28"/>
          <w:szCs w:val="28"/>
        </w:rPr>
        <w:t>третьих и последующих детей в 2013-201</w:t>
      </w:r>
      <w:r>
        <w:rPr>
          <w:rFonts w:eastAsiaTheme="minorEastAsia"/>
          <w:sz w:val="28"/>
          <w:szCs w:val="28"/>
        </w:rPr>
        <w:t>7</w:t>
      </w:r>
      <w:r w:rsidRPr="007E6FF5">
        <w:rPr>
          <w:rFonts w:eastAsiaTheme="minorEastAsia"/>
          <w:sz w:val="28"/>
          <w:szCs w:val="28"/>
        </w:rPr>
        <w:t xml:space="preserve"> годах</w:t>
      </w:r>
      <w:r w:rsidRPr="006D0105">
        <w:rPr>
          <w:sz w:val="28"/>
          <w:szCs w:val="28"/>
        </w:rPr>
        <w:t>.</w:t>
      </w:r>
      <w:r>
        <w:rPr>
          <w:sz w:val="28"/>
          <w:szCs w:val="28"/>
        </w:rPr>
        <w:t xml:space="preserve"> </w:t>
      </w:r>
    </w:p>
    <w:p w:rsidR="00EC3BE2" w:rsidRPr="00EC3BE2" w:rsidRDefault="00EC3BE2" w:rsidP="00EC3BE2">
      <w:pPr>
        <w:autoSpaceDE w:val="0"/>
        <w:autoSpaceDN w:val="0"/>
        <w:adjustRightInd w:val="0"/>
        <w:spacing w:line="312" w:lineRule="auto"/>
        <w:ind w:firstLine="709"/>
        <w:jc w:val="both"/>
        <w:rPr>
          <w:rFonts w:eastAsiaTheme="minorHAnsi"/>
          <w:sz w:val="28"/>
          <w:szCs w:val="28"/>
          <w:lang w:eastAsia="en-US"/>
        </w:rPr>
      </w:pPr>
      <w:r w:rsidRPr="00EC3BE2">
        <w:rPr>
          <w:rFonts w:eastAsiaTheme="minorHAnsi"/>
          <w:sz w:val="28"/>
          <w:szCs w:val="28"/>
          <w:lang w:eastAsia="en-US"/>
        </w:rPr>
        <w:t>В качестве одной из форм поддержки многодетных семей на федеральном уровне является поддержание традиции уважительного и бережного отношения к многодетным родителям, укрепление института семьи.</w:t>
      </w:r>
    </w:p>
    <w:p w:rsidR="00EC3BE2" w:rsidRPr="00EC3BE2" w:rsidRDefault="00EC3BE2" w:rsidP="00EC3BE2">
      <w:pPr>
        <w:spacing w:line="312" w:lineRule="auto"/>
        <w:ind w:firstLine="709"/>
        <w:jc w:val="both"/>
        <w:rPr>
          <w:sz w:val="28"/>
          <w:szCs w:val="28"/>
        </w:rPr>
      </w:pPr>
      <w:r w:rsidRPr="00EC3BE2">
        <w:rPr>
          <w:sz w:val="28"/>
          <w:szCs w:val="28"/>
        </w:rPr>
        <w:t xml:space="preserve">В целях поощрения граждан Российской Федерации за большие заслуги в укреплении института семьи и воспитании детей Указом Президента Российской Федерации от 13 мая 2008 г. № 775 учрежден орден «Родительская слава», который в соответствии с Указом Президента Российской Федерации </w:t>
      </w:r>
      <w:r w:rsidRPr="00EC3BE2">
        <w:rPr>
          <w:sz w:val="28"/>
          <w:szCs w:val="28"/>
        </w:rPr>
        <w:br/>
        <w:t>от 7 сентября 2010 г. № 1099 «О мерах по совершенствованию государственной наградной системы Российской Федерации» входит в государственную наградную систему Российской Федерации.</w:t>
      </w:r>
    </w:p>
    <w:p w:rsidR="00EC3BE2" w:rsidRPr="00EC3BE2" w:rsidRDefault="00EC3BE2" w:rsidP="00EC3BE2">
      <w:pPr>
        <w:spacing w:line="312" w:lineRule="auto"/>
        <w:ind w:firstLine="709"/>
        <w:jc w:val="both"/>
        <w:rPr>
          <w:sz w:val="28"/>
          <w:szCs w:val="28"/>
        </w:rPr>
      </w:pPr>
      <w:r w:rsidRPr="00EC3BE2">
        <w:rPr>
          <w:sz w:val="28"/>
          <w:szCs w:val="28"/>
        </w:rPr>
        <w:t>Статутом ордена «Родительская слава» предусматривается награждение родителей (усыновителей), состоящих в браке, заключенном в органах записи актов гражданского состояния, либо, в случае неполной семьи, одного из родителей (усыновителей), которые воспитывают или воспитали семерых и более детей – граждан Российской Федерации,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EC3BE2" w:rsidRPr="00EC3BE2" w:rsidRDefault="00EC3BE2" w:rsidP="00EC3BE2">
      <w:pPr>
        <w:spacing w:line="312" w:lineRule="auto"/>
        <w:ind w:firstLine="709"/>
        <w:jc w:val="both"/>
        <w:rPr>
          <w:sz w:val="28"/>
          <w:szCs w:val="28"/>
        </w:rPr>
      </w:pPr>
      <w:r w:rsidRPr="00EC3BE2">
        <w:rPr>
          <w:sz w:val="28"/>
          <w:szCs w:val="28"/>
        </w:rPr>
        <w:t>При награждении орденом «Родительская слава» установлено единовременное денежное поощрение в размере 100</w:t>
      </w:r>
      <w:r w:rsidR="00811823">
        <w:rPr>
          <w:sz w:val="28"/>
          <w:szCs w:val="28"/>
        </w:rPr>
        <w:t xml:space="preserve"> </w:t>
      </w:r>
      <w:r w:rsidRPr="00EC3BE2">
        <w:rPr>
          <w:sz w:val="28"/>
          <w:szCs w:val="28"/>
        </w:rPr>
        <w:t xml:space="preserve">000 рублей. </w:t>
      </w:r>
    </w:p>
    <w:p w:rsidR="00EC3BE2" w:rsidRPr="00EC3BE2" w:rsidRDefault="00EC3BE2" w:rsidP="00EC3BE2">
      <w:pPr>
        <w:spacing w:line="312" w:lineRule="auto"/>
        <w:ind w:firstLine="709"/>
        <w:jc w:val="both"/>
        <w:rPr>
          <w:sz w:val="28"/>
          <w:szCs w:val="28"/>
        </w:rPr>
      </w:pPr>
      <w:r w:rsidRPr="00EC3BE2">
        <w:rPr>
          <w:sz w:val="28"/>
          <w:szCs w:val="28"/>
        </w:rPr>
        <w:t xml:space="preserve">Минтруд России осуществляет перечисление финансовых средств на указанное единовременное денежное поощрение в соответствии с постановлением Правительства Российской Федерации от 12 января </w:t>
      </w:r>
      <w:smartTag w:uri="urn:schemas-microsoft-com:office:smarttags" w:element="metricconverter">
        <w:smartTagPr>
          <w:attr w:name="ProductID" w:val="2009 г"/>
        </w:smartTagPr>
        <w:r w:rsidRPr="00EC3BE2">
          <w:rPr>
            <w:sz w:val="28"/>
            <w:szCs w:val="28"/>
          </w:rPr>
          <w:t>2009 г</w:t>
        </w:r>
      </w:smartTag>
      <w:r w:rsidRPr="00EC3BE2">
        <w:rPr>
          <w:sz w:val="28"/>
          <w:szCs w:val="28"/>
        </w:rPr>
        <w:t>. № 19 «О порядке выплаты единовременного денежного поощрения одному из родителей (усыновителей) при награждении орденом «Родительская слава» и предоставления иных межбюджетных трансфертов из федерального бюджета бюджетам субъектов Российской Федерации на выплату единовременного денежного поощрения лицам, награжденным орденом «Родительская слава».</w:t>
      </w:r>
    </w:p>
    <w:p w:rsidR="00EC3BE2" w:rsidRPr="00EC3BE2" w:rsidRDefault="00EC3BE2" w:rsidP="00EC3BE2">
      <w:pPr>
        <w:spacing w:line="312" w:lineRule="auto"/>
        <w:ind w:firstLine="709"/>
        <w:jc w:val="both"/>
        <w:rPr>
          <w:rFonts w:eastAsiaTheme="majorEastAsia"/>
          <w:sz w:val="28"/>
          <w:szCs w:val="28"/>
        </w:rPr>
      </w:pPr>
      <w:r w:rsidRPr="00EC3BE2">
        <w:rPr>
          <w:rStyle w:val="FontStyle17"/>
          <w:rFonts w:eastAsiaTheme="majorEastAsia"/>
          <w:sz w:val="28"/>
          <w:szCs w:val="28"/>
        </w:rPr>
        <w:t xml:space="preserve">В 2017 году на выплату </w:t>
      </w:r>
      <w:r w:rsidRPr="00EC3BE2">
        <w:rPr>
          <w:sz w:val="28"/>
          <w:szCs w:val="28"/>
        </w:rPr>
        <w:t>указанного единовременного денежного поощрения было направлено</w:t>
      </w:r>
      <w:r w:rsidRPr="00EC3BE2">
        <w:rPr>
          <w:rStyle w:val="FontStyle17"/>
          <w:rFonts w:eastAsiaTheme="majorEastAsia"/>
          <w:sz w:val="28"/>
          <w:szCs w:val="28"/>
        </w:rPr>
        <w:t xml:space="preserve"> 3,8 млн. рублей (2016 г. </w:t>
      </w:r>
      <w:r w:rsidRPr="00EC3BE2">
        <w:rPr>
          <w:rFonts w:eastAsiaTheme="minorHAnsi"/>
          <w:sz w:val="28"/>
          <w:szCs w:val="28"/>
          <w:lang w:eastAsia="en-US"/>
        </w:rPr>
        <w:t xml:space="preserve">– 3,6 млн. рублей; </w:t>
      </w:r>
      <w:r w:rsidRPr="00EC3BE2">
        <w:rPr>
          <w:rFonts w:eastAsiaTheme="minorHAnsi"/>
          <w:sz w:val="28"/>
          <w:szCs w:val="28"/>
          <w:lang w:eastAsia="en-US"/>
        </w:rPr>
        <w:br/>
      </w:r>
      <w:r w:rsidRPr="00EC3BE2">
        <w:rPr>
          <w:rStyle w:val="FontStyle17"/>
          <w:rFonts w:eastAsiaTheme="majorEastAsia"/>
          <w:sz w:val="28"/>
          <w:szCs w:val="28"/>
        </w:rPr>
        <w:t xml:space="preserve">2015 г. </w:t>
      </w:r>
      <w:r w:rsidRPr="00EC3BE2">
        <w:rPr>
          <w:rFonts w:eastAsiaTheme="minorHAnsi"/>
          <w:sz w:val="28"/>
          <w:szCs w:val="28"/>
          <w:lang w:eastAsia="en-US"/>
        </w:rPr>
        <w:t>– 2,5 млн. рублей</w:t>
      </w:r>
      <w:r w:rsidRPr="00EC3BE2">
        <w:rPr>
          <w:rFonts w:eastAsiaTheme="majorEastAsia"/>
          <w:sz w:val="28"/>
          <w:szCs w:val="28"/>
        </w:rPr>
        <w:t>).</w:t>
      </w:r>
    </w:p>
    <w:p w:rsidR="00EC3BE2" w:rsidRPr="00EC3BE2" w:rsidRDefault="00EC3BE2" w:rsidP="00EC3BE2">
      <w:pPr>
        <w:spacing w:line="312" w:lineRule="auto"/>
        <w:ind w:firstLine="709"/>
        <w:jc w:val="both"/>
        <w:rPr>
          <w:sz w:val="28"/>
          <w:szCs w:val="28"/>
        </w:rPr>
      </w:pPr>
      <w:r w:rsidRPr="00EC3BE2">
        <w:rPr>
          <w:sz w:val="28"/>
          <w:szCs w:val="28"/>
        </w:rPr>
        <w:t>При этом государственные награды за достойное воспитание детей (медали, почетные знаки, почетные дипломы, знаки отличия) также предусмотрены нормативными правовыми актами субъектов Российской Федерации.</w:t>
      </w:r>
    </w:p>
    <w:p w:rsidR="00EC3BE2" w:rsidRPr="00EC3BE2" w:rsidRDefault="00EC3BE2" w:rsidP="00EC3BE2">
      <w:pPr>
        <w:spacing w:line="312" w:lineRule="auto"/>
        <w:ind w:firstLine="709"/>
        <w:jc w:val="both"/>
        <w:rPr>
          <w:sz w:val="28"/>
          <w:szCs w:val="28"/>
        </w:rPr>
      </w:pPr>
      <w:r w:rsidRPr="00EC3BE2">
        <w:rPr>
          <w:sz w:val="28"/>
          <w:szCs w:val="28"/>
        </w:rPr>
        <w:t>Государственные региональные награды за достойное воспитание детей присуждаются многодетным родителям в зависимости от количества детей. При награждении в 33 субъектах Российской Федерации предусмотрены единовременные денежные выплаты. Размер единовременных денежных выплат составляет от 5 000 до 250 000 рублей.</w:t>
      </w:r>
    </w:p>
    <w:p w:rsidR="00EC3BE2" w:rsidRPr="00EC3BE2" w:rsidRDefault="00EC3BE2" w:rsidP="00EC3BE2">
      <w:pPr>
        <w:spacing w:line="312" w:lineRule="auto"/>
        <w:ind w:firstLine="709"/>
        <w:jc w:val="both"/>
        <w:rPr>
          <w:sz w:val="28"/>
          <w:szCs w:val="28"/>
        </w:rPr>
      </w:pPr>
      <w:r w:rsidRPr="00EC3BE2">
        <w:rPr>
          <w:sz w:val="28"/>
          <w:szCs w:val="28"/>
        </w:rPr>
        <w:t>В ряде субъектов Российской Федерации многодетным матерям, награжденным государственными региональными наградами, предоставляются иные меры социальной поддержки. Так, в Каб</w:t>
      </w:r>
      <w:r w:rsidR="004823E8">
        <w:rPr>
          <w:sz w:val="28"/>
          <w:szCs w:val="28"/>
        </w:rPr>
        <w:t>ардино-Балкарской Республике</w:t>
      </w:r>
      <w:r w:rsidRPr="00EC3BE2">
        <w:rPr>
          <w:sz w:val="28"/>
          <w:szCs w:val="28"/>
        </w:rPr>
        <w:t xml:space="preserve"> многодетным матерям, награжденным государственной наградой Кабардино-Балкарской Республики «Материнская слава», родившим 10 и более детей, предоставляется микроавтобус. В Пензенской области матерям, награжденным медалью «Материнская доблесть», при наличии совместно проживающих с ними несовершеннолетних детей предоставляется ежемесячная денежная компенсация расходов по оплате жилых помещений и коммунальных услуг в размере 50</w:t>
      </w:r>
      <w:r w:rsidR="00B47BA2">
        <w:rPr>
          <w:sz w:val="28"/>
          <w:szCs w:val="28"/>
        </w:rPr>
        <w:t>%</w:t>
      </w:r>
      <w:r w:rsidRPr="00EC3BE2">
        <w:rPr>
          <w:sz w:val="28"/>
          <w:szCs w:val="28"/>
        </w:rPr>
        <w:t xml:space="preserve"> и ежемесячная денежная выплата. В Мурманской области к Международному дню семьи предусмотрена ежегодная денежная выплата в размере 1 000 рублей.</w:t>
      </w:r>
    </w:p>
    <w:p w:rsidR="00EC3BE2" w:rsidRPr="00EC3BE2" w:rsidRDefault="00EC3BE2" w:rsidP="00EC3BE2">
      <w:pPr>
        <w:spacing w:line="312" w:lineRule="auto"/>
        <w:ind w:firstLine="709"/>
        <w:jc w:val="both"/>
        <w:rPr>
          <w:sz w:val="28"/>
          <w:szCs w:val="28"/>
        </w:rPr>
      </w:pPr>
      <w:r w:rsidRPr="00EC3BE2">
        <w:rPr>
          <w:sz w:val="28"/>
          <w:szCs w:val="28"/>
        </w:rPr>
        <w:t>В Липецкой области среди многодетных семей проводятся областные публичные конкурсы на определение лучшей семьи года и на определение лучших хозяйств года. По итогам конкурса многодетной семье, ставшей победителем конкурса, предоставляется микроавтобус, многодетным семьям, занявшим 2 место, – легковые автомобили, многодетным семьям, занявшим 3 место, – комплекты бытовой техники.</w:t>
      </w:r>
    </w:p>
    <w:p w:rsidR="00EC3BE2" w:rsidRPr="0096501E" w:rsidRDefault="00EC3BE2" w:rsidP="00EC3BE2">
      <w:pPr>
        <w:spacing w:line="312" w:lineRule="auto"/>
        <w:ind w:firstLine="709"/>
        <w:jc w:val="both"/>
        <w:rPr>
          <w:sz w:val="28"/>
          <w:szCs w:val="28"/>
        </w:rPr>
      </w:pPr>
      <w:r w:rsidRPr="00EC3BE2">
        <w:rPr>
          <w:sz w:val="28"/>
          <w:szCs w:val="28"/>
        </w:rPr>
        <w:t>Аналогичные конкурсы проводятся в Иркутской области: конкурс по развитию личного подсобного хозяйства «Лучшая семейная усадьба» среди многодетных семей Иркутской области, воспитывающих 5 и более детей, и ежегодный конкурс «Почетная семья Иркутской области». Победителям и призерам конкурса «Лучшая семейная усадьба» предоставляются социальные выплаты в размере 50 000-250 000 рублей, победителям и призерам конкурса «Почетная семья Иркутской области» предоставляются социальные выплаты в размере 50 000-400 000 рублей.</w:t>
      </w:r>
    </w:p>
    <w:p w:rsidR="004121CF" w:rsidRPr="0044332F" w:rsidRDefault="004121CF" w:rsidP="0076507D">
      <w:pPr>
        <w:pStyle w:val="af2"/>
        <w:tabs>
          <w:tab w:val="left" w:pos="1946"/>
        </w:tabs>
        <w:spacing w:before="0" w:beforeAutospacing="0" w:after="0" w:afterAutospacing="0" w:line="312" w:lineRule="auto"/>
        <w:ind w:firstLine="709"/>
        <w:jc w:val="both"/>
        <w:rPr>
          <w:sz w:val="28"/>
          <w:szCs w:val="28"/>
        </w:rPr>
      </w:pPr>
    </w:p>
    <w:p w:rsidR="00CD6368" w:rsidRPr="00CD6368" w:rsidRDefault="0076507D" w:rsidP="00AE76B0">
      <w:pPr>
        <w:spacing w:after="120" w:line="312" w:lineRule="auto"/>
        <w:ind w:firstLine="709"/>
        <w:jc w:val="center"/>
        <w:rPr>
          <w:rFonts w:eastAsiaTheme="minorHAnsi"/>
          <w:b/>
          <w:sz w:val="28"/>
          <w:szCs w:val="28"/>
          <w:lang w:eastAsia="en-US"/>
        </w:rPr>
      </w:pPr>
      <w:r w:rsidRPr="00E70296">
        <w:rPr>
          <w:rFonts w:eastAsiaTheme="minorHAnsi"/>
          <w:b/>
          <w:sz w:val="28"/>
          <w:szCs w:val="28"/>
          <w:lang w:eastAsia="en-US"/>
        </w:rPr>
        <w:t>Меры по взысканию алиментов на несовершеннолетних детей</w:t>
      </w:r>
    </w:p>
    <w:p w:rsidR="00A75821" w:rsidRPr="00131572" w:rsidRDefault="00A75821" w:rsidP="00A75821">
      <w:pPr>
        <w:tabs>
          <w:tab w:val="left" w:pos="720"/>
        </w:tabs>
        <w:suppressAutoHyphens/>
        <w:overflowPunct w:val="0"/>
        <w:autoSpaceDE w:val="0"/>
        <w:spacing w:line="312" w:lineRule="auto"/>
        <w:ind w:firstLine="720"/>
        <w:jc w:val="both"/>
        <w:textAlignment w:val="baseline"/>
        <w:rPr>
          <w:sz w:val="28"/>
          <w:szCs w:val="28"/>
          <w:lang w:eastAsia="ar-SA"/>
        </w:rPr>
      </w:pPr>
      <w:r w:rsidRPr="00131572">
        <w:rPr>
          <w:color w:val="000000"/>
          <w:sz w:val="28"/>
          <w:szCs w:val="28"/>
          <w:lang w:eastAsia="ar-SA"/>
        </w:rPr>
        <w:t xml:space="preserve">В результате целенаправленной работы по повышению эффективности исполнения исполнительных документов о взыскании алиментов за счет применения мер воздействия на должников в 2017 году обеспечено сокращение общего количества </w:t>
      </w:r>
      <w:r w:rsidRPr="00131572">
        <w:rPr>
          <w:sz w:val="28"/>
          <w:szCs w:val="28"/>
          <w:lang w:eastAsia="ar-SA"/>
        </w:rPr>
        <w:t>исполнительных производств о взыскании алиментов.</w:t>
      </w:r>
    </w:p>
    <w:p w:rsidR="00A75821" w:rsidRPr="00131572" w:rsidRDefault="00A75821" w:rsidP="00A75821">
      <w:pPr>
        <w:tabs>
          <w:tab w:val="left" w:pos="720"/>
        </w:tabs>
        <w:suppressAutoHyphens/>
        <w:spacing w:line="312" w:lineRule="auto"/>
        <w:ind w:firstLine="720"/>
        <w:jc w:val="both"/>
        <w:rPr>
          <w:rFonts w:eastAsia="Calibri"/>
          <w:sz w:val="28"/>
          <w:szCs w:val="28"/>
          <w:lang w:eastAsia="ar-SA"/>
        </w:rPr>
      </w:pPr>
      <w:r>
        <w:rPr>
          <w:rFonts w:eastAsia="Calibri"/>
          <w:color w:val="000000"/>
          <w:sz w:val="28"/>
          <w:szCs w:val="28"/>
          <w:lang w:eastAsia="ar-SA"/>
        </w:rPr>
        <w:t>В</w:t>
      </w:r>
      <w:r w:rsidRPr="00131572">
        <w:rPr>
          <w:rFonts w:eastAsia="Calibri"/>
          <w:color w:val="000000"/>
          <w:sz w:val="28"/>
          <w:szCs w:val="28"/>
          <w:lang w:eastAsia="ar-SA"/>
        </w:rPr>
        <w:t xml:space="preserve"> 2017 году на исполнении в терр</w:t>
      </w:r>
      <w:r>
        <w:rPr>
          <w:rFonts w:eastAsia="Calibri"/>
          <w:color w:val="000000"/>
          <w:sz w:val="28"/>
          <w:szCs w:val="28"/>
          <w:lang w:eastAsia="ar-SA"/>
        </w:rPr>
        <w:t xml:space="preserve">иториальных органах Федеральной службы судебных приставов (далее </w:t>
      </w:r>
      <w:r w:rsidRPr="00131572">
        <w:rPr>
          <w:rFonts w:eastAsia="Calibri"/>
          <w:color w:val="000000"/>
          <w:sz w:val="28"/>
          <w:szCs w:val="28"/>
          <w:lang w:eastAsia="ar-SA"/>
        </w:rPr>
        <w:t>–</w:t>
      </w:r>
      <w:r>
        <w:rPr>
          <w:rFonts w:eastAsia="Calibri"/>
          <w:color w:val="000000"/>
          <w:sz w:val="28"/>
          <w:szCs w:val="28"/>
          <w:lang w:eastAsia="ar-SA"/>
        </w:rPr>
        <w:t xml:space="preserve"> ФССП России) с учетом остатка</w:t>
      </w:r>
      <w:r w:rsidRPr="00131572">
        <w:rPr>
          <w:rFonts w:eastAsia="Calibri"/>
          <w:color w:val="000000"/>
          <w:sz w:val="28"/>
          <w:szCs w:val="28"/>
          <w:lang w:eastAsia="ar-SA"/>
        </w:rPr>
        <w:t xml:space="preserve"> находилось 1 млн. 579 тыс. исполнительных производств о взыскании </w:t>
      </w:r>
      <w:r w:rsidR="00B47BA2">
        <w:rPr>
          <w:rFonts w:eastAsia="Calibri"/>
          <w:color w:val="000000"/>
          <w:sz w:val="28"/>
          <w:szCs w:val="28"/>
          <w:lang w:eastAsia="ar-SA"/>
        </w:rPr>
        <w:t>алиментов, что на 28,9 тыс. (1,8%</w:t>
      </w:r>
      <w:r w:rsidRPr="00131572">
        <w:rPr>
          <w:rFonts w:eastAsia="Calibri"/>
          <w:color w:val="000000"/>
          <w:sz w:val="28"/>
          <w:szCs w:val="28"/>
          <w:lang w:eastAsia="ar-SA"/>
        </w:rPr>
        <w:t xml:space="preserve">) меньше, чем в 2016 году </w:t>
      </w:r>
      <w:r w:rsidRPr="00131572">
        <w:rPr>
          <w:rFonts w:eastAsia="Calibri"/>
          <w:sz w:val="28"/>
          <w:szCs w:val="28"/>
          <w:lang w:eastAsia="ar-SA"/>
        </w:rPr>
        <w:t>(1 млн. 608 тыс.). Из них порядка 81,7 тыс. исполнительных производств о взыскании алиментов в пользу воспитанников государственных образовательных учреждений для детей-сирот, что на 5,3 тыс. исполнительных производств меньше, чем в 2016 году (87 тыс.).</w:t>
      </w:r>
    </w:p>
    <w:p w:rsidR="00A75821" w:rsidRPr="00131572" w:rsidRDefault="00A75821" w:rsidP="00A75821">
      <w:pPr>
        <w:tabs>
          <w:tab w:val="left" w:pos="720"/>
        </w:tabs>
        <w:suppressAutoHyphens/>
        <w:spacing w:line="312" w:lineRule="auto"/>
        <w:ind w:firstLine="720"/>
        <w:jc w:val="both"/>
        <w:rPr>
          <w:rFonts w:eastAsia="Calibri"/>
          <w:sz w:val="28"/>
          <w:szCs w:val="28"/>
          <w:lang w:eastAsia="ar-SA"/>
        </w:rPr>
      </w:pPr>
      <w:r w:rsidRPr="00131572">
        <w:rPr>
          <w:rFonts w:eastAsia="Calibri"/>
          <w:color w:val="000000"/>
          <w:sz w:val="28"/>
          <w:szCs w:val="28"/>
          <w:lang w:eastAsia="ar-SA"/>
        </w:rPr>
        <w:t>Всего окончено и прекращено в 2017 году 731,9 тыс</w:t>
      </w:r>
      <w:r>
        <w:rPr>
          <w:rFonts w:eastAsia="Calibri"/>
          <w:color w:val="000000"/>
          <w:sz w:val="28"/>
          <w:szCs w:val="28"/>
          <w:lang w:eastAsia="ar-SA"/>
        </w:rPr>
        <w:t xml:space="preserve">. исполнительных производств </w:t>
      </w:r>
      <w:r w:rsidR="00692124">
        <w:rPr>
          <w:rFonts w:eastAsia="Calibri"/>
          <w:color w:val="000000"/>
          <w:sz w:val="28"/>
          <w:szCs w:val="28"/>
          <w:lang w:eastAsia="ar-SA"/>
        </w:rPr>
        <w:t xml:space="preserve">о взыскании алиментов </w:t>
      </w:r>
      <w:r>
        <w:rPr>
          <w:rFonts w:eastAsia="Calibri"/>
          <w:color w:val="000000"/>
          <w:sz w:val="28"/>
          <w:szCs w:val="28"/>
          <w:lang w:eastAsia="ar-SA"/>
        </w:rPr>
        <w:t>(</w:t>
      </w:r>
      <w:r w:rsidRPr="00131572">
        <w:rPr>
          <w:rFonts w:eastAsia="Calibri"/>
          <w:color w:val="000000"/>
          <w:sz w:val="28"/>
          <w:szCs w:val="28"/>
          <w:lang w:eastAsia="ar-SA"/>
        </w:rPr>
        <w:t>2016 г</w:t>
      </w:r>
      <w:r>
        <w:rPr>
          <w:rFonts w:eastAsia="Calibri"/>
          <w:color w:val="000000"/>
          <w:sz w:val="28"/>
          <w:szCs w:val="28"/>
          <w:lang w:eastAsia="ar-SA"/>
        </w:rPr>
        <w:t>.</w:t>
      </w:r>
      <w:r w:rsidRPr="00131572">
        <w:rPr>
          <w:rFonts w:eastAsia="Calibri"/>
          <w:color w:val="000000"/>
          <w:sz w:val="28"/>
          <w:szCs w:val="28"/>
          <w:lang w:eastAsia="ar-SA"/>
        </w:rPr>
        <w:t xml:space="preserve"> – 730,9 тыс.). </w:t>
      </w:r>
      <w:r w:rsidRPr="00131572">
        <w:rPr>
          <w:rFonts w:eastAsia="Calibri"/>
          <w:sz w:val="28"/>
          <w:szCs w:val="28"/>
          <w:lang w:eastAsia="ar-SA"/>
        </w:rPr>
        <w:t xml:space="preserve">Из них 18,8 тыс. исполнительных производств о взыскании алиментов в пользу воспитанников </w:t>
      </w:r>
      <w:r w:rsidR="00764894" w:rsidRPr="00131572">
        <w:rPr>
          <w:rFonts w:eastAsia="Calibri"/>
          <w:sz w:val="28"/>
          <w:szCs w:val="28"/>
          <w:lang w:eastAsia="ar-SA"/>
        </w:rPr>
        <w:t>государственных образовательных учреждений для детей-сирот</w:t>
      </w:r>
      <w:r w:rsidR="00764894">
        <w:rPr>
          <w:rFonts w:eastAsia="Calibri"/>
          <w:sz w:val="28"/>
          <w:szCs w:val="28"/>
          <w:lang w:eastAsia="ar-SA"/>
        </w:rPr>
        <w:t xml:space="preserve"> </w:t>
      </w:r>
      <w:r>
        <w:rPr>
          <w:rFonts w:eastAsia="Calibri"/>
          <w:sz w:val="28"/>
          <w:szCs w:val="28"/>
          <w:lang w:eastAsia="ar-SA"/>
        </w:rPr>
        <w:t>(</w:t>
      </w:r>
      <w:r w:rsidRPr="00131572">
        <w:rPr>
          <w:rFonts w:eastAsia="Calibri"/>
          <w:sz w:val="28"/>
          <w:szCs w:val="28"/>
          <w:lang w:eastAsia="ar-SA"/>
        </w:rPr>
        <w:t>2016 г</w:t>
      </w:r>
      <w:r>
        <w:rPr>
          <w:rFonts w:eastAsia="Calibri"/>
          <w:sz w:val="28"/>
          <w:szCs w:val="28"/>
          <w:lang w:eastAsia="ar-SA"/>
        </w:rPr>
        <w:t>.</w:t>
      </w:r>
      <w:r w:rsidRPr="00131572">
        <w:rPr>
          <w:rFonts w:eastAsia="Calibri"/>
          <w:sz w:val="28"/>
          <w:szCs w:val="28"/>
          <w:lang w:eastAsia="ar-SA"/>
        </w:rPr>
        <w:t xml:space="preserve"> – 19,4 тыс.).</w:t>
      </w:r>
    </w:p>
    <w:p w:rsidR="00A75821" w:rsidRPr="00131572" w:rsidRDefault="00A75821" w:rsidP="00A75821">
      <w:pPr>
        <w:tabs>
          <w:tab w:val="left" w:pos="720"/>
        </w:tabs>
        <w:suppressAutoHyphens/>
        <w:spacing w:line="312" w:lineRule="auto"/>
        <w:ind w:firstLine="720"/>
        <w:jc w:val="both"/>
        <w:rPr>
          <w:rFonts w:eastAsia="Calibri"/>
          <w:sz w:val="28"/>
          <w:szCs w:val="28"/>
          <w:lang w:eastAsia="ar-SA"/>
        </w:rPr>
      </w:pPr>
      <w:r w:rsidRPr="00131572">
        <w:rPr>
          <w:rFonts w:eastAsia="Calibri"/>
          <w:color w:val="000000"/>
          <w:sz w:val="28"/>
          <w:szCs w:val="28"/>
          <w:lang w:eastAsia="ar-SA"/>
        </w:rPr>
        <w:t>Обращением взыскания на заработную плату и иные доходы должника окончено 482,8 тыс. исполнительных производств</w:t>
      </w:r>
      <w:r>
        <w:rPr>
          <w:rFonts w:eastAsia="Calibri"/>
          <w:sz w:val="28"/>
          <w:szCs w:val="28"/>
          <w:lang w:eastAsia="ar-SA"/>
        </w:rPr>
        <w:t xml:space="preserve"> </w:t>
      </w:r>
      <w:r w:rsidR="00664341">
        <w:rPr>
          <w:rFonts w:eastAsia="Calibri"/>
          <w:color w:val="000000"/>
          <w:sz w:val="28"/>
          <w:szCs w:val="28"/>
          <w:lang w:eastAsia="ar-SA"/>
        </w:rPr>
        <w:t xml:space="preserve">о взыскании алиментов </w:t>
      </w:r>
      <w:r w:rsidR="00664341">
        <w:rPr>
          <w:rFonts w:eastAsia="Calibri"/>
          <w:color w:val="000000"/>
          <w:sz w:val="28"/>
          <w:szCs w:val="28"/>
          <w:lang w:eastAsia="ar-SA"/>
        </w:rPr>
        <w:br/>
      </w:r>
      <w:r>
        <w:rPr>
          <w:rFonts w:eastAsia="Calibri"/>
          <w:sz w:val="28"/>
          <w:szCs w:val="28"/>
          <w:lang w:eastAsia="ar-SA"/>
        </w:rPr>
        <w:t>(</w:t>
      </w:r>
      <w:r w:rsidRPr="00131572">
        <w:rPr>
          <w:rFonts w:eastAsia="Calibri"/>
          <w:sz w:val="28"/>
          <w:szCs w:val="28"/>
          <w:lang w:eastAsia="ar-SA"/>
        </w:rPr>
        <w:t>2016 г</w:t>
      </w:r>
      <w:r>
        <w:rPr>
          <w:rFonts w:eastAsia="Calibri"/>
          <w:sz w:val="28"/>
          <w:szCs w:val="28"/>
          <w:lang w:eastAsia="ar-SA"/>
        </w:rPr>
        <w:t>.</w:t>
      </w:r>
      <w:r w:rsidRPr="00131572">
        <w:rPr>
          <w:rFonts w:eastAsia="Calibri"/>
          <w:sz w:val="28"/>
          <w:szCs w:val="28"/>
          <w:lang w:eastAsia="ar-SA"/>
        </w:rPr>
        <w:t xml:space="preserve"> – 478,4 тыс.). Из них 9,4 тыс. исполнительных производств о взыскании алиментов в пользу воспитанников </w:t>
      </w:r>
      <w:r w:rsidR="00764894" w:rsidRPr="00131572">
        <w:rPr>
          <w:rFonts w:eastAsia="Calibri"/>
          <w:sz w:val="28"/>
          <w:szCs w:val="28"/>
          <w:lang w:eastAsia="ar-SA"/>
        </w:rPr>
        <w:t>государственных образовательных учреждений для детей-сирот</w:t>
      </w:r>
      <w:r w:rsidRPr="00131572">
        <w:rPr>
          <w:rFonts w:eastAsia="Calibri"/>
          <w:sz w:val="28"/>
          <w:szCs w:val="28"/>
          <w:lang w:eastAsia="ar-SA"/>
        </w:rPr>
        <w:t>.</w:t>
      </w:r>
    </w:p>
    <w:p w:rsidR="00A75821" w:rsidRPr="00131572" w:rsidRDefault="00A75821" w:rsidP="00A75821">
      <w:pPr>
        <w:spacing w:line="312" w:lineRule="auto"/>
        <w:ind w:firstLine="720"/>
        <w:jc w:val="both"/>
        <w:rPr>
          <w:rFonts w:eastAsia="Calibri"/>
          <w:sz w:val="28"/>
          <w:szCs w:val="28"/>
        </w:rPr>
      </w:pPr>
      <w:r w:rsidRPr="00131572">
        <w:rPr>
          <w:rFonts w:eastAsia="Calibri"/>
          <w:color w:val="000000"/>
          <w:sz w:val="28"/>
          <w:szCs w:val="28"/>
          <w:lang w:eastAsia="ar-SA"/>
        </w:rPr>
        <w:t xml:space="preserve">По состоянию на </w:t>
      </w:r>
      <w:r>
        <w:rPr>
          <w:rFonts w:eastAsia="Calibri"/>
          <w:color w:val="000000"/>
          <w:sz w:val="28"/>
          <w:szCs w:val="28"/>
          <w:lang w:eastAsia="ar-SA"/>
        </w:rPr>
        <w:t xml:space="preserve">1 января </w:t>
      </w:r>
      <w:r w:rsidRPr="00131572">
        <w:rPr>
          <w:rFonts w:eastAsia="Calibri"/>
          <w:color w:val="000000"/>
          <w:sz w:val="28"/>
          <w:szCs w:val="28"/>
          <w:lang w:eastAsia="ar-SA"/>
        </w:rPr>
        <w:t>2018</w:t>
      </w:r>
      <w:r>
        <w:rPr>
          <w:rFonts w:eastAsia="Calibri"/>
          <w:color w:val="000000"/>
          <w:sz w:val="28"/>
          <w:szCs w:val="28"/>
          <w:lang w:eastAsia="ar-SA"/>
        </w:rPr>
        <w:t xml:space="preserve"> года </w:t>
      </w:r>
      <w:r w:rsidRPr="00131572">
        <w:rPr>
          <w:rFonts w:eastAsia="Calibri"/>
          <w:color w:val="000000"/>
          <w:sz w:val="28"/>
          <w:szCs w:val="28"/>
          <w:lang w:eastAsia="ar-SA"/>
        </w:rPr>
        <w:t>остаток неоконченных исполнительных производств составил</w:t>
      </w:r>
      <w:r>
        <w:rPr>
          <w:rFonts w:eastAsia="Calibri"/>
          <w:color w:val="000000"/>
          <w:sz w:val="28"/>
          <w:szCs w:val="28"/>
          <w:lang w:eastAsia="ar-SA"/>
        </w:rPr>
        <w:t xml:space="preserve"> </w:t>
      </w:r>
      <w:r w:rsidRPr="00131572">
        <w:rPr>
          <w:rFonts w:eastAsia="Calibri"/>
          <w:color w:val="000000"/>
          <w:sz w:val="28"/>
          <w:szCs w:val="28"/>
          <w:lang w:eastAsia="ar-SA"/>
        </w:rPr>
        <w:t>844,9 тыс., что на 30</w:t>
      </w:r>
      <w:r w:rsidR="00B47BA2">
        <w:rPr>
          <w:rFonts w:eastAsia="Calibri"/>
          <w:sz w:val="28"/>
          <w:szCs w:val="28"/>
          <w:lang w:eastAsia="ar-SA"/>
        </w:rPr>
        <w:t xml:space="preserve"> тыс. (3,4%</w:t>
      </w:r>
      <w:r w:rsidRPr="00131572">
        <w:rPr>
          <w:rFonts w:eastAsia="Calibri"/>
          <w:sz w:val="28"/>
          <w:szCs w:val="28"/>
          <w:lang w:eastAsia="ar-SA"/>
        </w:rPr>
        <w:t>)</w:t>
      </w:r>
      <w:r>
        <w:rPr>
          <w:rFonts w:eastAsia="Calibri"/>
          <w:color w:val="000000"/>
          <w:sz w:val="28"/>
          <w:szCs w:val="28"/>
          <w:lang w:eastAsia="ar-SA"/>
        </w:rPr>
        <w:t xml:space="preserve"> меньше, чем на </w:t>
      </w:r>
      <w:r w:rsidRPr="00131572">
        <w:rPr>
          <w:rFonts w:eastAsia="Calibri"/>
          <w:color w:val="000000"/>
          <w:sz w:val="28"/>
          <w:szCs w:val="28"/>
          <w:lang w:eastAsia="ar-SA"/>
        </w:rPr>
        <w:t>1</w:t>
      </w:r>
      <w:r>
        <w:rPr>
          <w:rFonts w:eastAsia="Calibri"/>
          <w:color w:val="000000"/>
          <w:sz w:val="28"/>
          <w:szCs w:val="28"/>
          <w:lang w:eastAsia="ar-SA"/>
        </w:rPr>
        <w:t xml:space="preserve"> января 2017 года</w:t>
      </w:r>
      <w:r w:rsidRPr="00131572">
        <w:rPr>
          <w:rFonts w:eastAsia="Calibri"/>
          <w:color w:val="000000"/>
          <w:sz w:val="28"/>
          <w:szCs w:val="28"/>
          <w:lang w:eastAsia="ar-SA"/>
        </w:rPr>
        <w:t xml:space="preserve"> (874,8 т</w:t>
      </w:r>
      <w:r w:rsidRPr="00131572">
        <w:rPr>
          <w:rFonts w:eastAsia="Calibri"/>
          <w:sz w:val="28"/>
          <w:szCs w:val="28"/>
          <w:lang w:eastAsia="ar-SA"/>
        </w:rPr>
        <w:t>ыс.</w:t>
      </w:r>
      <w:r w:rsidRPr="00131572">
        <w:rPr>
          <w:rFonts w:eastAsia="Calibri"/>
          <w:color w:val="000000"/>
          <w:sz w:val="28"/>
          <w:szCs w:val="28"/>
          <w:lang w:eastAsia="ar-SA"/>
        </w:rPr>
        <w:t>)</w:t>
      </w:r>
      <w:r>
        <w:rPr>
          <w:rFonts w:eastAsia="Calibri"/>
          <w:color w:val="000000"/>
          <w:sz w:val="28"/>
          <w:szCs w:val="28"/>
          <w:lang w:eastAsia="ar-SA"/>
        </w:rPr>
        <w:t xml:space="preserve">. Из них 61 тыс. исполнительных </w:t>
      </w:r>
      <w:r w:rsidRPr="00131572">
        <w:rPr>
          <w:rFonts w:eastAsia="Calibri"/>
          <w:color w:val="000000"/>
          <w:sz w:val="28"/>
          <w:szCs w:val="28"/>
          <w:lang w:eastAsia="ar-SA"/>
        </w:rPr>
        <w:t xml:space="preserve">производств о взыскании алиментов в пользу воспитанников </w:t>
      </w:r>
      <w:r w:rsidR="00764894" w:rsidRPr="00131572">
        <w:rPr>
          <w:rFonts w:eastAsia="Calibri"/>
          <w:sz w:val="28"/>
          <w:szCs w:val="28"/>
          <w:lang w:eastAsia="ar-SA"/>
        </w:rPr>
        <w:t>государственных образовательных учреждений для детей-сирот</w:t>
      </w:r>
      <w:r w:rsidRPr="00131572">
        <w:rPr>
          <w:rFonts w:eastAsia="Calibri"/>
          <w:color w:val="000000"/>
          <w:sz w:val="28"/>
          <w:szCs w:val="28"/>
          <w:lang w:eastAsia="ar-SA"/>
        </w:rPr>
        <w:t xml:space="preserve">, </w:t>
      </w:r>
      <w:r w:rsidRPr="00131572">
        <w:rPr>
          <w:rFonts w:eastAsia="Calibri"/>
          <w:sz w:val="28"/>
          <w:szCs w:val="28"/>
        </w:rPr>
        <w:t xml:space="preserve">что на </w:t>
      </w:r>
      <w:r>
        <w:rPr>
          <w:rFonts w:eastAsia="Calibri"/>
          <w:sz w:val="28"/>
          <w:szCs w:val="28"/>
        </w:rPr>
        <w:t xml:space="preserve">5,8 тыс. меньше, чем </w:t>
      </w:r>
      <w:r w:rsidR="00764894">
        <w:rPr>
          <w:rFonts w:eastAsia="Calibri"/>
          <w:sz w:val="28"/>
          <w:szCs w:val="28"/>
        </w:rPr>
        <w:br/>
      </w:r>
      <w:r>
        <w:rPr>
          <w:rFonts w:eastAsia="Calibri"/>
          <w:sz w:val="28"/>
          <w:szCs w:val="28"/>
        </w:rPr>
        <w:t xml:space="preserve">на </w:t>
      </w:r>
      <w:r w:rsidRPr="00131572">
        <w:rPr>
          <w:rFonts w:eastAsia="Calibri"/>
          <w:sz w:val="28"/>
          <w:szCs w:val="28"/>
        </w:rPr>
        <w:t>1</w:t>
      </w:r>
      <w:r>
        <w:rPr>
          <w:rFonts w:eastAsia="Calibri"/>
          <w:sz w:val="28"/>
          <w:szCs w:val="28"/>
        </w:rPr>
        <w:t xml:space="preserve"> января </w:t>
      </w:r>
      <w:r w:rsidRPr="00131572">
        <w:rPr>
          <w:rFonts w:eastAsia="Calibri"/>
          <w:sz w:val="28"/>
          <w:szCs w:val="28"/>
        </w:rPr>
        <w:t>2017</w:t>
      </w:r>
      <w:r>
        <w:rPr>
          <w:rFonts w:eastAsia="Calibri"/>
          <w:sz w:val="28"/>
          <w:szCs w:val="28"/>
        </w:rPr>
        <w:t xml:space="preserve"> года</w:t>
      </w:r>
      <w:r w:rsidRPr="00131572">
        <w:rPr>
          <w:rFonts w:eastAsia="Calibri"/>
          <w:sz w:val="28"/>
          <w:szCs w:val="28"/>
        </w:rPr>
        <w:t xml:space="preserve"> (66,8 тыс.).</w:t>
      </w:r>
    </w:p>
    <w:p w:rsidR="00A75821" w:rsidRPr="00131572" w:rsidRDefault="00A75821" w:rsidP="00A75821">
      <w:pPr>
        <w:suppressAutoHyphens/>
        <w:spacing w:line="312" w:lineRule="auto"/>
        <w:ind w:firstLine="720"/>
        <w:jc w:val="both"/>
        <w:rPr>
          <w:rFonts w:eastAsia="Calibri"/>
          <w:sz w:val="28"/>
          <w:szCs w:val="28"/>
          <w:lang w:eastAsia="ar-SA"/>
        </w:rPr>
      </w:pPr>
      <w:r w:rsidRPr="00131572">
        <w:rPr>
          <w:rFonts w:eastAsia="Calibri"/>
          <w:sz w:val="28"/>
          <w:szCs w:val="28"/>
          <w:lang w:eastAsia="ar-SA"/>
        </w:rPr>
        <w:t xml:space="preserve">Обеспечить </w:t>
      </w:r>
      <w:r w:rsidRPr="00131572">
        <w:rPr>
          <w:rFonts w:eastAsia="Calibri"/>
          <w:color w:val="000000"/>
          <w:sz w:val="28"/>
          <w:szCs w:val="28"/>
          <w:lang w:eastAsia="ar-SA"/>
        </w:rPr>
        <w:t xml:space="preserve">динамику снижения остатка неоконченных исполнительных производств о взыскании алиментов удалось посредством </w:t>
      </w:r>
      <w:r w:rsidRPr="00131572">
        <w:rPr>
          <w:rFonts w:eastAsia="Calibri"/>
          <w:sz w:val="28"/>
          <w:szCs w:val="28"/>
          <w:lang w:eastAsia="ar-SA"/>
        </w:rPr>
        <w:t xml:space="preserve">применения судебными приставами-исполнителями территориальных органов ФССП России мер воздействия на должников в виде удержания денежных средств из заработной платы, выявления и обращения взыскания на имущество, установления ограничения на выезд из Российской Федерации, в пользовании специальным правом, в том числе в виде применения полномочий административной и уголовной юрисдикции. </w:t>
      </w:r>
    </w:p>
    <w:p w:rsidR="00A75821" w:rsidRPr="00131572" w:rsidRDefault="00A75821" w:rsidP="00A75821">
      <w:pPr>
        <w:spacing w:line="312" w:lineRule="auto"/>
        <w:ind w:firstLine="720"/>
        <w:jc w:val="both"/>
        <w:rPr>
          <w:rFonts w:eastAsia="Calibri"/>
          <w:sz w:val="28"/>
          <w:szCs w:val="28"/>
        </w:rPr>
      </w:pPr>
      <w:r w:rsidRPr="00131572">
        <w:rPr>
          <w:rFonts w:eastAsia="Calibri"/>
          <w:sz w:val="28"/>
          <w:szCs w:val="28"/>
          <w:lang w:eastAsia="ar-SA"/>
        </w:rPr>
        <w:t>В результате применения к должникам</w:t>
      </w:r>
      <w:r>
        <w:rPr>
          <w:rFonts w:eastAsia="Calibri"/>
          <w:sz w:val="28"/>
          <w:szCs w:val="28"/>
          <w:lang w:eastAsia="ar-SA"/>
        </w:rPr>
        <w:t xml:space="preserve"> </w:t>
      </w:r>
      <w:r w:rsidRPr="00131572">
        <w:rPr>
          <w:rFonts w:eastAsia="Calibri"/>
          <w:sz w:val="28"/>
          <w:szCs w:val="28"/>
          <w:lang w:eastAsia="ar-SA"/>
        </w:rPr>
        <w:t xml:space="preserve">мер воздействия и активных действий судебных приставов-исполнителей по взысканию алиментов количество </w:t>
      </w:r>
      <w:r w:rsidRPr="00131572">
        <w:rPr>
          <w:rFonts w:eastAsia="Calibri"/>
          <w:color w:val="000000"/>
          <w:sz w:val="28"/>
          <w:szCs w:val="28"/>
          <w:lang w:eastAsia="ar-SA"/>
        </w:rPr>
        <w:t>исполнительных производств, по которым должники не приступили к выполнению обязательств по выплате алиментных платежей,</w:t>
      </w:r>
      <w:r>
        <w:rPr>
          <w:rFonts w:eastAsia="Calibri"/>
          <w:color w:val="000000"/>
          <w:sz w:val="28"/>
          <w:szCs w:val="28"/>
          <w:lang w:eastAsia="ar-SA"/>
        </w:rPr>
        <w:t xml:space="preserve"> </w:t>
      </w:r>
      <w:r w:rsidRPr="00131572">
        <w:rPr>
          <w:rFonts w:eastAsia="Calibri"/>
          <w:color w:val="000000"/>
          <w:sz w:val="28"/>
          <w:szCs w:val="28"/>
          <w:lang w:eastAsia="ar-SA"/>
        </w:rPr>
        <w:t>сократ</w:t>
      </w:r>
      <w:r>
        <w:rPr>
          <w:rFonts w:eastAsia="Calibri"/>
          <w:color w:val="000000"/>
          <w:sz w:val="28"/>
          <w:szCs w:val="28"/>
          <w:lang w:eastAsia="ar-SA"/>
        </w:rPr>
        <w:t xml:space="preserve">илось с 204,7 тыс. в 2016 году </w:t>
      </w:r>
      <w:r w:rsidRPr="00131572">
        <w:rPr>
          <w:rFonts w:eastAsia="Calibri"/>
          <w:color w:val="000000"/>
          <w:sz w:val="28"/>
          <w:szCs w:val="28"/>
          <w:lang w:eastAsia="ar-SA"/>
        </w:rPr>
        <w:t>до 146,9 тыс. в 2017 году;</w:t>
      </w:r>
      <w:r>
        <w:rPr>
          <w:rFonts w:eastAsia="Calibri"/>
          <w:color w:val="000000"/>
          <w:sz w:val="28"/>
          <w:szCs w:val="28"/>
          <w:lang w:eastAsia="ar-SA"/>
        </w:rPr>
        <w:t xml:space="preserve"> </w:t>
      </w:r>
      <w:r w:rsidRPr="00131572">
        <w:rPr>
          <w:rFonts w:eastAsia="Calibri" w:cs="Calibri"/>
          <w:color w:val="000000"/>
          <w:sz w:val="28"/>
          <w:szCs w:val="28"/>
          <w:lang w:eastAsia="ar-SA"/>
        </w:rPr>
        <w:t>количество неоконченных исполнительных производств, по которым производится выплата алиментов за счет добровольного исполнения своих обязательств либо за счет обращения взыскания на доходы,</w:t>
      </w:r>
      <w:r>
        <w:rPr>
          <w:rFonts w:eastAsia="Calibri" w:cs="Calibri"/>
          <w:color w:val="000000"/>
          <w:sz w:val="28"/>
          <w:szCs w:val="28"/>
          <w:lang w:eastAsia="ar-SA"/>
        </w:rPr>
        <w:t xml:space="preserve"> увеличилось </w:t>
      </w:r>
      <w:r w:rsidRPr="00131572">
        <w:rPr>
          <w:rFonts w:eastAsia="Calibri" w:cs="Calibri"/>
          <w:color w:val="000000"/>
          <w:sz w:val="28"/>
          <w:szCs w:val="28"/>
          <w:lang w:eastAsia="ar-SA"/>
        </w:rPr>
        <w:t>с 563 тыс. до 590,7 тыс.</w:t>
      </w:r>
    </w:p>
    <w:p w:rsidR="00A75821" w:rsidRPr="00131572" w:rsidRDefault="00A75821" w:rsidP="00A75821">
      <w:pPr>
        <w:suppressAutoHyphens/>
        <w:spacing w:line="312" w:lineRule="auto"/>
        <w:ind w:firstLine="720"/>
        <w:jc w:val="both"/>
        <w:rPr>
          <w:sz w:val="28"/>
          <w:szCs w:val="28"/>
          <w:lang w:eastAsia="ar-SA"/>
        </w:rPr>
      </w:pPr>
      <w:r w:rsidRPr="00131572">
        <w:rPr>
          <w:sz w:val="28"/>
          <w:szCs w:val="28"/>
          <w:lang w:eastAsia="ar-SA"/>
        </w:rPr>
        <w:t xml:space="preserve">Должностными лицами ФССП России в 2017 </w:t>
      </w:r>
      <w:r>
        <w:rPr>
          <w:sz w:val="28"/>
          <w:szCs w:val="28"/>
          <w:lang w:eastAsia="ar-SA"/>
        </w:rPr>
        <w:t xml:space="preserve">году возбуждено 119,9 тыс. дел </w:t>
      </w:r>
      <w:r w:rsidRPr="00131572">
        <w:rPr>
          <w:sz w:val="28"/>
          <w:szCs w:val="28"/>
          <w:lang w:eastAsia="ar-SA"/>
        </w:rPr>
        <w:t>об административном правонарушении, предусмотренном ст</w:t>
      </w:r>
      <w:r>
        <w:rPr>
          <w:sz w:val="28"/>
          <w:szCs w:val="28"/>
          <w:lang w:eastAsia="ar-SA"/>
        </w:rPr>
        <w:t>атьей</w:t>
      </w:r>
      <w:r w:rsidRPr="00131572">
        <w:rPr>
          <w:sz w:val="28"/>
          <w:szCs w:val="28"/>
          <w:lang w:eastAsia="ar-SA"/>
        </w:rPr>
        <w:t xml:space="preserve"> 5.35.1 </w:t>
      </w:r>
      <w:r>
        <w:rPr>
          <w:sz w:val="28"/>
          <w:szCs w:val="28"/>
          <w:lang w:eastAsia="ar-SA"/>
        </w:rPr>
        <w:t xml:space="preserve">Кодекса Российской Федерации об административных правонарушениях </w:t>
      </w:r>
      <w:r>
        <w:rPr>
          <w:sz w:val="28"/>
          <w:szCs w:val="28"/>
          <w:lang w:eastAsia="ar-SA"/>
        </w:rPr>
        <w:br/>
        <w:t xml:space="preserve">(далее </w:t>
      </w:r>
      <w:r w:rsidRPr="00131572">
        <w:rPr>
          <w:sz w:val="28"/>
          <w:szCs w:val="28"/>
          <w:lang w:eastAsia="ar-SA"/>
        </w:rPr>
        <w:t>–</w:t>
      </w:r>
      <w:r>
        <w:rPr>
          <w:sz w:val="28"/>
          <w:szCs w:val="28"/>
          <w:lang w:eastAsia="ar-SA"/>
        </w:rPr>
        <w:t xml:space="preserve"> </w:t>
      </w:r>
      <w:r w:rsidRPr="00131572">
        <w:rPr>
          <w:sz w:val="28"/>
          <w:szCs w:val="28"/>
          <w:lang w:eastAsia="ar-SA"/>
        </w:rPr>
        <w:t>КоАП РФ</w:t>
      </w:r>
      <w:r>
        <w:rPr>
          <w:sz w:val="28"/>
          <w:szCs w:val="28"/>
          <w:lang w:eastAsia="ar-SA"/>
        </w:rPr>
        <w:t>)</w:t>
      </w:r>
      <w:r w:rsidRPr="00131572">
        <w:rPr>
          <w:sz w:val="28"/>
          <w:szCs w:val="28"/>
          <w:lang w:eastAsia="ar-SA"/>
        </w:rPr>
        <w:t xml:space="preserve">. Направлено в суды для рассмотрения по существу </w:t>
      </w:r>
      <w:r>
        <w:rPr>
          <w:sz w:val="28"/>
          <w:szCs w:val="28"/>
          <w:lang w:eastAsia="ar-SA"/>
        </w:rPr>
        <w:br/>
      </w:r>
      <w:r w:rsidRPr="00131572">
        <w:rPr>
          <w:sz w:val="28"/>
          <w:szCs w:val="28"/>
          <w:lang w:eastAsia="ar-SA"/>
        </w:rPr>
        <w:t>119,3 тыс. таких дел, из которых рассмотрено 115,8 тыс.</w:t>
      </w:r>
      <w:r>
        <w:rPr>
          <w:sz w:val="28"/>
          <w:szCs w:val="28"/>
          <w:lang w:eastAsia="ar-SA"/>
        </w:rPr>
        <w:t xml:space="preserve"> дел.</w:t>
      </w:r>
    </w:p>
    <w:p w:rsidR="00A75821" w:rsidRPr="00131572" w:rsidRDefault="00A75821" w:rsidP="00A75821">
      <w:pPr>
        <w:suppressAutoHyphens/>
        <w:spacing w:line="312" w:lineRule="auto"/>
        <w:ind w:firstLine="720"/>
        <w:jc w:val="both"/>
        <w:rPr>
          <w:sz w:val="28"/>
          <w:szCs w:val="28"/>
          <w:lang w:eastAsia="ar-SA"/>
        </w:rPr>
      </w:pPr>
      <w:r w:rsidRPr="00131572">
        <w:rPr>
          <w:sz w:val="28"/>
          <w:szCs w:val="28"/>
          <w:lang w:eastAsia="ar-SA"/>
        </w:rPr>
        <w:t>По результатам рассмотрения судами дел об административном правонарушении, предусмотренном ст</w:t>
      </w:r>
      <w:r>
        <w:rPr>
          <w:sz w:val="28"/>
          <w:szCs w:val="28"/>
          <w:lang w:eastAsia="ar-SA"/>
        </w:rPr>
        <w:t>атьей</w:t>
      </w:r>
      <w:r w:rsidRPr="00131572">
        <w:rPr>
          <w:sz w:val="28"/>
          <w:szCs w:val="28"/>
          <w:lang w:eastAsia="ar-SA"/>
        </w:rPr>
        <w:t xml:space="preserve"> 5.35.1 КоАП РФ, назначены следующие административные наказания: административный арест – по 9,3 тыс. делам; обязательные работы – по 104,1 тыс. делам; административный штраф – по 1,3 тыс. делам. Прекращено судами 794 административных дела, по 203 административным делам должникам объявлены устные замечания, по 27 административным делам – предупреждения.</w:t>
      </w:r>
    </w:p>
    <w:p w:rsidR="00A75821" w:rsidRPr="00131572" w:rsidRDefault="00A75821" w:rsidP="00A75821">
      <w:pPr>
        <w:suppressAutoHyphens/>
        <w:spacing w:line="312" w:lineRule="auto"/>
        <w:ind w:firstLine="720"/>
        <w:jc w:val="both"/>
        <w:rPr>
          <w:sz w:val="28"/>
          <w:szCs w:val="28"/>
          <w:lang w:eastAsia="ar-SA"/>
        </w:rPr>
      </w:pPr>
      <w:r w:rsidRPr="00131572">
        <w:rPr>
          <w:sz w:val="28"/>
          <w:szCs w:val="28"/>
          <w:lang w:eastAsia="ar-SA"/>
        </w:rPr>
        <w:t>Так, из 62,7 тыс. должников, подвергнут</w:t>
      </w:r>
      <w:r>
        <w:rPr>
          <w:sz w:val="28"/>
          <w:szCs w:val="28"/>
          <w:lang w:eastAsia="ar-SA"/>
        </w:rPr>
        <w:t xml:space="preserve">ых административному наказанию </w:t>
      </w:r>
      <w:r w:rsidRPr="00131572">
        <w:rPr>
          <w:sz w:val="28"/>
          <w:szCs w:val="28"/>
          <w:lang w:eastAsia="ar-SA"/>
        </w:rPr>
        <w:t>по ст</w:t>
      </w:r>
      <w:r>
        <w:rPr>
          <w:sz w:val="28"/>
          <w:szCs w:val="28"/>
          <w:lang w:eastAsia="ar-SA"/>
        </w:rPr>
        <w:t>атье</w:t>
      </w:r>
      <w:r w:rsidRPr="00131572">
        <w:rPr>
          <w:sz w:val="28"/>
          <w:szCs w:val="28"/>
          <w:lang w:eastAsia="ar-SA"/>
        </w:rPr>
        <w:t xml:space="preserve"> 5.35.1 КоАП РФ, полностью погасили имеющуюся задолженность 4 тыс. должников, 30,1 тыс. должников приступили к</w:t>
      </w:r>
      <w:r>
        <w:rPr>
          <w:sz w:val="28"/>
          <w:szCs w:val="28"/>
          <w:lang w:eastAsia="ar-SA"/>
        </w:rPr>
        <w:t xml:space="preserve"> выплате алиментов (устроились </w:t>
      </w:r>
      <w:r w:rsidRPr="00131572">
        <w:rPr>
          <w:sz w:val="28"/>
          <w:szCs w:val="28"/>
          <w:lang w:eastAsia="ar-SA"/>
        </w:rPr>
        <w:t>на работу, встали на учет в центры занятости населения).</w:t>
      </w:r>
    </w:p>
    <w:p w:rsidR="00A75821" w:rsidRPr="00131572" w:rsidRDefault="00A75821" w:rsidP="00A75821">
      <w:pPr>
        <w:suppressAutoHyphens/>
        <w:spacing w:line="312" w:lineRule="auto"/>
        <w:ind w:firstLine="720"/>
        <w:jc w:val="both"/>
        <w:rPr>
          <w:sz w:val="28"/>
          <w:szCs w:val="28"/>
          <w:lang w:eastAsia="ar-SA"/>
        </w:rPr>
      </w:pPr>
      <w:r w:rsidRPr="00131572">
        <w:rPr>
          <w:sz w:val="28"/>
          <w:szCs w:val="28"/>
          <w:lang w:eastAsia="ar-SA"/>
        </w:rPr>
        <w:t>В 2017 году дознавателями ФССП России возбуждено 55,1 тыс. уголовных дел по ст</w:t>
      </w:r>
      <w:r>
        <w:rPr>
          <w:sz w:val="28"/>
          <w:szCs w:val="28"/>
          <w:lang w:eastAsia="ar-SA"/>
        </w:rPr>
        <w:t>атье</w:t>
      </w:r>
      <w:r w:rsidRPr="00131572">
        <w:rPr>
          <w:sz w:val="28"/>
          <w:szCs w:val="28"/>
          <w:lang w:eastAsia="ar-SA"/>
        </w:rPr>
        <w:t xml:space="preserve"> 157 У</w:t>
      </w:r>
      <w:r w:rsidR="00764894">
        <w:rPr>
          <w:sz w:val="28"/>
          <w:szCs w:val="28"/>
          <w:lang w:eastAsia="ar-SA"/>
        </w:rPr>
        <w:t>головного кодекса</w:t>
      </w:r>
      <w:r w:rsidRPr="00131572">
        <w:rPr>
          <w:sz w:val="28"/>
          <w:szCs w:val="28"/>
          <w:lang w:eastAsia="ar-SA"/>
        </w:rPr>
        <w:t xml:space="preserve"> Р</w:t>
      </w:r>
      <w:r w:rsidR="00764894">
        <w:rPr>
          <w:sz w:val="28"/>
          <w:szCs w:val="28"/>
          <w:lang w:eastAsia="ar-SA"/>
        </w:rPr>
        <w:t xml:space="preserve">оссийской </w:t>
      </w:r>
      <w:r w:rsidRPr="00131572">
        <w:rPr>
          <w:sz w:val="28"/>
          <w:szCs w:val="28"/>
          <w:lang w:eastAsia="ar-SA"/>
        </w:rPr>
        <w:t>Ф</w:t>
      </w:r>
      <w:r w:rsidR="00764894">
        <w:rPr>
          <w:sz w:val="28"/>
          <w:szCs w:val="28"/>
          <w:lang w:eastAsia="ar-SA"/>
        </w:rPr>
        <w:t>едерации</w:t>
      </w:r>
      <w:r w:rsidRPr="00131572">
        <w:rPr>
          <w:sz w:val="28"/>
          <w:szCs w:val="28"/>
          <w:lang w:eastAsia="ar-SA"/>
        </w:rPr>
        <w:t xml:space="preserve"> </w:t>
      </w:r>
      <w:r w:rsidR="00764894">
        <w:rPr>
          <w:sz w:val="28"/>
          <w:szCs w:val="28"/>
          <w:lang w:eastAsia="ar-SA"/>
        </w:rPr>
        <w:br/>
      </w:r>
      <w:r w:rsidRPr="00131572">
        <w:rPr>
          <w:sz w:val="28"/>
          <w:szCs w:val="28"/>
          <w:lang w:eastAsia="ar-SA"/>
        </w:rPr>
        <w:t>(2016 г</w:t>
      </w:r>
      <w:r>
        <w:rPr>
          <w:sz w:val="28"/>
          <w:szCs w:val="28"/>
          <w:lang w:eastAsia="ar-SA"/>
        </w:rPr>
        <w:t>.</w:t>
      </w:r>
      <w:r w:rsidRPr="00131572">
        <w:rPr>
          <w:sz w:val="28"/>
          <w:szCs w:val="28"/>
          <w:lang w:eastAsia="ar-SA"/>
        </w:rPr>
        <w:t xml:space="preserve"> – 43,1 тыс. дел).</w:t>
      </w:r>
      <w:r>
        <w:rPr>
          <w:sz w:val="28"/>
          <w:szCs w:val="28"/>
          <w:lang w:eastAsia="ar-SA"/>
        </w:rPr>
        <w:t xml:space="preserve"> Из них 5,7 тыс. уголовных дел </w:t>
      </w:r>
      <w:r w:rsidRPr="00131572">
        <w:rPr>
          <w:sz w:val="28"/>
          <w:szCs w:val="28"/>
          <w:lang w:eastAsia="ar-SA"/>
        </w:rPr>
        <w:t xml:space="preserve">в рамках исполнительных производств в пользу воспитанников </w:t>
      </w:r>
      <w:r w:rsidR="00764894" w:rsidRPr="00131572">
        <w:rPr>
          <w:rFonts w:eastAsia="Calibri"/>
          <w:sz w:val="28"/>
          <w:szCs w:val="28"/>
          <w:lang w:eastAsia="ar-SA"/>
        </w:rPr>
        <w:t>государственных образовательных учреждений для детей-сирот</w:t>
      </w:r>
      <w:r w:rsidRPr="00131572">
        <w:rPr>
          <w:sz w:val="28"/>
          <w:szCs w:val="28"/>
          <w:lang w:eastAsia="ar-SA"/>
        </w:rPr>
        <w:t>.</w:t>
      </w:r>
    </w:p>
    <w:p w:rsidR="00A75821" w:rsidRPr="00131572" w:rsidRDefault="00A75821" w:rsidP="00A75821">
      <w:pPr>
        <w:suppressAutoHyphens/>
        <w:spacing w:line="312" w:lineRule="auto"/>
        <w:ind w:firstLine="720"/>
        <w:jc w:val="both"/>
        <w:rPr>
          <w:sz w:val="28"/>
          <w:szCs w:val="28"/>
          <w:lang w:eastAsia="ar-SA"/>
        </w:rPr>
      </w:pPr>
      <w:r w:rsidRPr="00131572">
        <w:rPr>
          <w:sz w:val="28"/>
          <w:szCs w:val="28"/>
          <w:lang w:eastAsia="ar-SA"/>
        </w:rPr>
        <w:t>Сумма погашенной задолженности п</w:t>
      </w:r>
      <w:r>
        <w:rPr>
          <w:sz w:val="28"/>
          <w:szCs w:val="28"/>
          <w:lang w:eastAsia="ar-SA"/>
        </w:rPr>
        <w:t xml:space="preserve">о исполнительным производствам </w:t>
      </w:r>
      <w:r w:rsidRPr="00131572">
        <w:rPr>
          <w:sz w:val="28"/>
          <w:szCs w:val="28"/>
          <w:lang w:eastAsia="ar-SA"/>
        </w:rPr>
        <w:t>о взыскании алиментов,</w:t>
      </w:r>
      <w:r>
        <w:rPr>
          <w:sz w:val="28"/>
          <w:szCs w:val="28"/>
          <w:lang w:eastAsia="ar-SA"/>
        </w:rPr>
        <w:t xml:space="preserve"> </w:t>
      </w:r>
      <w:r w:rsidRPr="00131572">
        <w:rPr>
          <w:sz w:val="28"/>
          <w:szCs w:val="28"/>
          <w:lang w:eastAsia="ar-SA"/>
        </w:rPr>
        <w:t>в рамках которых применялись</w:t>
      </w:r>
      <w:r>
        <w:rPr>
          <w:sz w:val="28"/>
          <w:szCs w:val="28"/>
          <w:lang w:eastAsia="ar-SA"/>
        </w:rPr>
        <w:t xml:space="preserve"> </w:t>
      </w:r>
      <w:r w:rsidRPr="00131572">
        <w:rPr>
          <w:sz w:val="28"/>
          <w:szCs w:val="28"/>
          <w:lang w:eastAsia="ar-SA"/>
        </w:rPr>
        <w:t xml:space="preserve">меры </w:t>
      </w:r>
      <w:r>
        <w:rPr>
          <w:sz w:val="28"/>
          <w:szCs w:val="28"/>
          <w:lang w:eastAsia="ar-SA"/>
        </w:rPr>
        <w:br/>
      </w:r>
      <w:r w:rsidRPr="00131572">
        <w:rPr>
          <w:sz w:val="28"/>
          <w:szCs w:val="28"/>
          <w:lang w:eastAsia="ar-SA"/>
        </w:rPr>
        <w:t>уголовно-правового</w:t>
      </w:r>
      <w:r>
        <w:rPr>
          <w:sz w:val="28"/>
          <w:szCs w:val="28"/>
          <w:lang w:eastAsia="ar-SA"/>
        </w:rPr>
        <w:t xml:space="preserve"> </w:t>
      </w:r>
      <w:r w:rsidRPr="00131572">
        <w:rPr>
          <w:sz w:val="28"/>
          <w:szCs w:val="28"/>
          <w:lang w:eastAsia="ar-SA"/>
        </w:rPr>
        <w:t>принуждения, составила 318,6 млн. руб</w:t>
      </w:r>
      <w:r>
        <w:rPr>
          <w:sz w:val="28"/>
          <w:szCs w:val="28"/>
          <w:lang w:eastAsia="ar-SA"/>
        </w:rPr>
        <w:t>лей</w:t>
      </w:r>
      <w:r w:rsidRPr="00131572">
        <w:rPr>
          <w:sz w:val="28"/>
          <w:szCs w:val="28"/>
          <w:lang w:eastAsia="ar-SA"/>
        </w:rPr>
        <w:t>.</w:t>
      </w:r>
    </w:p>
    <w:p w:rsidR="00A75821" w:rsidRPr="00131572" w:rsidRDefault="00A75821" w:rsidP="00A75821">
      <w:pPr>
        <w:suppressAutoHyphens/>
        <w:spacing w:line="312" w:lineRule="auto"/>
        <w:ind w:firstLine="720"/>
        <w:jc w:val="both"/>
        <w:rPr>
          <w:sz w:val="28"/>
          <w:szCs w:val="28"/>
          <w:lang w:eastAsia="ar-SA"/>
        </w:rPr>
      </w:pPr>
      <w:r w:rsidRPr="00131572">
        <w:rPr>
          <w:rFonts w:eastAsia="Calibri"/>
          <w:color w:val="000000"/>
          <w:sz w:val="28"/>
          <w:szCs w:val="28"/>
          <w:lang w:eastAsia="ar-SA"/>
        </w:rPr>
        <w:t xml:space="preserve">Необходимо отметить, что </w:t>
      </w:r>
      <w:r w:rsidRPr="00131572">
        <w:rPr>
          <w:rFonts w:eastAsia="Calibri"/>
          <w:sz w:val="28"/>
          <w:szCs w:val="28"/>
          <w:lang w:eastAsia="ar-SA"/>
        </w:rPr>
        <w:t>по итогам работы за 2017 год наблюдается положительная динамика по снижению количества обращений по вопро</w:t>
      </w:r>
      <w:r>
        <w:rPr>
          <w:rFonts w:eastAsia="Calibri"/>
          <w:sz w:val="28"/>
          <w:szCs w:val="28"/>
          <w:lang w:eastAsia="ar-SA"/>
        </w:rPr>
        <w:t>сам взыскания алиментов на 17,5</w:t>
      </w:r>
      <w:r w:rsidR="00B47BA2">
        <w:rPr>
          <w:rFonts w:eastAsia="Calibri"/>
          <w:sz w:val="28"/>
          <w:szCs w:val="28"/>
          <w:lang w:eastAsia="ar-SA"/>
        </w:rPr>
        <w:t>%</w:t>
      </w:r>
      <w:r w:rsidRPr="00131572">
        <w:rPr>
          <w:rFonts w:eastAsia="Calibri"/>
          <w:sz w:val="28"/>
          <w:szCs w:val="28"/>
          <w:lang w:eastAsia="ar-SA"/>
        </w:rPr>
        <w:t xml:space="preserve"> (</w:t>
      </w:r>
      <w:r>
        <w:rPr>
          <w:rFonts w:eastAsia="Calibri"/>
          <w:sz w:val="28"/>
          <w:szCs w:val="28"/>
          <w:lang w:eastAsia="ar-SA"/>
        </w:rPr>
        <w:t xml:space="preserve">2017 г. </w:t>
      </w:r>
      <w:r w:rsidRPr="00131572">
        <w:rPr>
          <w:sz w:val="28"/>
          <w:szCs w:val="28"/>
          <w:lang w:eastAsia="ar-SA"/>
        </w:rPr>
        <w:t>–</w:t>
      </w:r>
      <w:r>
        <w:rPr>
          <w:rFonts w:eastAsia="Calibri"/>
          <w:sz w:val="28"/>
          <w:szCs w:val="28"/>
          <w:lang w:eastAsia="ar-SA"/>
        </w:rPr>
        <w:t xml:space="preserve"> 36,5 тыс.; 2016 г. </w:t>
      </w:r>
      <w:r w:rsidRPr="00131572">
        <w:rPr>
          <w:sz w:val="28"/>
          <w:szCs w:val="28"/>
          <w:lang w:eastAsia="ar-SA"/>
        </w:rPr>
        <w:t>–</w:t>
      </w:r>
      <w:r>
        <w:rPr>
          <w:rFonts w:eastAsia="Calibri"/>
          <w:sz w:val="28"/>
          <w:szCs w:val="28"/>
          <w:lang w:eastAsia="ar-SA"/>
        </w:rPr>
        <w:t xml:space="preserve"> </w:t>
      </w:r>
      <w:r w:rsidRPr="00131572">
        <w:rPr>
          <w:rFonts w:eastAsia="Calibri"/>
          <w:sz w:val="28"/>
          <w:szCs w:val="28"/>
          <w:lang w:eastAsia="ar-SA"/>
        </w:rPr>
        <w:t>44,2 тыс.).</w:t>
      </w:r>
    </w:p>
    <w:p w:rsidR="00A75821" w:rsidRPr="00131572" w:rsidRDefault="00A75821" w:rsidP="00A75821">
      <w:pPr>
        <w:suppressAutoHyphens/>
        <w:spacing w:line="312" w:lineRule="auto"/>
        <w:ind w:firstLine="720"/>
        <w:jc w:val="both"/>
        <w:rPr>
          <w:color w:val="000000"/>
          <w:sz w:val="28"/>
          <w:szCs w:val="28"/>
          <w:lang w:eastAsia="ar-SA"/>
        </w:rPr>
      </w:pPr>
      <w:r w:rsidRPr="00131572">
        <w:rPr>
          <w:color w:val="000000"/>
          <w:sz w:val="28"/>
          <w:szCs w:val="28"/>
          <w:lang w:eastAsia="ar-SA"/>
        </w:rPr>
        <w:t xml:space="preserve">ФССП России продолжена работа по </w:t>
      </w:r>
      <w:r w:rsidRPr="00131572">
        <w:rPr>
          <w:sz w:val="28"/>
          <w:szCs w:val="28"/>
          <w:lang w:eastAsia="ar-SA"/>
        </w:rPr>
        <w:t xml:space="preserve">контролю за исполнением исполнительных документов о взыскании алиментов в пользу воспитанников </w:t>
      </w:r>
      <w:r w:rsidR="00764894" w:rsidRPr="00131572">
        <w:rPr>
          <w:rFonts w:eastAsia="Calibri"/>
          <w:sz w:val="28"/>
          <w:szCs w:val="28"/>
          <w:lang w:eastAsia="ar-SA"/>
        </w:rPr>
        <w:t>государственных образовательных учреждений для детей-сирот</w:t>
      </w:r>
      <w:r w:rsidRPr="00131572">
        <w:rPr>
          <w:color w:val="000000"/>
          <w:sz w:val="28"/>
          <w:szCs w:val="28"/>
          <w:lang w:eastAsia="ar-SA"/>
        </w:rPr>
        <w:t xml:space="preserve"> в</w:t>
      </w:r>
      <w:r w:rsidRPr="00131572">
        <w:rPr>
          <w:sz w:val="28"/>
          <w:szCs w:val="28"/>
          <w:lang w:eastAsia="ar-SA"/>
        </w:rPr>
        <w:t xml:space="preserve"> т</w:t>
      </w:r>
      <w:r w:rsidRPr="00131572">
        <w:rPr>
          <w:color w:val="000000"/>
          <w:sz w:val="28"/>
          <w:szCs w:val="28"/>
          <w:lang w:eastAsia="ar-SA"/>
        </w:rPr>
        <w:t>ерриториальных органах и проведением сверок поступления исполнительных документов указанной категории.</w:t>
      </w:r>
    </w:p>
    <w:p w:rsidR="00A75821" w:rsidRPr="00131572" w:rsidRDefault="00A75821" w:rsidP="00A75821">
      <w:pPr>
        <w:suppressAutoHyphens/>
        <w:spacing w:line="312" w:lineRule="auto"/>
        <w:ind w:firstLine="720"/>
        <w:jc w:val="both"/>
        <w:rPr>
          <w:rFonts w:eastAsia="Calibri"/>
          <w:sz w:val="28"/>
          <w:szCs w:val="28"/>
          <w:lang w:eastAsia="ar-SA"/>
        </w:rPr>
      </w:pPr>
      <w:r w:rsidRPr="00131572">
        <w:rPr>
          <w:rFonts w:eastAsia="Calibri"/>
          <w:sz w:val="28"/>
          <w:szCs w:val="28"/>
          <w:lang w:eastAsia="ar-SA"/>
        </w:rPr>
        <w:t>В целях повышения эффективности исполне</w:t>
      </w:r>
      <w:r>
        <w:rPr>
          <w:rFonts w:eastAsia="Calibri"/>
          <w:sz w:val="28"/>
          <w:szCs w:val="28"/>
          <w:lang w:eastAsia="ar-SA"/>
        </w:rPr>
        <w:t xml:space="preserve">ния исполнительных производств </w:t>
      </w:r>
      <w:r w:rsidRPr="00131572">
        <w:rPr>
          <w:rFonts w:eastAsia="Calibri"/>
          <w:sz w:val="28"/>
          <w:szCs w:val="28"/>
          <w:lang w:eastAsia="ar-SA"/>
        </w:rPr>
        <w:t>о взыскании алиментов в 2017 году территориальными органами ФССП России продолжена работа по взаимодействию с упо</w:t>
      </w:r>
      <w:r>
        <w:rPr>
          <w:rFonts w:eastAsia="Calibri"/>
          <w:sz w:val="28"/>
          <w:szCs w:val="28"/>
          <w:lang w:eastAsia="ar-SA"/>
        </w:rPr>
        <w:t xml:space="preserve">лномоченными по правам ребенка </w:t>
      </w:r>
      <w:r w:rsidRPr="00131572">
        <w:rPr>
          <w:rFonts w:eastAsia="Calibri"/>
          <w:sz w:val="28"/>
          <w:szCs w:val="28"/>
          <w:lang w:eastAsia="ar-SA"/>
        </w:rPr>
        <w:t>в субъектах Российской Федерации, а также органами занятости населения по вопросам содействия в трудоустройстве должников по исполнительным документам о взыскании алиментов.</w:t>
      </w:r>
    </w:p>
    <w:p w:rsidR="00A75821" w:rsidRPr="00131572" w:rsidRDefault="00A75821" w:rsidP="00A75821">
      <w:pPr>
        <w:suppressAutoHyphens/>
        <w:spacing w:line="312" w:lineRule="auto"/>
        <w:ind w:firstLine="720"/>
        <w:jc w:val="both"/>
        <w:rPr>
          <w:rFonts w:eastAsia="Calibri"/>
          <w:sz w:val="28"/>
          <w:szCs w:val="28"/>
          <w:lang w:eastAsia="ar-SA"/>
        </w:rPr>
      </w:pPr>
      <w:r w:rsidRPr="00131572">
        <w:rPr>
          <w:rFonts w:eastAsia="Calibri"/>
          <w:sz w:val="28"/>
          <w:szCs w:val="28"/>
          <w:lang w:eastAsia="ar-SA"/>
        </w:rPr>
        <w:t>Наряду с проводимой работой по контролю за исполнением исполнительных производств о взыскании алиментов, ФССП Рос</w:t>
      </w:r>
      <w:r>
        <w:rPr>
          <w:rFonts w:eastAsia="Calibri"/>
          <w:sz w:val="28"/>
          <w:szCs w:val="28"/>
          <w:lang w:eastAsia="ar-SA"/>
        </w:rPr>
        <w:t xml:space="preserve">сии принимает активное участие </w:t>
      </w:r>
      <w:r w:rsidRPr="00131572">
        <w:rPr>
          <w:rFonts w:eastAsia="Calibri"/>
          <w:sz w:val="28"/>
          <w:szCs w:val="28"/>
          <w:lang w:eastAsia="ar-SA"/>
        </w:rPr>
        <w:t xml:space="preserve">в совершенствовании законодательства в данной области. </w:t>
      </w:r>
    </w:p>
    <w:p w:rsidR="00A75821" w:rsidRPr="00131572" w:rsidRDefault="00A75821" w:rsidP="00A75821">
      <w:pPr>
        <w:suppressAutoHyphens/>
        <w:spacing w:line="312" w:lineRule="auto"/>
        <w:ind w:firstLine="720"/>
        <w:jc w:val="both"/>
        <w:rPr>
          <w:rFonts w:eastAsia="Calibri"/>
          <w:sz w:val="28"/>
          <w:szCs w:val="28"/>
          <w:lang w:eastAsia="ar-SA"/>
        </w:rPr>
      </w:pPr>
      <w:r w:rsidRPr="00131572">
        <w:rPr>
          <w:rFonts w:eastAsia="Calibri"/>
          <w:sz w:val="28"/>
          <w:szCs w:val="28"/>
          <w:lang w:eastAsia="ar-SA"/>
        </w:rPr>
        <w:t>В частности, в 2017 году внесен</w:t>
      </w:r>
      <w:r>
        <w:rPr>
          <w:rFonts w:eastAsia="Calibri"/>
          <w:sz w:val="28"/>
          <w:szCs w:val="28"/>
          <w:lang w:eastAsia="ar-SA"/>
        </w:rPr>
        <w:t xml:space="preserve">ы изменения в законодательство </w:t>
      </w:r>
      <w:r w:rsidRPr="00131572">
        <w:rPr>
          <w:rFonts w:eastAsia="Calibri"/>
          <w:sz w:val="28"/>
          <w:szCs w:val="28"/>
          <w:lang w:eastAsia="ar-SA"/>
        </w:rPr>
        <w:t>об исполнительном производстве, затрагивающие вопросы исполнения исполнительных производств о взыскании алиментов.</w:t>
      </w:r>
    </w:p>
    <w:p w:rsidR="00A75821" w:rsidRPr="00131572" w:rsidRDefault="00A75821" w:rsidP="00A75821">
      <w:pPr>
        <w:suppressAutoHyphens/>
        <w:spacing w:line="312" w:lineRule="auto"/>
        <w:ind w:firstLine="720"/>
        <w:jc w:val="both"/>
        <w:rPr>
          <w:rFonts w:eastAsia="Calibri"/>
          <w:sz w:val="28"/>
          <w:szCs w:val="28"/>
          <w:lang w:eastAsia="ar-SA"/>
        </w:rPr>
      </w:pPr>
      <w:r w:rsidRPr="00131572">
        <w:rPr>
          <w:rFonts w:eastAsia="Calibri"/>
          <w:sz w:val="28"/>
          <w:szCs w:val="28"/>
          <w:lang w:eastAsia="ar-SA"/>
        </w:rPr>
        <w:t>С 25</w:t>
      </w:r>
      <w:r>
        <w:rPr>
          <w:rFonts w:eastAsia="Calibri"/>
          <w:sz w:val="28"/>
          <w:szCs w:val="28"/>
          <w:lang w:eastAsia="ar-SA"/>
        </w:rPr>
        <w:t xml:space="preserve"> ноября </w:t>
      </w:r>
      <w:r w:rsidRPr="00131572">
        <w:rPr>
          <w:rFonts w:eastAsia="Calibri"/>
          <w:sz w:val="28"/>
          <w:szCs w:val="28"/>
          <w:lang w:eastAsia="ar-SA"/>
        </w:rPr>
        <w:t xml:space="preserve">2017 </w:t>
      </w:r>
      <w:r>
        <w:rPr>
          <w:rFonts w:eastAsia="Calibri"/>
          <w:sz w:val="28"/>
          <w:szCs w:val="28"/>
          <w:lang w:eastAsia="ar-SA"/>
        </w:rPr>
        <w:t xml:space="preserve">года </w:t>
      </w:r>
      <w:r w:rsidRPr="00131572">
        <w:rPr>
          <w:rFonts w:eastAsia="Calibri"/>
          <w:sz w:val="28"/>
          <w:szCs w:val="28"/>
          <w:lang w:eastAsia="ar-SA"/>
        </w:rPr>
        <w:t>вступил в силу Федеральны</w:t>
      </w:r>
      <w:r>
        <w:rPr>
          <w:rFonts w:eastAsia="Calibri"/>
          <w:sz w:val="28"/>
          <w:szCs w:val="28"/>
          <w:lang w:eastAsia="ar-SA"/>
        </w:rPr>
        <w:t xml:space="preserve">й закон от 14 ноября 2017 г. № 321-ФЗ </w:t>
      </w:r>
      <w:r w:rsidRPr="00131572">
        <w:rPr>
          <w:rFonts w:eastAsia="Calibri"/>
          <w:sz w:val="28"/>
          <w:szCs w:val="28"/>
          <w:lang w:eastAsia="ar-SA"/>
        </w:rPr>
        <w:t>«О внесении изменений в статью 117 Семейног</w:t>
      </w:r>
      <w:r>
        <w:rPr>
          <w:rFonts w:eastAsia="Calibri"/>
          <w:sz w:val="28"/>
          <w:szCs w:val="28"/>
          <w:lang w:eastAsia="ar-SA"/>
        </w:rPr>
        <w:t>о кодекса Российской Федерации и Федеральный закон</w:t>
      </w:r>
      <w:r w:rsidRPr="00131572">
        <w:rPr>
          <w:rFonts w:eastAsia="Calibri"/>
          <w:sz w:val="28"/>
          <w:szCs w:val="28"/>
          <w:lang w:eastAsia="ar-SA"/>
        </w:rPr>
        <w:t xml:space="preserve"> «Об исполнительном производстве» в части совершенствования процедуры взыскания алиментов», положения которого возлагают на организации и лиц, выплачивающих должнику периодические платежи, обязанность по индексации алиментов, взыскиваемых в твердой денежной сумме, не только в случаях получения исполнительного документа непосредственно от взыскателя, но и в случаях получения исполнительного документа или его копии от судебного </w:t>
      </w:r>
      <w:r w:rsidR="004A679C">
        <w:rPr>
          <w:rFonts w:eastAsia="Calibri"/>
          <w:sz w:val="28"/>
          <w:szCs w:val="28"/>
          <w:lang w:eastAsia="ar-SA"/>
        </w:rPr>
        <w:br/>
      </w:r>
      <w:r w:rsidRPr="00131572">
        <w:rPr>
          <w:rFonts w:eastAsia="Calibri"/>
          <w:sz w:val="28"/>
          <w:szCs w:val="28"/>
          <w:lang w:eastAsia="ar-SA"/>
        </w:rPr>
        <w:t>пристава-исполнителя.</w:t>
      </w:r>
    </w:p>
    <w:p w:rsidR="00A75821" w:rsidRDefault="00A75821" w:rsidP="00A75821">
      <w:pPr>
        <w:suppressAutoHyphens/>
        <w:spacing w:line="312" w:lineRule="auto"/>
        <w:ind w:firstLine="720"/>
        <w:jc w:val="both"/>
        <w:rPr>
          <w:rFonts w:eastAsia="Calibri"/>
          <w:sz w:val="28"/>
          <w:szCs w:val="28"/>
          <w:lang w:eastAsia="ar-SA"/>
        </w:rPr>
      </w:pPr>
      <w:r>
        <w:rPr>
          <w:rFonts w:eastAsia="Calibri"/>
          <w:sz w:val="28"/>
          <w:szCs w:val="28"/>
          <w:lang w:eastAsia="ar-SA"/>
        </w:rPr>
        <w:t>При непосредственном участии ФССП России принят Ф</w:t>
      </w:r>
      <w:r w:rsidRPr="00131572">
        <w:rPr>
          <w:rFonts w:eastAsia="Calibri"/>
          <w:sz w:val="28"/>
          <w:szCs w:val="28"/>
          <w:lang w:eastAsia="ar-SA"/>
        </w:rPr>
        <w:t>едеральн</w:t>
      </w:r>
      <w:r>
        <w:rPr>
          <w:rFonts w:eastAsia="Calibri"/>
          <w:sz w:val="28"/>
          <w:szCs w:val="28"/>
          <w:lang w:eastAsia="ar-SA"/>
        </w:rPr>
        <w:t>ый</w:t>
      </w:r>
      <w:r w:rsidRPr="00131572">
        <w:rPr>
          <w:rFonts w:eastAsia="Calibri"/>
          <w:sz w:val="28"/>
          <w:szCs w:val="28"/>
          <w:lang w:eastAsia="ar-SA"/>
        </w:rPr>
        <w:t xml:space="preserve"> закон</w:t>
      </w:r>
      <w:r w:rsidR="004A679C">
        <w:rPr>
          <w:rFonts w:eastAsia="Calibri"/>
          <w:sz w:val="28"/>
          <w:szCs w:val="28"/>
          <w:lang w:eastAsia="ar-SA"/>
        </w:rPr>
        <w:t xml:space="preserve"> от </w:t>
      </w:r>
      <w:r>
        <w:rPr>
          <w:rFonts w:eastAsia="Calibri"/>
          <w:sz w:val="28"/>
          <w:szCs w:val="28"/>
          <w:lang w:eastAsia="ar-SA"/>
        </w:rPr>
        <w:t>7</w:t>
      </w:r>
      <w:r w:rsidR="004A679C">
        <w:rPr>
          <w:rFonts w:eastAsia="Calibri"/>
          <w:sz w:val="28"/>
          <w:szCs w:val="28"/>
          <w:lang w:eastAsia="ar-SA"/>
        </w:rPr>
        <w:t xml:space="preserve"> марта </w:t>
      </w:r>
      <w:r>
        <w:rPr>
          <w:rFonts w:eastAsia="Calibri"/>
          <w:sz w:val="28"/>
          <w:szCs w:val="28"/>
          <w:lang w:eastAsia="ar-SA"/>
        </w:rPr>
        <w:t>2018</w:t>
      </w:r>
      <w:r w:rsidR="004A679C">
        <w:rPr>
          <w:rFonts w:eastAsia="Calibri"/>
          <w:sz w:val="28"/>
          <w:szCs w:val="28"/>
          <w:lang w:eastAsia="ar-SA"/>
        </w:rPr>
        <w:t xml:space="preserve"> г.</w:t>
      </w:r>
      <w:r>
        <w:rPr>
          <w:rFonts w:eastAsia="Calibri"/>
          <w:sz w:val="28"/>
          <w:szCs w:val="28"/>
          <w:lang w:eastAsia="ar-SA"/>
        </w:rPr>
        <w:t xml:space="preserve"> № 48-ФЗ </w:t>
      </w:r>
      <w:r w:rsidRPr="00131572">
        <w:rPr>
          <w:rFonts w:eastAsia="Calibri"/>
          <w:sz w:val="28"/>
          <w:szCs w:val="28"/>
          <w:lang w:eastAsia="ar-SA"/>
        </w:rPr>
        <w:t>«О внесении изменений в статью 278 Гражданского процессуального кодекса Российской Федерации и Федеральн</w:t>
      </w:r>
      <w:r>
        <w:rPr>
          <w:rFonts w:eastAsia="Calibri"/>
          <w:sz w:val="28"/>
          <w:szCs w:val="28"/>
          <w:lang w:eastAsia="ar-SA"/>
        </w:rPr>
        <w:t>ый</w:t>
      </w:r>
      <w:r w:rsidRPr="00131572">
        <w:rPr>
          <w:rFonts w:eastAsia="Calibri"/>
          <w:sz w:val="28"/>
          <w:szCs w:val="28"/>
          <w:lang w:eastAsia="ar-SA"/>
        </w:rPr>
        <w:t xml:space="preserve"> закон «</w:t>
      </w:r>
      <w:r>
        <w:rPr>
          <w:rFonts w:eastAsia="Calibri"/>
          <w:sz w:val="28"/>
          <w:szCs w:val="28"/>
          <w:lang w:eastAsia="ar-SA"/>
        </w:rPr>
        <w:t>Об исполнительном производстве»</w:t>
      </w:r>
      <w:r w:rsidRPr="00131572">
        <w:rPr>
          <w:rFonts w:eastAsia="Calibri"/>
          <w:sz w:val="28"/>
          <w:szCs w:val="28"/>
          <w:lang w:eastAsia="ar-SA"/>
        </w:rPr>
        <w:t>, направлен</w:t>
      </w:r>
      <w:r>
        <w:rPr>
          <w:rFonts w:eastAsia="Calibri"/>
          <w:sz w:val="28"/>
          <w:szCs w:val="28"/>
          <w:lang w:eastAsia="ar-SA"/>
        </w:rPr>
        <w:t>ный</w:t>
      </w:r>
      <w:r w:rsidRPr="00131572">
        <w:rPr>
          <w:rFonts w:eastAsia="Calibri"/>
          <w:sz w:val="28"/>
          <w:szCs w:val="28"/>
          <w:lang w:eastAsia="ar-SA"/>
        </w:rPr>
        <w:t xml:space="preserve"> </w:t>
      </w:r>
      <w:r>
        <w:rPr>
          <w:rFonts w:eastAsia="Calibri"/>
          <w:sz w:val="28"/>
          <w:szCs w:val="28"/>
          <w:lang w:eastAsia="ar-SA"/>
        </w:rPr>
        <w:t>на урегулирование вопросов, связанных с признанием граждан, являющихся должниками по алиментным обязательствам, безвестно отсутствующими в том случае, если их розыск оказался безрезультатным.</w:t>
      </w:r>
    </w:p>
    <w:p w:rsidR="00A75821" w:rsidRDefault="00A75821" w:rsidP="00A75821">
      <w:pPr>
        <w:suppressAutoHyphens/>
        <w:spacing w:line="312" w:lineRule="auto"/>
        <w:ind w:firstLine="720"/>
        <w:jc w:val="both"/>
        <w:rPr>
          <w:rFonts w:eastAsia="Calibri"/>
          <w:sz w:val="28"/>
          <w:szCs w:val="28"/>
          <w:lang w:eastAsia="ar-SA"/>
        </w:rPr>
      </w:pPr>
      <w:r>
        <w:rPr>
          <w:rFonts w:eastAsia="Calibri"/>
          <w:sz w:val="28"/>
          <w:szCs w:val="28"/>
          <w:lang w:eastAsia="ar-SA"/>
        </w:rPr>
        <w:t>Признание должника по алиментам безвестно отсутствующим дает право несовершеннолетним детям на получение пенсии по случаю потери кормильца.</w:t>
      </w:r>
    </w:p>
    <w:p w:rsidR="0044332F" w:rsidRDefault="0044332F" w:rsidP="005463BE">
      <w:pPr>
        <w:spacing w:line="312" w:lineRule="auto"/>
        <w:ind w:firstLine="709"/>
      </w:pPr>
    </w:p>
    <w:p w:rsidR="00F33709" w:rsidRDefault="00F33709" w:rsidP="0076507D">
      <w:pPr>
        <w:shd w:val="clear" w:color="auto" w:fill="FFFFFF"/>
        <w:jc w:val="center"/>
        <w:rPr>
          <w:b/>
          <w:sz w:val="28"/>
          <w:szCs w:val="28"/>
        </w:rPr>
        <w:sectPr w:rsidR="00F33709" w:rsidSect="00A362E6">
          <w:pgSz w:w="11906" w:h="16838"/>
          <w:pgMar w:top="1134" w:right="851" w:bottom="1134" w:left="1418" w:header="709" w:footer="709" w:gutter="0"/>
          <w:cols w:space="708"/>
          <w:docGrid w:linePitch="360"/>
        </w:sectPr>
      </w:pPr>
    </w:p>
    <w:p w:rsidR="0058762B" w:rsidRDefault="0058762B" w:rsidP="0076507D">
      <w:pPr>
        <w:shd w:val="clear" w:color="auto" w:fill="FFFFFF"/>
        <w:jc w:val="center"/>
        <w:rPr>
          <w:b/>
          <w:sz w:val="28"/>
          <w:szCs w:val="28"/>
        </w:rPr>
      </w:pPr>
      <w:r w:rsidRPr="004E76F4">
        <w:rPr>
          <w:b/>
          <w:sz w:val="28"/>
          <w:szCs w:val="28"/>
        </w:rPr>
        <w:t>3. ЖИЛИЩНЫЕ УСЛОВИЯ СЕМЕЙ, ИМЕЮЩИХ ДЕТЕЙ</w:t>
      </w:r>
    </w:p>
    <w:p w:rsidR="0058762B" w:rsidRPr="004E76F4" w:rsidRDefault="0058762B" w:rsidP="0076507D">
      <w:pPr>
        <w:shd w:val="clear" w:color="auto" w:fill="FFFFFF"/>
        <w:jc w:val="center"/>
        <w:rPr>
          <w:b/>
          <w:sz w:val="28"/>
          <w:szCs w:val="28"/>
        </w:rPr>
      </w:pPr>
    </w:p>
    <w:p w:rsidR="0058762B" w:rsidRPr="004E76F4" w:rsidRDefault="0058762B" w:rsidP="00AE76B0">
      <w:pPr>
        <w:shd w:val="clear" w:color="auto" w:fill="FFFFFF"/>
        <w:spacing w:after="120" w:line="312" w:lineRule="auto"/>
        <w:jc w:val="center"/>
        <w:rPr>
          <w:b/>
          <w:iCs/>
          <w:sz w:val="28"/>
          <w:szCs w:val="28"/>
        </w:rPr>
      </w:pPr>
      <w:r w:rsidRPr="004E76F4">
        <w:rPr>
          <w:b/>
          <w:iCs/>
          <w:sz w:val="28"/>
          <w:szCs w:val="28"/>
        </w:rPr>
        <w:t>Обеспечение жильем молодых семей, имеющих детей</w:t>
      </w:r>
    </w:p>
    <w:p w:rsidR="0067150B" w:rsidRDefault="0067150B" w:rsidP="0067150B">
      <w:pPr>
        <w:pStyle w:val="16"/>
        <w:shd w:val="clear" w:color="auto" w:fill="auto"/>
        <w:tabs>
          <w:tab w:val="center" w:pos="4503"/>
          <w:tab w:val="left" w:pos="5067"/>
        </w:tabs>
        <w:spacing w:line="312" w:lineRule="auto"/>
        <w:ind w:firstLine="709"/>
        <w:jc w:val="both"/>
        <w:rPr>
          <w:rFonts w:cs="Times New Roman"/>
        </w:rPr>
      </w:pPr>
      <w:r>
        <w:rPr>
          <w:rFonts w:cs="Times New Roman"/>
        </w:rPr>
        <w:t>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в 2017 году молодым семьям выдано 14 273 свидетельства о праве на получение социальной выплаты, из которых за 2017 год реализован</w:t>
      </w:r>
      <w:r>
        <w:t>о</w:t>
      </w:r>
      <w:r>
        <w:rPr>
          <w:rFonts w:cs="Times New Roman"/>
        </w:rPr>
        <w:t xml:space="preserve"> 13 676 свидетельств. Молодым ученым в 2017 году выдано 213 государственных жилищных сертификатов на сумму 389,5 млн. рублей. Из них реализованы 165 сертификатов на сумму 305,2 млн. рублей. Учитывая, чт</w:t>
      </w:r>
      <w:r>
        <w:t xml:space="preserve">о срок действия свидетельства о </w:t>
      </w:r>
      <w:r>
        <w:rPr>
          <w:rFonts w:cs="Times New Roman"/>
        </w:rPr>
        <w:t>праве</w:t>
      </w:r>
      <w:r>
        <w:rPr>
          <w:rFonts w:cs="Times New Roman"/>
        </w:rPr>
        <w:tab/>
      </w:r>
      <w:r>
        <w:t xml:space="preserve"> </w:t>
      </w:r>
      <w:r>
        <w:rPr>
          <w:rFonts w:cs="Times New Roman"/>
        </w:rPr>
        <w:t>на получение социальной выплаты</w:t>
      </w:r>
      <w:r>
        <w:t xml:space="preserve"> </w:t>
      </w:r>
      <w:r>
        <w:rPr>
          <w:rFonts w:cs="Times New Roman"/>
        </w:rPr>
        <w:t>и государственного жилищного сертификата составляет 7 месяцев, их реализация продолжается.</w:t>
      </w:r>
    </w:p>
    <w:p w:rsidR="00AA06A5" w:rsidRPr="004E76F4" w:rsidRDefault="00AA06A5" w:rsidP="0058762B">
      <w:pPr>
        <w:pStyle w:val="4"/>
        <w:shd w:val="clear" w:color="auto" w:fill="auto"/>
        <w:spacing w:after="0" w:line="240" w:lineRule="auto"/>
        <w:ind w:firstLine="709"/>
        <w:jc w:val="both"/>
        <w:rPr>
          <w:lang w:eastAsia="ru-RU" w:bidi="ru-RU"/>
        </w:rPr>
      </w:pPr>
    </w:p>
    <w:p w:rsidR="0058762B" w:rsidRPr="004E76F4" w:rsidRDefault="0058762B" w:rsidP="00AE76B0">
      <w:pPr>
        <w:shd w:val="clear" w:color="auto" w:fill="FFFFFF"/>
        <w:spacing w:after="120" w:line="312" w:lineRule="auto"/>
        <w:ind w:firstLine="709"/>
        <w:jc w:val="center"/>
        <w:rPr>
          <w:b/>
          <w:sz w:val="28"/>
          <w:szCs w:val="28"/>
        </w:rPr>
      </w:pPr>
      <w:r w:rsidRPr="004E76F4">
        <w:rPr>
          <w:b/>
          <w:sz w:val="28"/>
          <w:szCs w:val="28"/>
        </w:rPr>
        <w:t>Обеспечение жильем многодетных семей</w:t>
      </w:r>
    </w:p>
    <w:p w:rsidR="00A362AF" w:rsidRDefault="00A362AF" w:rsidP="00A362AF">
      <w:pPr>
        <w:pStyle w:val="16"/>
        <w:shd w:val="clear" w:color="auto" w:fill="auto"/>
        <w:spacing w:line="312" w:lineRule="auto"/>
        <w:ind w:firstLine="709"/>
        <w:jc w:val="both"/>
      </w:pPr>
      <w:r>
        <w:t xml:space="preserve">Распоряжением Правительства Российской Федерации от 29 июня 2012 г. № 1119-р утвержден комплекс мер по улучшению жилищных условий семей, имеющих </w:t>
      </w:r>
      <w:r w:rsidR="00764894">
        <w:t>3</w:t>
      </w:r>
      <w:r>
        <w:t xml:space="preserve"> и более детей.</w:t>
      </w:r>
    </w:p>
    <w:p w:rsidR="00A362AF" w:rsidRDefault="00A362AF" w:rsidP="00A362AF">
      <w:pPr>
        <w:pStyle w:val="16"/>
        <w:shd w:val="clear" w:color="auto" w:fill="auto"/>
        <w:spacing w:line="312" w:lineRule="auto"/>
        <w:ind w:firstLine="709"/>
        <w:jc w:val="both"/>
      </w:pPr>
      <w:r>
        <w:t xml:space="preserve">В 2017 году заявления на предоставление земельного участка подали 390,7 тыс. семей, имеющих </w:t>
      </w:r>
      <w:r w:rsidR="00764894">
        <w:t>3</w:t>
      </w:r>
      <w:r>
        <w:t xml:space="preserve"> и более детей.</w:t>
      </w:r>
    </w:p>
    <w:p w:rsidR="00A362AF" w:rsidRDefault="00A362AF" w:rsidP="00A362AF">
      <w:pPr>
        <w:pStyle w:val="16"/>
        <w:shd w:val="clear" w:color="auto" w:fill="auto"/>
        <w:spacing w:line="312" w:lineRule="auto"/>
        <w:ind w:firstLine="709"/>
        <w:jc w:val="both"/>
      </w:pPr>
      <w:r>
        <w:t>За 2017 год органами государственной власти субъектов Российской Федерации и органами местного самоуправления предоставлено бесплатно 52,9 тыс. земельных участков многодетным семьям.</w:t>
      </w:r>
    </w:p>
    <w:p w:rsidR="00A362AF" w:rsidRDefault="00A362AF" w:rsidP="00A362AF">
      <w:pPr>
        <w:pStyle w:val="16"/>
        <w:shd w:val="clear" w:color="auto" w:fill="auto"/>
        <w:spacing w:line="312" w:lineRule="auto"/>
        <w:ind w:firstLine="709"/>
        <w:jc w:val="both"/>
      </w:pPr>
      <w:r>
        <w:t>Кроме того, с 1 марта 2015 года у субъектов Российской Федерации появилось право предоставлять многодетным семьям с их согласия иные меры социальной поддержки по обеспечению жилыми помещениями взамен предоставления им земельного участка в собственность бесплатно.</w:t>
      </w:r>
    </w:p>
    <w:p w:rsidR="00A362AF" w:rsidRDefault="001B37FA" w:rsidP="00A362AF">
      <w:pPr>
        <w:pStyle w:val="16"/>
        <w:shd w:val="clear" w:color="auto" w:fill="auto"/>
        <w:spacing w:line="312" w:lineRule="auto"/>
        <w:ind w:firstLine="709"/>
        <w:jc w:val="both"/>
      </w:pPr>
      <w:r>
        <w:t xml:space="preserve">На конец 2017 года </w:t>
      </w:r>
      <w:r w:rsidR="00A362AF">
        <w:t>1</w:t>
      </w:r>
      <w:r>
        <w:t>31</w:t>
      </w:r>
      <w:r w:rsidR="00A362AF">
        <w:t>,</w:t>
      </w:r>
      <w:r>
        <w:t>6</w:t>
      </w:r>
      <w:r w:rsidR="00A362AF">
        <w:t xml:space="preserve"> тыс. семей, имеющих </w:t>
      </w:r>
      <w:r w:rsidR="00764894">
        <w:t>3</w:t>
      </w:r>
      <w:r w:rsidR="00A362AF">
        <w:t xml:space="preserve"> и более детей, состоя</w:t>
      </w:r>
      <w:r>
        <w:t>ли</w:t>
      </w:r>
      <w:r w:rsidR="00A362AF">
        <w:t xml:space="preserve"> на учете в органах местного самоуправления в качестве нуждающихся в улучшении жилищных условий. Органами местного самоуправления </w:t>
      </w:r>
      <w:r w:rsidR="00B53150">
        <w:t>4 963</w:t>
      </w:r>
      <w:r w:rsidR="00A362AF">
        <w:t xml:space="preserve"> семьям, имеющим </w:t>
      </w:r>
      <w:r w:rsidR="004823E8">
        <w:t>3</w:t>
      </w:r>
      <w:r w:rsidR="00A362AF">
        <w:t xml:space="preserve"> и более детей, </w:t>
      </w:r>
      <w:r w:rsidR="00B53150">
        <w:t>предоставлены жилые помещения</w:t>
      </w:r>
      <w:r w:rsidR="00A362AF">
        <w:t>.</w:t>
      </w:r>
    </w:p>
    <w:p w:rsidR="00A362AF" w:rsidRDefault="00A362AF" w:rsidP="00A362AF">
      <w:pPr>
        <w:pStyle w:val="16"/>
        <w:shd w:val="clear" w:color="auto" w:fill="auto"/>
        <w:spacing w:line="312" w:lineRule="auto"/>
        <w:ind w:firstLine="709"/>
        <w:jc w:val="both"/>
      </w:pPr>
      <w:r>
        <w:t>В ряде субъектов Российской Федерации в качестве иной меры социальной поддержки предоставляется единовременная социальная выплата на приобретение (строительство) жилья, в других реализуются такие меры поддержки многодетных семей, как социальная выплата для уплаты первоначального взноса по ипотечному жилищному кредиту на приобретение жилого помещения, социальная выплата для возмещения части процентной ставки по ипотечному кредиту и социальная выплата на погашение ипотечного кредита полностью.</w:t>
      </w:r>
    </w:p>
    <w:p w:rsidR="00A362AF" w:rsidRDefault="00A362AF" w:rsidP="00A362AF">
      <w:pPr>
        <w:pStyle w:val="16"/>
        <w:shd w:val="clear" w:color="auto" w:fill="auto"/>
        <w:spacing w:line="312" w:lineRule="auto"/>
        <w:ind w:firstLine="709"/>
        <w:jc w:val="both"/>
      </w:pPr>
      <w:r>
        <w:t>В 2017 году иные меры социальной поддержки по обеспечению жилыми помещениями взамен предоставления им земельного участка в собственность бесплатно получили 2 498 многодетных семей.</w:t>
      </w:r>
    </w:p>
    <w:p w:rsidR="00A362AF" w:rsidRDefault="00A362AF" w:rsidP="00A362AF">
      <w:pPr>
        <w:pStyle w:val="16"/>
        <w:shd w:val="clear" w:color="auto" w:fill="auto"/>
        <w:tabs>
          <w:tab w:val="left" w:pos="1623"/>
          <w:tab w:val="right" w:pos="6899"/>
          <w:tab w:val="center" w:pos="7459"/>
          <w:tab w:val="right" w:pos="8445"/>
          <w:tab w:val="right" w:pos="10186"/>
        </w:tabs>
        <w:spacing w:line="312" w:lineRule="auto"/>
        <w:ind w:firstLine="709"/>
        <w:jc w:val="both"/>
      </w:pPr>
      <w:r>
        <w:t xml:space="preserve">При участии АО «ДОМ.РФ» в разной стадии реализации находится 113 проектов жилищно-строительных кооперативов в 46 субъектах Российской Федерации, в которые включены более 11 </w:t>
      </w:r>
      <w:r w:rsidR="00F91E14">
        <w:t>тыс.</w:t>
      </w:r>
      <w:r>
        <w:t xml:space="preserve"> человек. В рамках 13 проектов жилищно-строительных кооперативов в 11 субъектах Российской Федерации введено в эксплуатацию 142 тыс.</w:t>
      </w:r>
      <w:r w:rsidR="004823E8">
        <w:t xml:space="preserve"> </w:t>
      </w:r>
      <w:r>
        <w:t>кв.метров жилья.</w:t>
      </w:r>
    </w:p>
    <w:p w:rsidR="00A362AF" w:rsidRDefault="00A362AF" w:rsidP="00A362AF">
      <w:pPr>
        <w:pStyle w:val="16"/>
        <w:shd w:val="clear" w:color="auto" w:fill="auto"/>
        <w:spacing w:line="312" w:lineRule="auto"/>
        <w:ind w:firstLine="709"/>
        <w:jc w:val="both"/>
      </w:pPr>
      <w:r>
        <w:t>В настоящее время 74 жилищно-строительным кооперативам безвозмездно переданы земельные участки площадью 712 га из земель федеральной и неразграниченной собственности для обеспечения строительства жилья и объектов инженерной инфраструктуры, из них в 2016 году 12 жилищно-строительным кооперативам были переданы земельные участки общей площадью 71 га, в 2017 году общая площадь переданных в безвозмездное пользование жилищно-строительным кооперативам земельных участков увеличилась в 3,9 раза и составила 277 га.</w:t>
      </w:r>
    </w:p>
    <w:p w:rsidR="00A362AF" w:rsidRDefault="00A362AF" w:rsidP="00A362AF">
      <w:pPr>
        <w:pStyle w:val="16"/>
        <w:shd w:val="clear" w:color="auto" w:fill="auto"/>
        <w:spacing w:line="312" w:lineRule="auto"/>
        <w:ind w:firstLine="709"/>
        <w:jc w:val="both"/>
      </w:pPr>
      <w:r>
        <w:t>Более 170 многодетных семей входят в состав жилищно-строительных кооперативов, которыми осуществляется проектирование и строительство индивидуальных и многоквартирных жилых домов.</w:t>
      </w:r>
    </w:p>
    <w:p w:rsidR="00A362AF" w:rsidRDefault="00A362AF" w:rsidP="00A362AF">
      <w:pPr>
        <w:pStyle w:val="16"/>
        <w:shd w:val="clear" w:color="auto" w:fill="auto"/>
        <w:spacing w:line="312" w:lineRule="auto"/>
        <w:ind w:firstLine="709"/>
        <w:jc w:val="both"/>
      </w:pPr>
      <w:r>
        <w:t xml:space="preserve">В целях бесплатного предоставления земельных участков гражданам, имеющим </w:t>
      </w:r>
      <w:r w:rsidR="00764894">
        <w:t>3</w:t>
      </w:r>
      <w:r>
        <w:t xml:space="preserve"> и более детей, 43 субъектам Российской Федерации переданы полномочия Российской Федерации по управлению и распоряжению земельными участками общей площадью 10,47 тыс. га.</w:t>
      </w:r>
    </w:p>
    <w:p w:rsidR="00A362AF" w:rsidRDefault="00A362AF" w:rsidP="00A362AF">
      <w:pPr>
        <w:pStyle w:val="16"/>
        <w:shd w:val="clear" w:color="auto" w:fill="auto"/>
        <w:spacing w:line="312" w:lineRule="auto"/>
        <w:ind w:firstLine="709"/>
        <w:jc w:val="both"/>
      </w:pPr>
      <w:r>
        <w:t>Органами государственной власти 31 субъекта Российской Федерации выполнены мероприятия по образованию 30,1 тыс</w:t>
      </w:r>
      <w:r w:rsidR="00764894">
        <w:t>.</w:t>
      </w:r>
      <w:r>
        <w:t xml:space="preserve"> земельных участков, из них 17,5 тысяч земельных участков в 20 субъектах Российской Федерации предоставлены гражданам, имеющим </w:t>
      </w:r>
      <w:r w:rsidR="00764894">
        <w:t>3</w:t>
      </w:r>
      <w:r>
        <w:t xml:space="preserve"> и более детей, в соответствии с пунктом 6 статьи 39</w:t>
      </w:r>
      <w:r w:rsidR="00764894">
        <w:t>.</w:t>
      </w:r>
      <w:r w:rsidRPr="00764894">
        <w:t>5</w:t>
      </w:r>
      <w:r>
        <w:t xml:space="preserve"> Земельного кодекса Российской Федерации.</w:t>
      </w:r>
    </w:p>
    <w:p w:rsidR="003D1AE3" w:rsidRDefault="00A362AF" w:rsidP="00A362AF">
      <w:pPr>
        <w:pStyle w:val="16"/>
        <w:shd w:val="clear" w:color="auto" w:fill="auto"/>
        <w:spacing w:line="312" w:lineRule="auto"/>
        <w:ind w:firstLine="709"/>
        <w:jc w:val="both"/>
      </w:pPr>
      <w:r>
        <w:t xml:space="preserve">По состоянию на 1 января 2018 года АО «ДОМ.РФ», в том числе для приобретения гражданами, имеющих </w:t>
      </w:r>
      <w:r w:rsidR="00764894">
        <w:t>3</w:t>
      </w:r>
      <w:r>
        <w:t xml:space="preserve"> и более детей, жилья экономического класса по фиксированной цене, были проведены аукционы по 60 земельным участкам общей площадью 1,2 тыс. га в 28 субъектах Российской Федерации на право заключения договоров безвозмездного срочного пользования и договоров аренды земельных участков для строительства жилья экономического класса с обязательствами застройщиков по продаже жилых помещений по фиксированной цене отдельным категориям граждан.</w:t>
      </w:r>
    </w:p>
    <w:p w:rsidR="00727687" w:rsidRPr="004E76F4" w:rsidRDefault="00727687" w:rsidP="00A24F4D">
      <w:pPr>
        <w:pStyle w:val="4"/>
        <w:shd w:val="clear" w:color="auto" w:fill="auto"/>
        <w:spacing w:after="0" w:line="312" w:lineRule="auto"/>
        <w:ind w:firstLine="720"/>
        <w:jc w:val="both"/>
        <w:rPr>
          <w:lang w:eastAsia="ru-RU" w:bidi="ru-RU"/>
        </w:rPr>
      </w:pPr>
    </w:p>
    <w:p w:rsidR="00047B93" w:rsidRPr="003A41AB" w:rsidRDefault="0058762B" w:rsidP="00AE76B0">
      <w:pPr>
        <w:shd w:val="clear" w:color="auto" w:fill="FFFFFF"/>
        <w:spacing w:after="120" w:line="312" w:lineRule="auto"/>
        <w:ind w:firstLine="709"/>
        <w:jc w:val="center"/>
        <w:rPr>
          <w:b/>
          <w:sz w:val="28"/>
          <w:szCs w:val="28"/>
        </w:rPr>
      </w:pPr>
      <w:r w:rsidRPr="004E76F4">
        <w:rPr>
          <w:b/>
          <w:sz w:val="28"/>
          <w:szCs w:val="28"/>
        </w:rPr>
        <w:t xml:space="preserve">Обеспечение жильем детей-сирот и детей, оставшихся </w:t>
      </w:r>
      <w:r w:rsidRPr="004E76F4">
        <w:rPr>
          <w:b/>
          <w:sz w:val="28"/>
          <w:szCs w:val="28"/>
        </w:rPr>
        <w:br/>
        <w:t>без попечения родителей</w:t>
      </w:r>
    </w:p>
    <w:p w:rsidR="003A41AB" w:rsidRPr="003A41AB" w:rsidRDefault="003A41AB" w:rsidP="003A41AB">
      <w:pPr>
        <w:shd w:val="clear" w:color="auto" w:fill="FFFFFF"/>
        <w:spacing w:line="312" w:lineRule="auto"/>
        <w:ind w:firstLine="709"/>
        <w:jc w:val="both"/>
        <w:rPr>
          <w:sz w:val="28"/>
          <w:szCs w:val="28"/>
        </w:rPr>
      </w:pPr>
      <w:r w:rsidRPr="003A41AB">
        <w:rPr>
          <w:sz w:val="28"/>
          <w:szCs w:val="28"/>
        </w:rPr>
        <w:t>Государственные гарантии жилищных прав детей-сирот и детей, оставшихся без попечения родителей, а также лиц из их числа установлены Федеральным законом от 21 декабря 1996 г. № 159-ФЗ.</w:t>
      </w:r>
    </w:p>
    <w:p w:rsidR="003A41AB" w:rsidRPr="003A41AB" w:rsidRDefault="003A41AB" w:rsidP="003A41AB">
      <w:pPr>
        <w:shd w:val="clear" w:color="auto" w:fill="FFFFFF"/>
        <w:spacing w:line="312" w:lineRule="auto"/>
        <w:ind w:firstLine="709"/>
        <w:jc w:val="both"/>
        <w:rPr>
          <w:color w:val="000000"/>
          <w:sz w:val="28"/>
          <w:szCs w:val="28"/>
        </w:rPr>
      </w:pPr>
      <w:r w:rsidRPr="003A41AB">
        <w:rPr>
          <w:sz w:val="28"/>
          <w:szCs w:val="28"/>
        </w:rPr>
        <w:t xml:space="preserve">Распоряжением Правительства Российской Федерации от 22 января </w:t>
      </w:r>
      <w:r w:rsidRPr="003A41AB">
        <w:rPr>
          <w:sz w:val="28"/>
          <w:szCs w:val="28"/>
        </w:rPr>
        <w:br/>
        <w:t>2015 г. № 72-р утвержден комплекс мер по пред</w:t>
      </w:r>
      <w:r w:rsidR="00764894">
        <w:rPr>
          <w:sz w:val="28"/>
          <w:szCs w:val="28"/>
        </w:rPr>
        <w:t>оставлению жилья детям-сиротам</w:t>
      </w:r>
      <w:r w:rsidR="00D52998">
        <w:rPr>
          <w:sz w:val="28"/>
          <w:szCs w:val="28"/>
        </w:rPr>
        <w:t xml:space="preserve">, детям, оставшимся без попечения </w:t>
      </w:r>
      <w:r w:rsidR="001233B1">
        <w:rPr>
          <w:sz w:val="28"/>
          <w:szCs w:val="28"/>
        </w:rPr>
        <w:t>родителей,</w:t>
      </w:r>
      <w:r w:rsidR="00B42C2F">
        <w:rPr>
          <w:sz w:val="28"/>
          <w:szCs w:val="28"/>
        </w:rPr>
        <w:t xml:space="preserve"> </w:t>
      </w:r>
      <w:r w:rsidRPr="003A41AB">
        <w:rPr>
          <w:sz w:val="28"/>
          <w:szCs w:val="28"/>
        </w:rPr>
        <w:t xml:space="preserve">на 2015-2017 годы (далее </w:t>
      </w:r>
      <w:r w:rsidRPr="003A41AB">
        <w:rPr>
          <w:color w:val="000000"/>
          <w:sz w:val="28"/>
          <w:szCs w:val="28"/>
        </w:rPr>
        <w:t>– комплекс мер).</w:t>
      </w:r>
    </w:p>
    <w:p w:rsidR="003A41AB" w:rsidRPr="003A41AB" w:rsidRDefault="003A41AB" w:rsidP="003A41AB">
      <w:pPr>
        <w:shd w:val="clear" w:color="auto" w:fill="FFFFFF"/>
        <w:spacing w:line="312" w:lineRule="auto"/>
        <w:ind w:firstLine="709"/>
        <w:jc w:val="both"/>
        <w:rPr>
          <w:sz w:val="28"/>
          <w:szCs w:val="28"/>
        </w:rPr>
      </w:pPr>
      <w:r w:rsidRPr="003A41AB">
        <w:rPr>
          <w:sz w:val="28"/>
          <w:szCs w:val="28"/>
        </w:rPr>
        <w:t xml:space="preserve">В комплекс мер включены мероприятия, направленные на выявление проблем правоприменительной практики и устранения правовых пробелов в сфере обеспечения жилыми помещениями детей-сирот и лиц из их числа. В числе мероприятий </w:t>
      </w:r>
      <w:r w:rsidRPr="003A41AB">
        <w:rPr>
          <w:color w:val="000000"/>
          <w:sz w:val="28"/>
          <w:szCs w:val="28"/>
        </w:rPr>
        <w:t>– проведение ежегодного мониторинга по</w:t>
      </w:r>
      <w:r w:rsidRPr="003A41AB">
        <w:rPr>
          <w:sz w:val="28"/>
          <w:szCs w:val="28"/>
        </w:rPr>
        <w:t>:</w:t>
      </w:r>
    </w:p>
    <w:p w:rsidR="003A41AB" w:rsidRPr="003A41AB" w:rsidRDefault="003A41AB" w:rsidP="003A41AB">
      <w:pPr>
        <w:shd w:val="clear" w:color="auto" w:fill="FFFFFF"/>
        <w:spacing w:line="312" w:lineRule="auto"/>
        <w:ind w:firstLine="709"/>
        <w:jc w:val="both"/>
        <w:rPr>
          <w:sz w:val="28"/>
          <w:szCs w:val="28"/>
        </w:rPr>
      </w:pPr>
      <w:r w:rsidRPr="003A41AB">
        <w:rPr>
          <w:sz w:val="28"/>
          <w:szCs w:val="28"/>
        </w:rPr>
        <w:t>- исполнению судебных решений в части предоставления жилых помещений детям-сиротам и лицам из их числа;</w:t>
      </w:r>
    </w:p>
    <w:p w:rsidR="003A41AB" w:rsidRPr="003A41AB" w:rsidRDefault="003A41AB" w:rsidP="003A41AB">
      <w:pPr>
        <w:shd w:val="clear" w:color="auto" w:fill="FFFFFF"/>
        <w:spacing w:line="312" w:lineRule="auto"/>
        <w:ind w:firstLine="709"/>
        <w:jc w:val="both"/>
        <w:rPr>
          <w:sz w:val="28"/>
          <w:szCs w:val="28"/>
        </w:rPr>
      </w:pPr>
      <w:r w:rsidRPr="003A41AB">
        <w:rPr>
          <w:sz w:val="28"/>
          <w:szCs w:val="28"/>
        </w:rPr>
        <w:t>- оказанию мер социальной поддержки по оплате жилых помещений и коммунальных услуг и освобождению от внесения платы за пользование жилым помещением (платы за наем);</w:t>
      </w:r>
    </w:p>
    <w:p w:rsidR="003A41AB" w:rsidRPr="003A41AB" w:rsidRDefault="003A41AB" w:rsidP="003A41AB">
      <w:pPr>
        <w:shd w:val="clear" w:color="auto" w:fill="FFFFFF"/>
        <w:spacing w:line="312" w:lineRule="auto"/>
        <w:ind w:firstLine="709"/>
        <w:jc w:val="both"/>
        <w:rPr>
          <w:sz w:val="28"/>
          <w:szCs w:val="28"/>
        </w:rPr>
      </w:pPr>
      <w:r w:rsidRPr="003A41AB">
        <w:rPr>
          <w:sz w:val="28"/>
          <w:szCs w:val="28"/>
        </w:rPr>
        <w:t>- осуществлению контроля за использованием и распоряжением жилыми помещениями, находящимися в собственности или пользовании (по договору социального найма) детей-сирот</w:t>
      </w:r>
      <w:r w:rsidR="001233B1">
        <w:rPr>
          <w:sz w:val="28"/>
          <w:szCs w:val="28"/>
        </w:rPr>
        <w:t xml:space="preserve"> и</w:t>
      </w:r>
      <w:r w:rsidR="001233B1">
        <w:rPr>
          <w:rFonts w:eastAsia="Calibri"/>
          <w:color w:val="000000"/>
          <w:sz w:val="28"/>
          <w:szCs w:val="28"/>
          <w:lang w:eastAsia="ar-SA"/>
        </w:rPr>
        <w:t xml:space="preserve"> детей, оставшихся без попечения родителей</w:t>
      </w:r>
      <w:r w:rsidRPr="003A41AB">
        <w:rPr>
          <w:sz w:val="28"/>
          <w:szCs w:val="28"/>
        </w:rPr>
        <w:t>;</w:t>
      </w:r>
    </w:p>
    <w:p w:rsidR="003A41AB" w:rsidRPr="003A41AB" w:rsidRDefault="003A41AB" w:rsidP="003A41AB">
      <w:pPr>
        <w:shd w:val="clear" w:color="auto" w:fill="FFFFFF"/>
        <w:spacing w:line="312" w:lineRule="auto"/>
        <w:ind w:firstLine="709"/>
        <w:jc w:val="both"/>
        <w:rPr>
          <w:sz w:val="28"/>
          <w:szCs w:val="28"/>
        </w:rPr>
      </w:pPr>
      <w:r w:rsidRPr="003A41AB">
        <w:rPr>
          <w:sz w:val="28"/>
          <w:szCs w:val="28"/>
        </w:rPr>
        <w:t>- реализации мероприятий по принудительному обмену жилых помещений, занимаемых детьми-сиротами и лицами из их числа по договору социального найма;</w:t>
      </w:r>
    </w:p>
    <w:p w:rsidR="003A41AB" w:rsidRPr="003A41AB" w:rsidRDefault="003A41AB" w:rsidP="003A41AB">
      <w:pPr>
        <w:shd w:val="clear" w:color="auto" w:fill="FFFFFF"/>
        <w:spacing w:line="312" w:lineRule="auto"/>
        <w:ind w:firstLine="709"/>
        <w:jc w:val="both"/>
        <w:rPr>
          <w:sz w:val="28"/>
          <w:szCs w:val="28"/>
        </w:rPr>
      </w:pPr>
      <w:r w:rsidRPr="003A41AB">
        <w:rPr>
          <w:sz w:val="28"/>
          <w:szCs w:val="28"/>
        </w:rPr>
        <w:t>- привлечению внебюджетных источников для обеспечения жилыми помещениями детей-сирот и лиц из их числа;</w:t>
      </w:r>
    </w:p>
    <w:p w:rsidR="003A41AB" w:rsidRPr="003A41AB" w:rsidRDefault="003A41AB" w:rsidP="003A41AB">
      <w:pPr>
        <w:shd w:val="clear" w:color="auto" w:fill="FFFFFF"/>
        <w:spacing w:line="312" w:lineRule="auto"/>
        <w:ind w:firstLine="709"/>
        <w:jc w:val="both"/>
        <w:rPr>
          <w:sz w:val="28"/>
          <w:szCs w:val="28"/>
        </w:rPr>
      </w:pPr>
      <w:r w:rsidRPr="003A41AB">
        <w:rPr>
          <w:sz w:val="28"/>
          <w:szCs w:val="28"/>
        </w:rPr>
        <w:t>- реализации мероприятий по социальной адаптации лиц из числа детей-сирот и детей, оставшихся без попечения родителей.</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По результатам проведенного мониторинга, предусмотренного комплексом мер:</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 по состоянию на 1 января 2018 года численность детей-сирот и лиц из их числа в возрасте от 14 лет и старше, состоящих на учете в качестве нуждающихся в обеспечении жилыми помещениями, составила 244 073 человека (на 1 января 2017 г. – 246 817 человек);</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 по состоянию на 1 января 2018 года численность детей-сирот и лиц из их числа в возрасте от 18 лет и старше, у которых право на получение жилого помещения возникло и не реализовано, составила 157 128 человек (на 1 января 2017 г. – 158 925 человек;</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 по состоянию на 1 января 2018 года численность детей-сирот и лиц из их числа, в отношении которых вступили в силу и не исполнены судебные решения об обеспечении их жилыми помещениями, составила 29 387 человек (на 1 января 2017 г. – 29 383 человека).</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С 2010 по 2014 года наблюдалась положительная тенденция роста численности детей-сирот и лиц из их числа, обеспеченных жилыми помещениями (2010 г. – 1</w:t>
      </w:r>
      <w:r w:rsidR="00BD1E42">
        <w:rPr>
          <w:sz w:val="28"/>
          <w:szCs w:val="28"/>
        </w:rPr>
        <w:t>0</w:t>
      </w:r>
      <w:r w:rsidRPr="003A41AB">
        <w:rPr>
          <w:sz w:val="28"/>
          <w:szCs w:val="28"/>
        </w:rPr>
        <w:t>,</w:t>
      </w:r>
      <w:r w:rsidR="00BD1E42">
        <w:rPr>
          <w:sz w:val="28"/>
          <w:szCs w:val="28"/>
        </w:rPr>
        <w:t>6</w:t>
      </w:r>
      <w:r w:rsidRPr="003A41AB">
        <w:rPr>
          <w:sz w:val="28"/>
          <w:szCs w:val="28"/>
        </w:rPr>
        <w:t xml:space="preserve"> тыс. человек; 2011 г. – </w:t>
      </w:r>
      <w:r w:rsidR="00BD1E42">
        <w:rPr>
          <w:sz w:val="28"/>
          <w:szCs w:val="28"/>
        </w:rPr>
        <w:t>15</w:t>
      </w:r>
      <w:r w:rsidRPr="003A41AB">
        <w:rPr>
          <w:sz w:val="28"/>
          <w:szCs w:val="28"/>
        </w:rPr>
        <w:t>,</w:t>
      </w:r>
      <w:r w:rsidR="00BD1E42">
        <w:rPr>
          <w:sz w:val="28"/>
          <w:szCs w:val="28"/>
        </w:rPr>
        <w:t>6</w:t>
      </w:r>
      <w:r w:rsidRPr="003A41AB">
        <w:rPr>
          <w:sz w:val="28"/>
          <w:szCs w:val="28"/>
        </w:rPr>
        <w:t xml:space="preserve"> тыс. человек; </w:t>
      </w:r>
      <w:r w:rsidRPr="003A41AB">
        <w:rPr>
          <w:sz w:val="28"/>
          <w:szCs w:val="28"/>
        </w:rPr>
        <w:br/>
        <w:t xml:space="preserve">2012 г. – </w:t>
      </w:r>
      <w:r w:rsidR="00BD1E42">
        <w:rPr>
          <w:sz w:val="28"/>
          <w:szCs w:val="28"/>
        </w:rPr>
        <w:t>18</w:t>
      </w:r>
      <w:r w:rsidRPr="003A41AB">
        <w:rPr>
          <w:sz w:val="28"/>
          <w:szCs w:val="28"/>
        </w:rPr>
        <w:t>,</w:t>
      </w:r>
      <w:r w:rsidR="00BD1E42">
        <w:rPr>
          <w:sz w:val="28"/>
          <w:szCs w:val="28"/>
        </w:rPr>
        <w:t>1</w:t>
      </w:r>
      <w:r w:rsidRPr="003A41AB">
        <w:rPr>
          <w:sz w:val="28"/>
          <w:szCs w:val="28"/>
        </w:rPr>
        <w:t xml:space="preserve"> тыс. человек; 2013 г. – </w:t>
      </w:r>
      <w:r w:rsidR="00BD1E42">
        <w:rPr>
          <w:sz w:val="28"/>
          <w:szCs w:val="28"/>
        </w:rPr>
        <w:t>16</w:t>
      </w:r>
      <w:r w:rsidRPr="003A41AB">
        <w:rPr>
          <w:sz w:val="28"/>
          <w:szCs w:val="28"/>
        </w:rPr>
        <w:t xml:space="preserve">,5 тыс. человек; 2014 г. – </w:t>
      </w:r>
      <w:r w:rsidR="00BD1E42">
        <w:rPr>
          <w:sz w:val="28"/>
          <w:szCs w:val="28"/>
        </w:rPr>
        <w:t>19</w:t>
      </w:r>
      <w:r w:rsidRPr="003A41AB">
        <w:rPr>
          <w:sz w:val="28"/>
          <w:szCs w:val="28"/>
        </w:rPr>
        <w:t>,</w:t>
      </w:r>
      <w:r w:rsidR="00BD1E42">
        <w:rPr>
          <w:sz w:val="28"/>
          <w:szCs w:val="28"/>
        </w:rPr>
        <w:t>1</w:t>
      </w:r>
      <w:r w:rsidRPr="003A41AB">
        <w:rPr>
          <w:sz w:val="28"/>
          <w:szCs w:val="28"/>
        </w:rPr>
        <w:t xml:space="preserve"> тыс. человек).</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 xml:space="preserve">С 2015 года численность детей-сирот и лиц из их числа, обеспеченных жилыми помещениями, </w:t>
      </w:r>
      <w:r w:rsidR="00BD1E42">
        <w:rPr>
          <w:sz w:val="28"/>
          <w:szCs w:val="28"/>
        </w:rPr>
        <w:t>увеличивается</w:t>
      </w:r>
      <w:r w:rsidRPr="003A41AB">
        <w:rPr>
          <w:sz w:val="28"/>
          <w:szCs w:val="28"/>
        </w:rPr>
        <w:t xml:space="preserve">. В 2015 году их численность составила </w:t>
      </w:r>
      <w:r w:rsidRPr="003A41AB">
        <w:rPr>
          <w:sz w:val="28"/>
          <w:szCs w:val="28"/>
        </w:rPr>
        <w:br/>
      </w:r>
      <w:r w:rsidR="00D70AA3">
        <w:rPr>
          <w:sz w:val="28"/>
          <w:szCs w:val="28"/>
        </w:rPr>
        <w:t>19 062</w:t>
      </w:r>
      <w:r w:rsidRPr="003A41AB">
        <w:rPr>
          <w:sz w:val="28"/>
          <w:szCs w:val="28"/>
        </w:rPr>
        <w:t xml:space="preserve"> человека, в 2016 году – </w:t>
      </w:r>
      <w:r w:rsidR="00D70AA3">
        <w:rPr>
          <w:sz w:val="28"/>
          <w:szCs w:val="28"/>
        </w:rPr>
        <w:t>20 406</w:t>
      </w:r>
      <w:r w:rsidRPr="003A41AB">
        <w:rPr>
          <w:sz w:val="28"/>
          <w:szCs w:val="28"/>
        </w:rPr>
        <w:t xml:space="preserve"> человек, в 2017 году – 2</w:t>
      </w:r>
      <w:r w:rsidR="00D70AA3">
        <w:rPr>
          <w:sz w:val="28"/>
          <w:szCs w:val="28"/>
        </w:rPr>
        <w:t>3</w:t>
      </w:r>
      <w:r w:rsidRPr="003A41AB">
        <w:rPr>
          <w:sz w:val="28"/>
          <w:szCs w:val="28"/>
        </w:rPr>
        <w:t xml:space="preserve"> </w:t>
      </w:r>
      <w:r w:rsidR="00D70AA3">
        <w:rPr>
          <w:sz w:val="28"/>
          <w:szCs w:val="28"/>
        </w:rPr>
        <w:t>100</w:t>
      </w:r>
      <w:r w:rsidRPr="003A41AB">
        <w:rPr>
          <w:sz w:val="28"/>
          <w:szCs w:val="28"/>
        </w:rPr>
        <w:t xml:space="preserve"> человек.</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По состоянию на 1 января 2018 года численность детей-сирот и лиц из их числа, которым оказана социальная поддержка по оплате жилых помещений и коммунальных услуг, составила 48 977 человек (2016 г. – 45 022 человека).</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Меры социальной поддержки детям-сиротам и лицам из их числа в 2017 году оказывались в виде предоставления временных жилых помещений, оплаты за счет средств бюджета субъекта Российской Федерации или местного бюджета за жилые помещения, в которых дети-сироты и лица из их числа проживают по договорам найма, ремонта жилых помещений, занимаемых лицами из числа детей-сирот, являющихся собственниками жилых помещений или нанимателями жилых помещений по договору социального найма.</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Результаты предусмотренного комплекс</w:t>
      </w:r>
      <w:r w:rsidR="005939DE">
        <w:rPr>
          <w:sz w:val="28"/>
          <w:szCs w:val="28"/>
        </w:rPr>
        <w:t>ом</w:t>
      </w:r>
      <w:r w:rsidRPr="003A41AB">
        <w:rPr>
          <w:sz w:val="28"/>
          <w:szCs w:val="28"/>
        </w:rPr>
        <w:t xml:space="preserve"> мер мониторинга по осуществлению органами исполнительной власти субъектов Российской Федерации контроля за использованием жилых помещений и распоряжением ими, находящимися в собственности или пользовании (по договору социального найма) детей-сирот</w:t>
      </w:r>
      <w:r w:rsidR="001233B1">
        <w:rPr>
          <w:sz w:val="28"/>
          <w:szCs w:val="28"/>
        </w:rPr>
        <w:t xml:space="preserve"> </w:t>
      </w:r>
      <w:r w:rsidRPr="003A41AB">
        <w:rPr>
          <w:sz w:val="28"/>
          <w:szCs w:val="28"/>
        </w:rPr>
        <w:t>показали, что контроль за использованием жилых помещений и распоряжением ими в 2017 году осуществлялся в отношении 136 225 таких жилых помещений (2016 г. – 147 245 жилых помещений; 2015 г. – 140 238 жилых помещений).</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По информации субъектов Российской Федерации, в целях осуществления контроля за использованием жилых помещений и распоряжением ими, находящимися в собственности или пользовании (по договору социального найма) детей-сирот</w:t>
      </w:r>
      <w:r w:rsidR="00B42C2F">
        <w:rPr>
          <w:sz w:val="28"/>
          <w:szCs w:val="28"/>
        </w:rPr>
        <w:t>,</w:t>
      </w:r>
      <w:r w:rsidRPr="003A41AB">
        <w:rPr>
          <w:sz w:val="28"/>
          <w:szCs w:val="28"/>
        </w:rPr>
        <w:t xml:space="preserve"> проводятся проверки с привлечением заинтересованных ведомств и оформлением по их итогам актов обследования жилых помещений.</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С лицами, проживающими на законных основаниях в жилых помещениях, находящихся в собственности или пользовании детей-сирот, ведется разъяснительная работа по предотвращению задолженности по оплате коммунальных услуг. В целях защиты жилищных прав и интересов опекаемых детей органами опеки и попечительства направляются письма в учреждения жилищно-коммунального хозяйства о рассмотрении вопроса по перерасчету коммунальных услуг за жилые помещения, находящиеся в собственности или пользовании детей-сирот</w:t>
      </w:r>
      <w:r w:rsidR="00B42C2F">
        <w:rPr>
          <w:sz w:val="28"/>
          <w:szCs w:val="28"/>
        </w:rPr>
        <w:t>,</w:t>
      </w:r>
      <w:r w:rsidRPr="003A41AB">
        <w:rPr>
          <w:sz w:val="28"/>
          <w:szCs w:val="28"/>
        </w:rPr>
        <w:t xml:space="preserve"> в связи с тем, что несовершеннолетние фактически не проживают в них. Также органами опеки и попечительства инициируется подача исковых заявлений в судебные органы о списании долгов по оплате за коммунальные услуги и проводится работа по возложению обязанностей по их уплате на других нанимателей и собственников.</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Результаты проведенного мониторинга реализации в субъектах Российской Федерации мероприятий по социальной адаптации лиц из числа детей-сирот, в том числе выпускников организаций для детей-сирот</w:t>
      </w:r>
      <w:r w:rsidR="001233B1" w:rsidRPr="001233B1">
        <w:rPr>
          <w:sz w:val="28"/>
          <w:szCs w:val="28"/>
        </w:rPr>
        <w:t xml:space="preserve"> </w:t>
      </w:r>
      <w:r w:rsidR="001233B1">
        <w:rPr>
          <w:sz w:val="28"/>
          <w:szCs w:val="28"/>
        </w:rPr>
        <w:t>и детей, оставшихся без попечения родителей</w:t>
      </w:r>
      <w:r w:rsidRPr="003A41AB">
        <w:rPr>
          <w:sz w:val="28"/>
          <w:szCs w:val="28"/>
        </w:rPr>
        <w:t>, показали, что численность выпускников организаций для детей-сирот</w:t>
      </w:r>
      <w:r w:rsidR="001233B1">
        <w:rPr>
          <w:sz w:val="28"/>
          <w:szCs w:val="28"/>
        </w:rPr>
        <w:t xml:space="preserve"> и детей, оставшихся без попечения родителей</w:t>
      </w:r>
      <w:r w:rsidRPr="003A41AB">
        <w:rPr>
          <w:sz w:val="28"/>
          <w:szCs w:val="28"/>
        </w:rPr>
        <w:t>, которым была предоставлена услуга по сопровождению, постинтернатному патронату, в 2017 году составила 37 896 человек (2016 г. – 30 979 человек).</w:t>
      </w:r>
    </w:p>
    <w:p w:rsidR="003A41AB" w:rsidRPr="003A41AB" w:rsidRDefault="003A41AB" w:rsidP="003A41AB">
      <w:pPr>
        <w:pStyle w:val="130"/>
        <w:shd w:val="clear" w:color="auto" w:fill="auto"/>
        <w:tabs>
          <w:tab w:val="left" w:pos="8238"/>
        </w:tabs>
        <w:spacing w:line="312" w:lineRule="auto"/>
        <w:ind w:firstLine="709"/>
        <w:jc w:val="both"/>
        <w:rPr>
          <w:sz w:val="28"/>
          <w:szCs w:val="28"/>
        </w:rPr>
      </w:pPr>
      <w:r w:rsidRPr="003A41AB">
        <w:rPr>
          <w:sz w:val="28"/>
          <w:szCs w:val="28"/>
        </w:rPr>
        <w:t>На территории Российской Федерации деятельность по сопровождению и социальной адаптации выпускников организаций для детей-сирот</w:t>
      </w:r>
      <w:r w:rsidR="001233B1">
        <w:rPr>
          <w:sz w:val="28"/>
          <w:szCs w:val="28"/>
        </w:rPr>
        <w:t xml:space="preserve"> и детей, оставшихся без попечения родителей</w:t>
      </w:r>
      <w:r w:rsidRPr="003A41AB">
        <w:rPr>
          <w:sz w:val="28"/>
          <w:szCs w:val="28"/>
        </w:rPr>
        <w:t xml:space="preserve">, </w:t>
      </w:r>
      <w:r w:rsidR="00B42C2F">
        <w:rPr>
          <w:sz w:val="28"/>
          <w:szCs w:val="28"/>
        </w:rPr>
        <w:t xml:space="preserve">осуществляют 1 444 организации </w:t>
      </w:r>
      <w:r w:rsidR="002A23B7">
        <w:rPr>
          <w:sz w:val="28"/>
          <w:szCs w:val="28"/>
        </w:rPr>
        <w:br/>
      </w:r>
      <w:r w:rsidRPr="003A41AB">
        <w:rPr>
          <w:sz w:val="28"/>
          <w:szCs w:val="28"/>
        </w:rPr>
        <w:t xml:space="preserve">(2015 г. – 1 583 организации). </w:t>
      </w:r>
    </w:p>
    <w:p w:rsidR="003A41AB" w:rsidRPr="003A41AB" w:rsidRDefault="003A41AB" w:rsidP="003A41AB">
      <w:pPr>
        <w:pStyle w:val="130"/>
        <w:shd w:val="clear" w:color="auto" w:fill="auto"/>
        <w:tabs>
          <w:tab w:val="left" w:pos="8238"/>
        </w:tabs>
        <w:spacing w:line="312" w:lineRule="auto"/>
        <w:ind w:firstLine="709"/>
        <w:jc w:val="both"/>
        <w:rPr>
          <w:sz w:val="28"/>
          <w:szCs w:val="28"/>
        </w:rPr>
      </w:pPr>
      <w:r w:rsidRPr="003A41AB">
        <w:rPr>
          <w:sz w:val="28"/>
          <w:szCs w:val="28"/>
        </w:rPr>
        <w:t>Предоставление социального сопровождения осуществляется путем проведения постоянного социального надзора, регулярного посещения указанных лиц, оказания необходимой социальной поддержки во взаимодействии с работниками учреждений здравоохранения, образовательных организаций, органов внутренних дел, органов опеки и попечительства и других организаций.</w:t>
      </w:r>
    </w:p>
    <w:p w:rsidR="003A41AB" w:rsidRPr="003A41AB" w:rsidRDefault="003A41AB" w:rsidP="003A41AB">
      <w:pPr>
        <w:pStyle w:val="130"/>
        <w:shd w:val="clear" w:color="auto" w:fill="auto"/>
        <w:tabs>
          <w:tab w:val="left" w:pos="8238"/>
        </w:tabs>
        <w:spacing w:line="312" w:lineRule="auto"/>
        <w:ind w:firstLine="709"/>
        <w:jc w:val="both"/>
        <w:rPr>
          <w:sz w:val="28"/>
          <w:szCs w:val="28"/>
        </w:rPr>
      </w:pPr>
      <w:r w:rsidRPr="003A41AB">
        <w:rPr>
          <w:sz w:val="28"/>
          <w:szCs w:val="28"/>
        </w:rPr>
        <w:t>Выпускникам организаций для детей-сирот оказывается помощь в получении образования, профессиональной ориентации и трудоустройстве, а также консультативная, психологическая, педагогическая, юридическая и иная помощь</w:t>
      </w:r>
      <w:r w:rsidR="00B42C2F">
        <w:rPr>
          <w:sz w:val="28"/>
          <w:szCs w:val="28"/>
        </w:rPr>
        <w:t>. В</w:t>
      </w:r>
      <w:r w:rsidRPr="003A41AB">
        <w:rPr>
          <w:sz w:val="28"/>
          <w:szCs w:val="28"/>
        </w:rPr>
        <w:t xml:space="preserve"> целях защиты прав и законных интересов выпускников обеспечивается их представительство в государственных органах, органах местного самоуправления и др.</w:t>
      </w:r>
    </w:p>
    <w:p w:rsidR="003A41AB" w:rsidRPr="003A41AB" w:rsidRDefault="003A41AB" w:rsidP="003A41AB">
      <w:pPr>
        <w:pStyle w:val="130"/>
        <w:shd w:val="clear" w:color="auto" w:fill="auto"/>
        <w:tabs>
          <w:tab w:val="left" w:pos="8238"/>
        </w:tabs>
        <w:spacing w:line="312" w:lineRule="auto"/>
        <w:ind w:firstLine="709"/>
        <w:jc w:val="both"/>
        <w:rPr>
          <w:sz w:val="28"/>
          <w:szCs w:val="28"/>
        </w:rPr>
      </w:pPr>
      <w:r w:rsidRPr="003A41AB">
        <w:rPr>
          <w:sz w:val="28"/>
          <w:szCs w:val="28"/>
        </w:rPr>
        <w:t>Отдельные из указанных организаций осуществляют подготовку выпускников к ответственному родительству, привлекают выпускников, успешно адаптированных в социуме, в волонтерскую деятельность с воспитанниками организаций для детей-сирот, обеспечивают дистанционное решение проблем, связанных с социализацией выпускников.</w:t>
      </w:r>
    </w:p>
    <w:p w:rsidR="007C62C2" w:rsidRPr="007C62C2" w:rsidRDefault="007C62C2" w:rsidP="007C62C2">
      <w:pPr>
        <w:pStyle w:val="130"/>
        <w:shd w:val="clear" w:color="auto" w:fill="auto"/>
        <w:tabs>
          <w:tab w:val="left" w:pos="8238"/>
        </w:tabs>
        <w:spacing w:line="312" w:lineRule="auto"/>
        <w:ind w:firstLine="709"/>
        <w:jc w:val="both"/>
        <w:rPr>
          <w:color w:val="FF0000"/>
          <w:sz w:val="28"/>
          <w:szCs w:val="28"/>
        </w:rPr>
      </w:pPr>
      <w:r w:rsidRPr="007C62C2">
        <w:rPr>
          <w:color w:val="000000" w:themeColor="text1"/>
          <w:sz w:val="28"/>
          <w:szCs w:val="28"/>
        </w:rPr>
        <w:t>В соответствии с комплекс</w:t>
      </w:r>
      <w:r w:rsidR="009F13D2">
        <w:rPr>
          <w:color w:val="000000" w:themeColor="text1"/>
          <w:sz w:val="28"/>
          <w:szCs w:val="28"/>
        </w:rPr>
        <w:t>ом</w:t>
      </w:r>
      <w:r w:rsidRPr="007C62C2">
        <w:rPr>
          <w:color w:val="000000" w:themeColor="text1"/>
          <w:sz w:val="28"/>
          <w:szCs w:val="28"/>
        </w:rPr>
        <w:t xml:space="preserve"> мер в 2017 году ФССП России проводился мониторинг исполнения судебных решений в части выделения жилых помещений детям-сиротам, детям, оставшимся без попечения родителей, и лицам из их числа.</w:t>
      </w:r>
    </w:p>
    <w:p w:rsidR="007C62C2" w:rsidRPr="007C62C2" w:rsidRDefault="007C62C2" w:rsidP="007C62C2">
      <w:pPr>
        <w:spacing w:line="312" w:lineRule="auto"/>
        <w:ind w:firstLine="720"/>
        <w:jc w:val="both"/>
        <w:rPr>
          <w:rFonts w:eastAsia="Calibri"/>
          <w:color w:val="000000"/>
          <w:sz w:val="28"/>
          <w:szCs w:val="28"/>
          <w:lang w:eastAsia="ar-SA"/>
        </w:rPr>
      </w:pPr>
      <w:r w:rsidRPr="007C62C2">
        <w:rPr>
          <w:rFonts w:eastAsia="Calibri"/>
          <w:color w:val="000000"/>
          <w:sz w:val="28"/>
          <w:szCs w:val="28"/>
          <w:lang w:eastAsia="ar-SA"/>
        </w:rPr>
        <w:t xml:space="preserve">Исполнение исполнительных производств о предоставлении жилья, в том числе о предоставлении жилья детям-сиротам и детям, оставшимся </w:t>
      </w:r>
      <w:r w:rsidRPr="007C62C2">
        <w:rPr>
          <w:rFonts w:eastAsia="Calibri"/>
          <w:color w:val="000000"/>
          <w:sz w:val="28"/>
          <w:szCs w:val="28"/>
          <w:lang w:eastAsia="ar-SA"/>
        </w:rPr>
        <w:br/>
        <w:t xml:space="preserve">без попечения родителей, как и прежде, сопряжено с рядом проблем. </w:t>
      </w:r>
    </w:p>
    <w:p w:rsidR="007C62C2" w:rsidRPr="007C62C2" w:rsidRDefault="007C62C2" w:rsidP="007C62C2">
      <w:pPr>
        <w:spacing w:line="312" w:lineRule="auto"/>
        <w:ind w:firstLine="720"/>
        <w:jc w:val="both"/>
        <w:rPr>
          <w:rStyle w:val="FontStyle11"/>
          <w:sz w:val="28"/>
          <w:szCs w:val="28"/>
        </w:rPr>
      </w:pPr>
      <w:r w:rsidRPr="007C62C2">
        <w:rPr>
          <w:rFonts w:eastAsia="Calibri"/>
          <w:color w:val="000000"/>
          <w:sz w:val="28"/>
          <w:szCs w:val="28"/>
          <w:lang w:eastAsia="ar-SA"/>
        </w:rPr>
        <w:t xml:space="preserve">Количество находящихся на исполнении исполнительных производств </w:t>
      </w:r>
      <w:r w:rsidRPr="007C62C2">
        <w:rPr>
          <w:rFonts w:eastAsia="Calibri"/>
          <w:color w:val="000000"/>
          <w:sz w:val="28"/>
          <w:szCs w:val="28"/>
          <w:lang w:eastAsia="ar-SA"/>
        </w:rPr>
        <w:br/>
        <w:t xml:space="preserve">о предоставлении жилья с каждым годом продолжает расти: в 2015 году </w:t>
      </w:r>
      <w:r w:rsidRPr="007C62C2">
        <w:rPr>
          <w:rFonts w:eastAsia="Calibri"/>
          <w:color w:val="000000"/>
          <w:sz w:val="28"/>
          <w:szCs w:val="28"/>
          <w:lang w:eastAsia="ar-SA"/>
        </w:rPr>
        <w:br/>
        <w:t xml:space="preserve">на исполнении в структурных подразделениях территориальных органов </w:t>
      </w:r>
      <w:r w:rsidRPr="007C62C2">
        <w:rPr>
          <w:rFonts w:eastAsia="Calibri"/>
          <w:color w:val="000000"/>
          <w:sz w:val="28"/>
          <w:szCs w:val="28"/>
          <w:lang w:eastAsia="ar-SA"/>
        </w:rPr>
        <w:br/>
        <w:t xml:space="preserve">ФССП России находилось 30,5 тыс. исполнительных производств </w:t>
      </w:r>
      <w:r w:rsidRPr="007C62C2">
        <w:rPr>
          <w:rFonts w:eastAsia="Calibri"/>
          <w:color w:val="000000"/>
          <w:sz w:val="28"/>
          <w:szCs w:val="28"/>
          <w:lang w:eastAsia="ar-SA"/>
        </w:rPr>
        <w:br/>
        <w:t xml:space="preserve">о предоставлении жилья детям-сиротам, в 2016 году – 32,3 тыс., </w:t>
      </w:r>
      <w:r w:rsidRPr="007C62C2">
        <w:rPr>
          <w:rFonts w:eastAsia="Calibri"/>
          <w:color w:val="000000"/>
          <w:sz w:val="28"/>
          <w:szCs w:val="28"/>
          <w:lang w:eastAsia="ar-SA"/>
        </w:rPr>
        <w:br/>
        <w:t>в 2017 году – 32,8 тыс.</w:t>
      </w:r>
    </w:p>
    <w:p w:rsidR="007C62C2" w:rsidRPr="007C62C2" w:rsidRDefault="007C62C2" w:rsidP="007C62C2">
      <w:pPr>
        <w:spacing w:line="312" w:lineRule="auto"/>
        <w:ind w:firstLine="720"/>
        <w:jc w:val="both"/>
        <w:rPr>
          <w:color w:val="000000"/>
          <w:sz w:val="28"/>
          <w:szCs w:val="28"/>
        </w:rPr>
      </w:pPr>
      <w:r w:rsidRPr="007C62C2">
        <w:rPr>
          <w:rStyle w:val="FontStyle11"/>
          <w:sz w:val="28"/>
          <w:szCs w:val="28"/>
        </w:rPr>
        <w:t>Как и прежде, негативное влияние на своевременное исполнение судебных решений о предоставлении жилья детям-сиротам</w:t>
      </w:r>
      <w:r w:rsidRPr="007C62C2">
        <w:rPr>
          <w:spacing w:val="-6"/>
          <w:sz w:val="28"/>
          <w:szCs w:val="28"/>
        </w:rPr>
        <w:t xml:space="preserve"> оказывает не</w:t>
      </w:r>
      <w:r w:rsidRPr="007C62C2">
        <w:rPr>
          <w:rStyle w:val="FontStyle11"/>
          <w:sz w:val="28"/>
          <w:szCs w:val="28"/>
        </w:rPr>
        <w:t xml:space="preserve">достаточность денежных средств на </w:t>
      </w:r>
      <w:r w:rsidRPr="007C62C2">
        <w:rPr>
          <w:rStyle w:val="FontStyle11"/>
          <w:color w:val="000000"/>
          <w:sz w:val="28"/>
          <w:szCs w:val="28"/>
        </w:rPr>
        <w:t>указанные цели в бюджетах бюджетной системы Российской Федерации,</w:t>
      </w:r>
      <w:r w:rsidRPr="007C62C2">
        <w:rPr>
          <w:color w:val="000000"/>
          <w:sz w:val="28"/>
          <w:szCs w:val="28"/>
        </w:rPr>
        <w:t xml:space="preserve"> длительность и сложность процесса бюджетного планирования.</w:t>
      </w:r>
    </w:p>
    <w:p w:rsidR="007C62C2" w:rsidRPr="007C62C2" w:rsidRDefault="007C62C2" w:rsidP="007C62C2">
      <w:pPr>
        <w:spacing w:line="312" w:lineRule="auto"/>
        <w:ind w:firstLine="720"/>
        <w:jc w:val="both"/>
        <w:rPr>
          <w:sz w:val="28"/>
          <w:szCs w:val="28"/>
        </w:rPr>
      </w:pPr>
      <w:r w:rsidRPr="007C62C2">
        <w:rPr>
          <w:sz w:val="28"/>
          <w:szCs w:val="28"/>
        </w:rPr>
        <w:t xml:space="preserve">Почти половина неоконченных исполнительных производств находится </w:t>
      </w:r>
      <w:r w:rsidRPr="007C62C2">
        <w:rPr>
          <w:sz w:val="28"/>
          <w:szCs w:val="28"/>
        </w:rPr>
        <w:br/>
        <w:t>в Приморском и Хабаровском краях, Самарской, Саратовской, Свердловской областях, где сложилась наиболее сложная ситуация с исполнением судебных решений о предоставлении жилья детям-сиротам.</w:t>
      </w:r>
    </w:p>
    <w:p w:rsidR="007C62C2" w:rsidRPr="007C62C2" w:rsidRDefault="007C62C2" w:rsidP="007C62C2">
      <w:pPr>
        <w:spacing w:line="312" w:lineRule="auto"/>
        <w:ind w:firstLine="720"/>
        <w:jc w:val="both"/>
        <w:rPr>
          <w:sz w:val="28"/>
          <w:szCs w:val="28"/>
        </w:rPr>
      </w:pPr>
      <w:r w:rsidRPr="007C62C2">
        <w:rPr>
          <w:sz w:val="28"/>
          <w:szCs w:val="28"/>
        </w:rPr>
        <w:t xml:space="preserve">Осложняется ситуация тем, что в ряде случаев при наличии значительного дефицита средств в бюджетах субъектов Российской Федерации, необходимых для обеспечения жильем детей-сирот, выделяемые средства </w:t>
      </w:r>
      <w:r w:rsidRPr="007C62C2">
        <w:rPr>
          <w:sz w:val="28"/>
          <w:szCs w:val="28"/>
        </w:rPr>
        <w:br/>
        <w:t>не полностью осваиваются.</w:t>
      </w:r>
    </w:p>
    <w:p w:rsidR="007C62C2" w:rsidRPr="007C62C2" w:rsidRDefault="007C62C2" w:rsidP="007C62C2">
      <w:pPr>
        <w:spacing w:line="312" w:lineRule="auto"/>
        <w:ind w:firstLine="720"/>
        <w:jc w:val="both"/>
        <w:rPr>
          <w:sz w:val="28"/>
          <w:szCs w:val="28"/>
        </w:rPr>
      </w:pPr>
      <w:r w:rsidRPr="007C62C2">
        <w:rPr>
          <w:sz w:val="28"/>
          <w:szCs w:val="28"/>
        </w:rPr>
        <w:t xml:space="preserve">Например, в Приморском крае выделение дополнительных денежных средств затруднено в связи с неосвоением их в предыдущие годы. </w:t>
      </w:r>
      <w:r w:rsidRPr="007C62C2">
        <w:rPr>
          <w:rFonts w:eastAsia="Calibri"/>
          <w:sz w:val="28"/>
          <w:szCs w:val="28"/>
        </w:rPr>
        <w:t>В 2015 году из предусмотренных законом о краевом бюджете 951,81 млн. руб. освоено 873,66 млн. руб. (или 91,8</w:t>
      </w:r>
      <w:r w:rsidR="002A23B7">
        <w:rPr>
          <w:rFonts w:eastAsia="Calibri"/>
          <w:sz w:val="28"/>
          <w:szCs w:val="28"/>
        </w:rPr>
        <w:t>%</w:t>
      </w:r>
      <w:r w:rsidRPr="007C62C2">
        <w:rPr>
          <w:rFonts w:eastAsia="Calibri"/>
          <w:sz w:val="28"/>
          <w:szCs w:val="28"/>
        </w:rPr>
        <w:t xml:space="preserve">), в 2016 году из 935,42 млн. руб. освоено </w:t>
      </w:r>
      <w:r w:rsidRPr="007C62C2">
        <w:rPr>
          <w:rFonts w:eastAsia="Calibri"/>
          <w:sz w:val="28"/>
          <w:szCs w:val="28"/>
        </w:rPr>
        <w:br/>
        <w:t>603,96 млн. руб. (или 64,6</w:t>
      </w:r>
      <w:r w:rsidR="002A23B7">
        <w:rPr>
          <w:rFonts w:eastAsia="Calibri"/>
          <w:sz w:val="28"/>
          <w:szCs w:val="28"/>
        </w:rPr>
        <w:t>%</w:t>
      </w:r>
      <w:r w:rsidRPr="007C62C2">
        <w:rPr>
          <w:rFonts w:eastAsia="Calibri"/>
          <w:sz w:val="28"/>
          <w:szCs w:val="28"/>
        </w:rPr>
        <w:t xml:space="preserve">), в 2017 году из 960 млн. руб. освоено </w:t>
      </w:r>
      <w:r w:rsidRPr="007C62C2">
        <w:rPr>
          <w:rFonts w:eastAsia="Calibri"/>
          <w:sz w:val="28"/>
          <w:szCs w:val="28"/>
        </w:rPr>
        <w:br/>
        <w:t>500,44 млн. руб. (или 52,1</w:t>
      </w:r>
      <w:r w:rsidR="002A23B7">
        <w:rPr>
          <w:rFonts w:eastAsia="Calibri"/>
          <w:sz w:val="28"/>
          <w:szCs w:val="28"/>
        </w:rPr>
        <w:t>%</w:t>
      </w:r>
      <w:r w:rsidRPr="007C62C2">
        <w:rPr>
          <w:rFonts w:eastAsia="Calibri"/>
          <w:sz w:val="28"/>
          <w:szCs w:val="28"/>
        </w:rPr>
        <w:t>).</w:t>
      </w:r>
      <w:r w:rsidRPr="007C62C2">
        <w:rPr>
          <w:sz w:val="28"/>
          <w:szCs w:val="28"/>
        </w:rPr>
        <w:t xml:space="preserve"> </w:t>
      </w:r>
      <w:r w:rsidRPr="007C62C2">
        <w:rPr>
          <w:rFonts w:eastAsia="Calibri"/>
          <w:sz w:val="28"/>
          <w:szCs w:val="28"/>
        </w:rPr>
        <w:t>При этом в Приморском крае ежегодно выделяется порядка 10</w:t>
      </w:r>
      <w:r w:rsidR="002A23B7">
        <w:rPr>
          <w:rFonts w:eastAsia="Calibri"/>
          <w:sz w:val="28"/>
          <w:szCs w:val="28"/>
        </w:rPr>
        <w:t>%</w:t>
      </w:r>
      <w:r w:rsidRPr="007C62C2">
        <w:rPr>
          <w:rFonts w:eastAsia="Calibri"/>
          <w:sz w:val="28"/>
          <w:szCs w:val="28"/>
        </w:rPr>
        <w:t xml:space="preserve"> денежных средств от необходимого для обеспечения всех нуждающихся в жилых помещениях детей-сирот и детей, оставшихся без попечения родителей.</w:t>
      </w:r>
    </w:p>
    <w:p w:rsidR="007C62C2" w:rsidRPr="007C62C2" w:rsidRDefault="007C62C2" w:rsidP="007C62C2">
      <w:pPr>
        <w:autoSpaceDE w:val="0"/>
        <w:autoSpaceDN w:val="0"/>
        <w:adjustRightInd w:val="0"/>
        <w:spacing w:line="312" w:lineRule="auto"/>
        <w:ind w:firstLine="720"/>
        <w:jc w:val="both"/>
        <w:rPr>
          <w:sz w:val="28"/>
          <w:szCs w:val="28"/>
        </w:rPr>
      </w:pPr>
      <w:r w:rsidRPr="007C62C2">
        <w:rPr>
          <w:rFonts w:eastAsia="Calibri"/>
          <w:sz w:val="28"/>
          <w:szCs w:val="28"/>
        </w:rPr>
        <w:t>Необходимо также отметить, что в</w:t>
      </w:r>
      <w:r w:rsidRPr="007C62C2">
        <w:rPr>
          <w:sz w:val="28"/>
          <w:szCs w:val="28"/>
        </w:rPr>
        <w:t xml:space="preserve"> соответствии с частью 3 статьи 8 Федерального закона от 21 декабря 1996 г. № 159-ФЗ орган исполнительной власти субъекта Российской Федерации в порядке, установленном законом субъекта Российской Федерации, формирует список детей-сирот и детей, оставшихся без попечения родителей, которые подлежат обеспечению жилыми помещениями. В указанный список включаются лица, достигшие возраста 14 лет. </w:t>
      </w:r>
    </w:p>
    <w:p w:rsidR="007C62C2" w:rsidRPr="007C62C2" w:rsidRDefault="007C62C2" w:rsidP="007C62C2">
      <w:pPr>
        <w:autoSpaceDE w:val="0"/>
        <w:autoSpaceDN w:val="0"/>
        <w:adjustRightInd w:val="0"/>
        <w:spacing w:line="312" w:lineRule="auto"/>
        <w:ind w:firstLine="720"/>
        <w:jc w:val="both"/>
        <w:rPr>
          <w:sz w:val="28"/>
          <w:szCs w:val="28"/>
        </w:rPr>
      </w:pPr>
      <w:r w:rsidRPr="007C62C2">
        <w:rPr>
          <w:sz w:val="28"/>
          <w:szCs w:val="28"/>
        </w:rPr>
        <w:t>Таким образом, у органов исполнительной власти субъектов Российской Федерации имеется достаточно времени (более 4 лет) для организации приобретения либо строительства жилья.</w:t>
      </w:r>
    </w:p>
    <w:p w:rsidR="007C62C2" w:rsidRPr="007C62C2" w:rsidRDefault="007C62C2" w:rsidP="007C62C2">
      <w:pPr>
        <w:spacing w:line="312" w:lineRule="auto"/>
        <w:ind w:firstLine="720"/>
        <w:jc w:val="both"/>
        <w:rPr>
          <w:rFonts w:eastAsia="Calibri"/>
          <w:sz w:val="28"/>
          <w:szCs w:val="28"/>
        </w:rPr>
      </w:pPr>
      <w:r w:rsidRPr="007C62C2">
        <w:rPr>
          <w:rFonts w:eastAsia="Calibri"/>
          <w:sz w:val="28"/>
          <w:szCs w:val="28"/>
        </w:rPr>
        <w:t xml:space="preserve">Кроме того, территориальные органы ФССП России с ежеквартальной периодичностью информируют органы исполнительной и законодательной власти субъектов Российской Федерации о количестве неисполненных судебных решений рассматриваемой категории, выходя с предложением </w:t>
      </w:r>
      <w:r w:rsidRPr="007C62C2">
        <w:rPr>
          <w:rFonts w:eastAsia="Calibri"/>
          <w:sz w:val="28"/>
          <w:szCs w:val="28"/>
        </w:rPr>
        <w:br/>
        <w:t>о дополнительном финансировании данных бюджетных обязательств.</w:t>
      </w:r>
    </w:p>
    <w:p w:rsidR="007C62C2" w:rsidRDefault="007C62C2" w:rsidP="007C62C2">
      <w:pPr>
        <w:suppressAutoHyphens/>
        <w:spacing w:line="312" w:lineRule="auto"/>
        <w:ind w:firstLine="720"/>
        <w:jc w:val="both"/>
        <w:rPr>
          <w:sz w:val="28"/>
          <w:szCs w:val="28"/>
          <w:lang w:eastAsia="ar-SA"/>
        </w:rPr>
      </w:pPr>
      <w:r w:rsidRPr="007C62C2">
        <w:rPr>
          <w:sz w:val="28"/>
          <w:szCs w:val="28"/>
        </w:rPr>
        <w:t xml:space="preserve">ФССП России, в свою очередь, в течение нескольких лет направляются обращения главам субъектов Российской Федерации, в которых сложилась наиболее сложная ситуация с исполнением судебных решений </w:t>
      </w:r>
      <w:r w:rsidRPr="007C62C2">
        <w:rPr>
          <w:sz w:val="28"/>
          <w:szCs w:val="28"/>
        </w:rPr>
        <w:br/>
        <w:t>о предоставлении жилых помещений детям-сиротам, с просьбой рассмотреть возможность увеличения бюджетных средств на исполнение судебных решений рассматриваемой категории.</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 xml:space="preserve">Численность детей-сирот и лиц из их числа, обеспеченных жилыми помещениями в 2017 году, составила </w:t>
      </w:r>
      <w:r w:rsidR="007B0B66">
        <w:rPr>
          <w:sz w:val="28"/>
          <w:szCs w:val="28"/>
        </w:rPr>
        <w:t>23 100</w:t>
      </w:r>
      <w:r w:rsidRPr="003A41AB">
        <w:rPr>
          <w:sz w:val="28"/>
          <w:szCs w:val="28"/>
        </w:rPr>
        <w:t xml:space="preserve"> человек (2016 г. – 2</w:t>
      </w:r>
      <w:r w:rsidR="007B0B66">
        <w:rPr>
          <w:sz w:val="28"/>
          <w:szCs w:val="28"/>
        </w:rPr>
        <w:t>0</w:t>
      </w:r>
      <w:r w:rsidRPr="003A41AB">
        <w:rPr>
          <w:sz w:val="28"/>
          <w:szCs w:val="28"/>
        </w:rPr>
        <w:t xml:space="preserve"> </w:t>
      </w:r>
      <w:r w:rsidR="007B0B66">
        <w:rPr>
          <w:sz w:val="28"/>
          <w:szCs w:val="28"/>
        </w:rPr>
        <w:t>406</w:t>
      </w:r>
      <w:r w:rsidRPr="003A41AB">
        <w:rPr>
          <w:sz w:val="28"/>
          <w:szCs w:val="28"/>
        </w:rPr>
        <w:t xml:space="preserve"> человек; 2015 г. –</w:t>
      </w:r>
      <w:r w:rsidR="007B0B66">
        <w:rPr>
          <w:sz w:val="28"/>
          <w:szCs w:val="28"/>
        </w:rPr>
        <w:t xml:space="preserve"> 19 062</w:t>
      </w:r>
      <w:r w:rsidRPr="003A41AB">
        <w:rPr>
          <w:sz w:val="28"/>
          <w:szCs w:val="28"/>
        </w:rPr>
        <w:t xml:space="preserve"> человека).</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 xml:space="preserve">Анализ информации, представленной субъектами Российской Федерации в ходе проведения мониторинга по привлечению внебюджетных источников для обеспечения детей-сирот и лиц из их числа жилыми помещениями, показал, что в 2017 году внебюджетные источники не привлекались (в 2016 году такие источники привлекались только в Республике Бурятия и Волгоградской области). </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В 2017 году на обеспечение детей-сирот и лиц из их числа жилыми помещениями израсходованы бюджетные ассигнования из федерального бюджета в объеме 6,615 млрд. рублей.</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 xml:space="preserve">В рамках осуществления контроля за расходованием средств, выделенных из федерального и регионального бюджетов на </w:t>
      </w:r>
      <w:r w:rsidRPr="005B0D0C">
        <w:rPr>
          <w:sz w:val="28"/>
          <w:szCs w:val="28"/>
        </w:rPr>
        <w:t>обеспечение</w:t>
      </w:r>
      <w:r w:rsidRPr="003A41AB">
        <w:rPr>
          <w:sz w:val="28"/>
          <w:szCs w:val="28"/>
        </w:rPr>
        <w:br/>
        <w:t>детей-сирот и лиц из их числа жилыми помещениями, по итогам анализа отчетов о расходах бюджетов субъе</w:t>
      </w:r>
      <w:r w:rsidR="004823E8">
        <w:rPr>
          <w:sz w:val="28"/>
          <w:szCs w:val="28"/>
        </w:rPr>
        <w:t>ктов Российской Федерации, пред</w:t>
      </w:r>
      <w:r w:rsidRPr="003A41AB">
        <w:rPr>
          <w:sz w:val="28"/>
          <w:szCs w:val="28"/>
        </w:rPr>
        <w:t>ставленных субъектами Российской Федерации в государственной информационной системе «Электронный бюджет», выявлено, что неосвоенными остались 308 млн. рублей, что составляет 4,5</w:t>
      </w:r>
      <w:r w:rsidR="002A23B7">
        <w:rPr>
          <w:sz w:val="28"/>
          <w:szCs w:val="28"/>
        </w:rPr>
        <w:t>%</w:t>
      </w:r>
      <w:r w:rsidRPr="003A41AB">
        <w:rPr>
          <w:sz w:val="28"/>
          <w:szCs w:val="28"/>
        </w:rPr>
        <w:t xml:space="preserve"> от общей суммы финансирования 2017 года (2016 г. –</w:t>
      </w:r>
      <w:r w:rsidR="005B0D0C">
        <w:rPr>
          <w:sz w:val="28"/>
          <w:szCs w:val="28"/>
        </w:rPr>
        <w:t xml:space="preserve"> </w:t>
      </w:r>
      <w:r w:rsidRPr="003A41AB">
        <w:rPr>
          <w:sz w:val="28"/>
          <w:szCs w:val="28"/>
        </w:rPr>
        <w:t>292,8 млн. рублей, что составляло 4,2</w:t>
      </w:r>
      <w:r w:rsidR="002A23B7">
        <w:rPr>
          <w:sz w:val="28"/>
          <w:szCs w:val="28"/>
        </w:rPr>
        <w:t>%</w:t>
      </w:r>
      <w:r w:rsidRPr="003A41AB">
        <w:rPr>
          <w:sz w:val="28"/>
          <w:szCs w:val="28"/>
        </w:rPr>
        <w:t>).</w:t>
      </w:r>
    </w:p>
    <w:p w:rsidR="003A41AB" w:rsidRPr="003A41AB" w:rsidRDefault="003A41AB" w:rsidP="003A41AB">
      <w:pPr>
        <w:pStyle w:val="130"/>
        <w:shd w:val="clear" w:color="auto" w:fill="auto"/>
        <w:spacing w:line="312" w:lineRule="auto"/>
        <w:ind w:firstLine="709"/>
        <w:jc w:val="both"/>
        <w:rPr>
          <w:sz w:val="28"/>
          <w:szCs w:val="28"/>
        </w:rPr>
      </w:pPr>
      <w:r w:rsidRPr="003A41AB">
        <w:rPr>
          <w:sz w:val="28"/>
          <w:szCs w:val="28"/>
        </w:rPr>
        <w:t>Федеральным законо</w:t>
      </w:r>
      <w:r w:rsidR="00DA4186">
        <w:rPr>
          <w:sz w:val="28"/>
          <w:szCs w:val="28"/>
        </w:rPr>
        <w:t>м от 5 декабря 2017 г. № 362-ФЗ</w:t>
      </w:r>
      <w:r w:rsidRPr="003A41AB">
        <w:rPr>
          <w:sz w:val="28"/>
          <w:szCs w:val="28"/>
        </w:rPr>
        <w:t xml:space="preserve"> предусмотрено увеличение объемов бюджетных ассигнований, выделяемых на обеспечение детей-сирот и лиц из их числа жилыми помещениями: в 2018 году – 7,105 млрд. рублей, в 2019 году – 7,408 млрд. рублей, в 2020 году – 7,705 млрд. рублей.</w:t>
      </w:r>
    </w:p>
    <w:p w:rsidR="00B37DAF" w:rsidRDefault="00DA4186" w:rsidP="003A41AB">
      <w:pPr>
        <w:pStyle w:val="130"/>
        <w:shd w:val="clear" w:color="auto" w:fill="auto"/>
        <w:spacing w:line="312" w:lineRule="auto"/>
        <w:ind w:firstLine="709"/>
        <w:jc w:val="both"/>
        <w:rPr>
          <w:sz w:val="28"/>
          <w:szCs w:val="28"/>
        </w:rPr>
      </w:pPr>
      <w:r>
        <w:rPr>
          <w:sz w:val="28"/>
          <w:szCs w:val="28"/>
        </w:rPr>
        <w:t>Минобрнауки России</w:t>
      </w:r>
      <w:r w:rsidR="003A41AB" w:rsidRPr="003A41AB">
        <w:rPr>
          <w:sz w:val="28"/>
          <w:szCs w:val="28"/>
        </w:rPr>
        <w:t xml:space="preserve"> заключены соглашения о предоставлении в 2018 году субсидии с 84 субъектами Российской Федерации. Правительством города Москвы принято обязательство обеспечивать существующую потре</w:t>
      </w:r>
      <w:r>
        <w:rPr>
          <w:sz w:val="28"/>
          <w:szCs w:val="28"/>
        </w:rPr>
        <w:t xml:space="preserve">бность за счет жилищного фонда </w:t>
      </w:r>
      <w:r w:rsidR="003A41AB" w:rsidRPr="003A41AB">
        <w:rPr>
          <w:sz w:val="28"/>
          <w:szCs w:val="28"/>
        </w:rPr>
        <w:t>г. Москвы.</w:t>
      </w:r>
    </w:p>
    <w:p w:rsidR="0037271E" w:rsidRDefault="00A355EA" w:rsidP="003A41AB">
      <w:pPr>
        <w:pStyle w:val="130"/>
        <w:shd w:val="clear" w:color="auto" w:fill="auto"/>
        <w:spacing w:line="312" w:lineRule="auto"/>
        <w:ind w:firstLine="709"/>
        <w:jc w:val="both"/>
        <w:rPr>
          <w:sz w:val="28"/>
          <w:szCs w:val="28"/>
        </w:rPr>
      </w:pPr>
      <w:r>
        <w:rPr>
          <w:sz w:val="28"/>
          <w:szCs w:val="28"/>
        </w:rPr>
        <w:t xml:space="preserve">В целях формирования единой административной практики в сфере обеспечения жилыми помещениями детей-сирот и лиц из их числа и повышения государственных гарантий защиты их жилищных прав в соответствии с комплексом мер принят Федеральный закон от 29 июля 2018 г. № 267-ФЗ </w:t>
      </w:r>
      <w:r w:rsidRPr="003A41AB">
        <w:rPr>
          <w:sz w:val="28"/>
          <w:szCs w:val="28"/>
        </w:rPr>
        <w:t>«</w:t>
      </w:r>
      <w:r>
        <w:rPr>
          <w:sz w:val="28"/>
          <w:szCs w:val="28"/>
        </w:rPr>
        <w: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rsidRPr="003A41AB">
        <w:rPr>
          <w:sz w:val="28"/>
          <w:szCs w:val="28"/>
        </w:rPr>
        <w:t>»</w:t>
      </w:r>
      <w:r>
        <w:rPr>
          <w:sz w:val="28"/>
          <w:szCs w:val="28"/>
        </w:rPr>
        <w:t>.</w:t>
      </w:r>
    </w:p>
    <w:p w:rsidR="00540286" w:rsidRPr="006B6B52" w:rsidRDefault="00540286" w:rsidP="00540286">
      <w:pPr>
        <w:shd w:val="clear" w:color="auto" w:fill="FFFFFF"/>
        <w:autoSpaceDE w:val="0"/>
        <w:autoSpaceDN w:val="0"/>
        <w:adjustRightInd w:val="0"/>
        <w:spacing w:line="312" w:lineRule="auto"/>
        <w:jc w:val="right"/>
        <w:rPr>
          <w:b/>
          <w:color w:val="FFFFFF" w:themeColor="background1"/>
          <w:sz w:val="28"/>
          <w:szCs w:val="28"/>
        </w:rPr>
      </w:pPr>
      <w:r w:rsidRPr="006B6B52">
        <w:rPr>
          <w:b/>
          <w:color w:val="FFFFFF" w:themeColor="background1"/>
          <w:sz w:val="28"/>
          <w:szCs w:val="28"/>
        </w:rPr>
        <w:t>(Крайний Север)</w:t>
      </w:r>
    </w:p>
    <w:p w:rsidR="00F33709" w:rsidRDefault="00F33709" w:rsidP="00540286">
      <w:pPr>
        <w:shd w:val="clear" w:color="auto" w:fill="FFFFFF"/>
        <w:autoSpaceDE w:val="0"/>
        <w:autoSpaceDN w:val="0"/>
        <w:adjustRightInd w:val="0"/>
        <w:ind w:firstLine="709"/>
        <w:jc w:val="center"/>
        <w:rPr>
          <w:b/>
          <w:sz w:val="28"/>
          <w:szCs w:val="28"/>
        </w:rPr>
        <w:sectPr w:rsidR="00F33709" w:rsidSect="00BE48AC">
          <w:pgSz w:w="11906" w:h="16838"/>
          <w:pgMar w:top="1134" w:right="851" w:bottom="1134" w:left="1418" w:header="709" w:footer="709" w:gutter="0"/>
          <w:cols w:space="708"/>
          <w:docGrid w:linePitch="360"/>
        </w:sectPr>
      </w:pPr>
    </w:p>
    <w:p w:rsidR="00540286" w:rsidRPr="006B6B52" w:rsidRDefault="00540286" w:rsidP="00EC2157">
      <w:pPr>
        <w:shd w:val="clear" w:color="auto" w:fill="FFFFFF"/>
        <w:autoSpaceDE w:val="0"/>
        <w:autoSpaceDN w:val="0"/>
        <w:adjustRightInd w:val="0"/>
        <w:spacing w:line="312" w:lineRule="auto"/>
        <w:ind w:firstLine="709"/>
        <w:jc w:val="center"/>
        <w:rPr>
          <w:b/>
          <w:sz w:val="28"/>
          <w:szCs w:val="28"/>
        </w:rPr>
      </w:pPr>
      <w:r w:rsidRPr="006B6B52">
        <w:rPr>
          <w:b/>
          <w:sz w:val="28"/>
          <w:szCs w:val="28"/>
        </w:rPr>
        <w:t>4. СОСТОЯНИЕ ЗДОРОВЬЯ ЖЕНЩИН И ДЕТЕЙ</w:t>
      </w:r>
    </w:p>
    <w:p w:rsidR="00EC2157" w:rsidRDefault="00EC2157" w:rsidP="00EC2157">
      <w:pPr>
        <w:spacing w:line="312" w:lineRule="auto"/>
        <w:ind w:firstLine="709"/>
        <w:jc w:val="center"/>
        <w:rPr>
          <w:b/>
          <w:sz w:val="28"/>
          <w:szCs w:val="28"/>
        </w:rPr>
      </w:pPr>
    </w:p>
    <w:p w:rsidR="00540286" w:rsidRPr="006B6B52" w:rsidRDefault="00540286" w:rsidP="00AE76B0">
      <w:pPr>
        <w:spacing w:after="120" w:line="312" w:lineRule="auto"/>
        <w:ind w:firstLine="709"/>
        <w:jc w:val="center"/>
        <w:rPr>
          <w:b/>
          <w:sz w:val="28"/>
          <w:szCs w:val="28"/>
        </w:rPr>
      </w:pPr>
      <w:r w:rsidRPr="006B6B52">
        <w:rPr>
          <w:b/>
          <w:sz w:val="28"/>
          <w:szCs w:val="28"/>
        </w:rPr>
        <w:t>Оценка состояния здоровья женщин и детей</w:t>
      </w:r>
    </w:p>
    <w:p w:rsidR="00A80A26" w:rsidRPr="00A80A26" w:rsidRDefault="00A80A26" w:rsidP="00A80A26">
      <w:pPr>
        <w:spacing w:line="312" w:lineRule="auto"/>
        <w:ind w:firstLine="709"/>
        <w:jc w:val="both"/>
        <w:rPr>
          <w:sz w:val="28"/>
          <w:szCs w:val="28"/>
        </w:rPr>
      </w:pPr>
      <w:r w:rsidRPr="00A80A26">
        <w:rPr>
          <w:sz w:val="28"/>
          <w:szCs w:val="28"/>
        </w:rPr>
        <w:t>Федеральным законом от 21 ноября 2011 г. № 323-ФЗ «Об основах охраны здоровья граждан в Российской Федерации» (далее – Федеральный закон от 21 ноября 2011 г. № 323-ФЗ) закреплен приоритет охраны здоровья детей. Государство признает охрану здоровья детей</w:t>
      </w:r>
      <w:r w:rsidR="00DA4186">
        <w:rPr>
          <w:sz w:val="28"/>
          <w:szCs w:val="28"/>
        </w:rPr>
        <w:t>,</w:t>
      </w:r>
      <w:r w:rsidRPr="00A80A26">
        <w:rPr>
          <w:sz w:val="28"/>
          <w:szCs w:val="28"/>
        </w:rPr>
        <w:t xml:space="preserve"> как одно из важнейших и необходимых условий их физического и психического развития.</w:t>
      </w:r>
    </w:p>
    <w:p w:rsidR="00A80A26" w:rsidRPr="00A80A26" w:rsidRDefault="00A80A26" w:rsidP="00A80A26">
      <w:pPr>
        <w:spacing w:line="312" w:lineRule="auto"/>
        <w:ind w:firstLine="709"/>
        <w:jc w:val="both"/>
        <w:rPr>
          <w:sz w:val="28"/>
          <w:szCs w:val="28"/>
        </w:rPr>
      </w:pPr>
      <w:r w:rsidRPr="00A80A26">
        <w:rPr>
          <w:sz w:val="28"/>
          <w:szCs w:val="28"/>
        </w:rPr>
        <w:t>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A80A26" w:rsidRPr="00A80A26" w:rsidRDefault="00A80A26" w:rsidP="00A80A26">
      <w:pPr>
        <w:spacing w:line="312" w:lineRule="auto"/>
        <w:ind w:firstLine="709"/>
        <w:jc w:val="both"/>
        <w:rPr>
          <w:sz w:val="28"/>
          <w:szCs w:val="28"/>
        </w:rPr>
      </w:pPr>
      <w:r w:rsidRPr="00A80A26">
        <w:rPr>
          <w:sz w:val="28"/>
          <w:szCs w:val="28"/>
        </w:rPr>
        <w:t>Медицинские организации, общественные объединения и иные организации обязаны признавать и соблюдать права детей в сфере охраны здоровья.</w:t>
      </w:r>
    </w:p>
    <w:p w:rsidR="00A80A26" w:rsidRPr="00A80A26" w:rsidRDefault="00A80A26" w:rsidP="00A80A26">
      <w:pPr>
        <w:spacing w:line="312" w:lineRule="auto"/>
        <w:ind w:firstLine="709"/>
        <w:jc w:val="both"/>
        <w:rPr>
          <w:sz w:val="28"/>
          <w:szCs w:val="28"/>
        </w:rPr>
      </w:pPr>
      <w:r w:rsidRPr="00A80A26">
        <w:rPr>
          <w:sz w:val="28"/>
          <w:szCs w:val="28"/>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A80A26" w:rsidRPr="00A80A26" w:rsidRDefault="00A80A26" w:rsidP="00A80A26">
      <w:pPr>
        <w:spacing w:line="312" w:lineRule="auto"/>
        <w:ind w:firstLine="709"/>
        <w:jc w:val="both"/>
        <w:rPr>
          <w:sz w:val="28"/>
          <w:szCs w:val="28"/>
        </w:rPr>
      </w:pPr>
      <w:r w:rsidRPr="00A80A26">
        <w:rPr>
          <w:sz w:val="28"/>
          <w:szCs w:val="28"/>
        </w:rP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A80A26" w:rsidRPr="00A80A26" w:rsidRDefault="00A80A26" w:rsidP="00A80A26">
      <w:pPr>
        <w:spacing w:line="312" w:lineRule="auto"/>
        <w:ind w:firstLine="709"/>
        <w:contextualSpacing/>
        <w:jc w:val="both"/>
        <w:rPr>
          <w:sz w:val="28"/>
          <w:szCs w:val="28"/>
        </w:rPr>
      </w:pPr>
      <w:r w:rsidRPr="00A80A26">
        <w:rPr>
          <w:sz w:val="28"/>
          <w:szCs w:val="28"/>
        </w:rPr>
        <w:t xml:space="preserve">В настоящее время в рамках выполнения государственного задания ведущим направлением в педиатрии является развитие клеточных технологий, поиск новых методов биологически опосредованной терапии гематологических и онкологических заболеваний, развитие инновационных методик в трансплантологии. Молекулярно-генетическое исследование методом секвенирования нового поколения с использованием соответствующей панели определения мутации в генах применимо для диагностики ряда орфанных заболеваний, определения кинетики патологического клона и субклонов при различных биологических вариантах злокачественных новообразований. Приоритетным направлением современных исследований является изучение основных патологических состояний неонатального периода, непосредственно влияющих на младенческую смертность, особенности онтогенеза детей, родившихся с очень низкой и экстремально низкой массой тела. Научными коллективами активно разрабатываются технологии радикальной коррекции сложных врожденных пороков сердца в периоде новорожденности и раннем грудном возрасте, ортопедо-хирургическое лечение детей с врожденными аномалиями, модернизируются подходы к выбору методов оперативного лечения и послеоперационного ведения пациентов. Современные технологии визуализации в различных режимах с применением 3-D-КТ навигации, диффузионно-куртозисной МРТ, МР-трактографии, протонной </w:t>
      </w:r>
      <w:r w:rsidRPr="00A80A26">
        <w:rPr>
          <w:sz w:val="28"/>
          <w:szCs w:val="28"/>
        </w:rPr>
        <w:br/>
        <w:t xml:space="preserve">МР-спектроскопии улучшают возможности прикладных клинических исследований. </w:t>
      </w:r>
      <w:r w:rsidRPr="00A80A26">
        <w:rPr>
          <w:kern w:val="24"/>
          <w:sz w:val="28"/>
          <w:szCs w:val="28"/>
        </w:rPr>
        <w:t xml:space="preserve">Научно-методическая разработка базовых программ восстановительного лечения детей, совершенствование реабилитационных технологий </w:t>
      </w:r>
      <w:r w:rsidRPr="00A80A26">
        <w:rPr>
          <w:sz w:val="28"/>
          <w:szCs w:val="28"/>
        </w:rPr>
        <w:t>позволяют достичь максимальной реализации физического, интеллектуального и социального потенциала ребенка.</w:t>
      </w:r>
    </w:p>
    <w:p w:rsidR="00A80A26" w:rsidRPr="00A80A26" w:rsidRDefault="00A80A26" w:rsidP="00A80A26">
      <w:pPr>
        <w:spacing w:line="312" w:lineRule="auto"/>
        <w:ind w:firstLine="709"/>
        <w:contextualSpacing/>
        <w:jc w:val="both"/>
        <w:rPr>
          <w:sz w:val="28"/>
          <w:szCs w:val="28"/>
        </w:rPr>
      </w:pPr>
      <w:r w:rsidRPr="00A80A26">
        <w:rPr>
          <w:sz w:val="28"/>
          <w:szCs w:val="28"/>
        </w:rPr>
        <w:t>По результатам исследований на основе принципов доказательной медицины разрабатываются научно-обоснованные алгоритмы профилактики и лечения ряда состояний, составляющих основу клинических рекомендаций, что позволит улучшить выживаемость, отдаленные исходы, профилактировать инвалидизацию детей.</w:t>
      </w:r>
    </w:p>
    <w:p w:rsidR="00A80A26" w:rsidRPr="00A80A26" w:rsidRDefault="00A80A26" w:rsidP="00A80A26">
      <w:pPr>
        <w:spacing w:line="312" w:lineRule="auto"/>
        <w:ind w:firstLine="709"/>
        <w:jc w:val="both"/>
        <w:rPr>
          <w:rFonts w:eastAsia="GaramondBookNarrowC"/>
          <w:sz w:val="28"/>
          <w:szCs w:val="28"/>
        </w:rPr>
      </w:pPr>
      <w:r w:rsidRPr="00A80A26">
        <w:rPr>
          <w:sz w:val="28"/>
          <w:szCs w:val="28"/>
        </w:rPr>
        <w:t xml:space="preserve">В целом развитие передовых технологий медицинской науки способствует </w:t>
      </w:r>
      <w:r w:rsidRPr="00A80A26">
        <w:rPr>
          <w:rFonts w:eastAsia="GaramondBookNarrowC"/>
          <w:sz w:val="28"/>
          <w:szCs w:val="28"/>
        </w:rPr>
        <w:t xml:space="preserve">развитию системы охраны здоровья матери и ребенка, в том числе </w:t>
      </w:r>
      <w:r w:rsidRPr="00A80A26">
        <w:rPr>
          <w:sz w:val="28"/>
          <w:szCs w:val="28"/>
        </w:rPr>
        <w:t>реализации мероприятий государственной политики в сфере здравоохранения</w:t>
      </w:r>
      <w:r w:rsidRPr="00A80A26">
        <w:rPr>
          <w:rFonts w:eastAsia="GaramondBookNarrowC"/>
          <w:sz w:val="28"/>
          <w:szCs w:val="28"/>
        </w:rPr>
        <w:t>, согласно Концепции демографической политики Российской Федерации на период до</w:t>
      </w:r>
      <w:r w:rsidRPr="00A80A26">
        <w:rPr>
          <w:sz w:val="28"/>
          <w:szCs w:val="28"/>
        </w:rPr>
        <w:t xml:space="preserve"> </w:t>
      </w:r>
      <w:r w:rsidR="001A6597">
        <w:rPr>
          <w:rFonts w:eastAsia="GaramondBookNarrowC"/>
          <w:sz w:val="28"/>
          <w:szCs w:val="28"/>
        </w:rPr>
        <w:t>2025 года</w:t>
      </w:r>
      <w:r w:rsidRPr="00A80A26">
        <w:rPr>
          <w:rFonts w:eastAsia="GaramondBookNarrowC"/>
          <w:sz w:val="28"/>
          <w:szCs w:val="28"/>
        </w:rPr>
        <w:t>.</w:t>
      </w:r>
    </w:p>
    <w:p w:rsidR="00540286" w:rsidRPr="00EC2157" w:rsidRDefault="00A80A26" w:rsidP="00CB0D0D">
      <w:pPr>
        <w:spacing w:line="312" w:lineRule="auto"/>
        <w:ind w:firstLine="709"/>
        <w:jc w:val="both"/>
        <w:rPr>
          <w:sz w:val="28"/>
          <w:szCs w:val="28"/>
        </w:rPr>
      </w:pPr>
      <w:r w:rsidRPr="00A80A26">
        <w:rPr>
          <w:sz w:val="28"/>
          <w:szCs w:val="28"/>
        </w:rPr>
        <w:t>Стратегией развития медицинской науки в Российской Федерации на период до 2025 года, утвержденной распоряжением Правительства Российской Федерации от 28 декабря 2012</w:t>
      </w:r>
      <w:r w:rsidR="006E37C2">
        <w:rPr>
          <w:sz w:val="28"/>
          <w:szCs w:val="28"/>
        </w:rPr>
        <w:t xml:space="preserve"> </w:t>
      </w:r>
      <w:r w:rsidRPr="00A80A26">
        <w:rPr>
          <w:sz w:val="28"/>
          <w:szCs w:val="28"/>
        </w:rPr>
        <w:t>г. №</w:t>
      </w:r>
      <w:r w:rsidR="006E37C2">
        <w:rPr>
          <w:sz w:val="28"/>
          <w:szCs w:val="28"/>
        </w:rPr>
        <w:t xml:space="preserve"> </w:t>
      </w:r>
      <w:r w:rsidRPr="00A80A26">
        <w:rPr>
          <w:sz w:val="28"/>
          <w:szCs w:val="28"/>
        </w:rPr>
        <w:t>2580-р, направления «педиатрия» и «репродуктивное здоровье» определены в числе приоритетных направлений развития медицинской науки.</w:t>
      </w:r>
      <w:r w:rsidRPr="00124573">
        <w:rPr>
          <w:sz w:val="28"/>
          <w:szCs w:val="28"/>
        </w:rPr>
        <w:t xml:space="preserve"> </w:t>
      </w:r>
    </w:p>
    <w:p w:rsidR="00470EE9" w:rsidRDefault="00470EE9" w:rsidP="008C6D90">
      <w:pPr>
        <w:spacing w:line="312" w:lineRule="auto"/>
        <w:ind w:firstLine="720"/>
        <w:jc w:val="center"/>
        <w:rPr>
          <w:b/>
          <w:sz w:val="28"/>
          <w:szCs w:val="28"/>
        </w:rPr>
      </w:pPr>
    </w:p>
    <w:p w:rsidR="00540286" w:rsidRPr="0037662F" w:rsidRDefault="00540286" w:rsidP="00AE76B0">
      <w:pPr>
        <w:spacing w:after="120" w:line="312" w:lineRule="auto"/>
        <w:ind w:firstLine="720"/>
        <w:jc w:val="center"/>
        <w:rPr>
          <w:b/>
          <w:sz w:val="28"/>
          <w:szCs w:val="28"/>
        </w:rPr>
      </w:pPr>
      <w:r w:rsidRPr="0037662F">
        <w:rPr>
          <w:b/>
          <w:sz w:val="28"/>
          <w:szCs w:val="28"/>
        </w:rPr>
        <w:t>Состояние репродуктивного здоровья женщин</w:t>
      </w:r>
    </w:p>
    <w:p w:rsidR="00471619" w:rsidRPr="00471619" w:rsidRDefault="00471619" w:rsidP="00471619">
      <w:pPr>
        <w:spacing w:line="312" w:lineRule="auto"/>
        <w:ind w:firstLine="709"/>
        <w:jc w:val="both"/>
        <w:rPr>
          <w:sz w:val="28"/>
          <w:szCs w:val="28"/>
        </w:rPr>
      </w:pPr>
      <w:r w:rsidRPr="00471619">
        <w:rPr>
          <w:sz w:val="28"/>
          <w:szCs w:val="28"/>
        </w:rPr>
        <w:t>По данным на 1 января 201</w:t>
      </w:r>
      <w:r w:rsidR="00051916">
        <w:rPr>
          <w:sz w:val="28"/>
          <w:szCs w:val="28"/>
        </w:rPr>
        <w:t>8</w:t>
      </w:r>
      <w:r w:rsidRPr="00471619">
        <w:rPr>
          <w:sz w:val="28"/>
          <w:szCs w:val="28"/>
        </w:rPr>
        <w:t xml:space="preserve"> года, численность женского населения в Российской Феде</w:t>
      </w:r>
      <w:r w:rsidR="006E37C2">
        <w:rPr>
          <w:sz w:val="28"/>
          <w:szCs w:val="28"/>
        </w:rPr>
        <w:t>рации составила 78,8 млн. (53,7%</w:t>
      </w:r>
      <w:r w:rsidRPr="00471619">
        <w:rPr>
          <w:sz w:val="28"/>
          <w:szCs w:val="28"/>
        </w:rPr>
        <w:t xml:space="preserve"> в общей численности населения Российской Федерации). На фоне наметившейся тенденции снижения численности женского населения репродуктивного возраста </w:t>
      </w:r>
      <w:r w:rsidR="001A6597">
        <w:rPr>
          <w:sz w:val="28"/>
          <w:szCs w:val="28"/>
        </w:rPr>
        <w:br/>
      </w:r>
      <w:r w:rsidRPr="00471619">
        <w:rPr>
          <w:sz w:val="28"/>
          <w:szCs w:val="28"/>
        </w:rPr>
        <w:t xml:space="preserve">(на 1 января 2017 г. – 35,1 млн.; на 1 января 2016 г. – 35,4 млн.; на 1 января </w:t>
      </w:r>
      <w:r w:rsidR="001A6597">
        <w:rPr>
          <w:sz w:val="28"/>
          <w:szCs w:val="28"/>
        </w:rPr>
        <w:br/>
      </w:r>
      <w:r w:rsidRPr="00471619">
        <w:rPr>
          <w:sz w:val="28"/>
          <w:szCs w:val="28"/>
        </w:rPr>
        <w:t xml:space="preserve">2015 г. – 35,7 млн.) отмечается ухудшение показателей здоровья женщин. </w:t>
      </w:r>
    </w:p>
    <w:p w:rsidR="00471619" w:rsidRPr="00471619" w:rsidRDefault="00471619" w:rsidP="00471619">
      <w:pPr>
        <w:spacing w:line="312" w:lineRule="auto"/>
        <w:ind w:firstLine="709"/>
        <w:jc w:val="both"/>
        <w:rPr>
          <w:sz w:val="28"/>
          <w:szCs w:val="28"/>
        </w:rPr>
      </w:pPr>
      <w:r w:rsidRPr="00471619">
        <w:rPr>
          <w:sz w:val="28"/>
          <w:szCs w:val="28"/>
        </w:rPr>
        <w:t>В 2017 году возросла частота расстройств менструации (на 2,7</w:t>
      </w:r>
      <w:r w:rsidR="006E37C2">
        <w:rPr>
          <w:sz w:val="28"/>
          <w:szCs w:val="28"/>
        </w:rPr>
        <w:t>% к уровню 2016 г. и на 2,4%</w:t>
      </w:r>
      <w:r w:rsidRPr="00471619">
        <w:rPr>
          <w:sz w:val="28"/>
          <w:szCs w:val="28"/>
        </w:rPr>
        <w:t xml:space="preserve"> к уровню 2015 г.), женского бесплодия (на 1,7</w:t>
      </w:r>
      <w:r w:rsidR="006E37C2">
        <w:rPr>
          <w:sz w:val="28"/>
          <w:szCs w:val="28"/>
        </w:rPr>
        <w:t>% к уровню 2016 г. и на 6,2%</w:t>
      </w:r>
      <w:r w:rsidRPr="00471619">
        <w:rPr>
          <w:sz w:val="28"/>
          <w:szCs w:val="28"/>
        </w:rPr>
        <w:t xml:space="preserve"> к уровню 2015 г.). Сохраняется высокая частота эндометриоза (2017 г. – 508,5 на 100 тыс. женского населения; 2016 г. – 487,8 на 100 тыс. женского населения; 2015 г. – 462,9 на 100 тыс. женского населения). В то же время отмечается тенденция снижения заболеваемости сальпингитами и оофоритами (на 4,9</w:t>
      </w:r>
      <w:r w:rsidR="006E37C2">
        <w:rPr>
          <w:sz w:val="28"/>
          <w:szCs w:val="28"/>
        </w:rPr>
        <w:t>%</w:t>
      </w:r>
      <w:r w:rsidRPr="00471619">
        <w:rPr>
          <w:sz w:val="28"/>
          <w:szCs w:val="28"/>
        </w:rPr>
        <w:t xml:space="preserve"> к уровню 2016 г. и на</w:t>
      </w:r>
      <w:r w:rsidR="006E37C2">
        <w:rPr>
          <w:sz w:val="28"/>
          <w:szCs w:val="28"/>
        </w:rPr>
        <w:t xml:space="preserve"> </w:t>
      </w:r>
      <w:r w:rsidRPr="00471619">
        <w:rPr>
          <w:sz w:val="28"/>
          <w:szCs w:val="28"/>
        </w:rPr>
        <w:t>3,9</w:t>
      </w:r>
      <w:r w:rsidR="006E37C2">
        <w:rPr>
          <w:sz w:val="28"/>
          <w:szCs w:val="28"/>
        </w:rPr>
        <w:t>%</w:t>
      </w:r>
      <w:r w:rsidRPr="00471619">
        <w:rPr>
          <w:sz w:val="28"/>
          <w:szCs w:val="28"/>
        </w:rPr>
        <w:t xml:space="preserve"> к уровню 2015 г.). </w:t>
      </w:r>
    </w:p>
    <w:p w:rsidR="00471619" w:rsidRPr="00471619" w:rsidRDefault="00471619" w:rsidP="00471619">
      <w:pPr>
        <w:spacing w:line="312" w:lineRule="auto"/>
        <w:ind w:firstLine="709"/>
        <w:jc w:val="both"/>
        <w:rPr>
          <w:sz w:val="28"/>
          <w:szCs w:val="28"/>
        </w:rPr>
      </w:pPr>
      <w:r w:rsidRPr="00471619">
        <w:rPr>
          <w:sz w:val="28"/>
          <w:szCs w:val="28"/>
        </w:rPr>
        <w:t>В Российской Федерации сохраняется стойкая тенденция к снижению числа абортов.</w:t>
      </w:r>
    </w:p>
    <w:p w:rsidR="00471619" w:rsidRPr="00471619" w:rsidRDefault="00471619" w:rsidP="00471619">
      <w:pPr>
        <w:spacing w:line="312" w:lineRule="auto"/>
        <w:ind w:firstLine="709"/>
        <w:jc w:val="both"/>
        <w:rPr>
          <w:sz w:val="28"/>
          <w:szCs w:val="28"/>
        </w:rPr>
      </w:pPr>
      <w:r w:rsidRPr="00471619">
        <w:rPr>
          <w:sz w:val="28"/>
          <w:szCs w:val="28"/>
        </w:rPr>
        <w:t>За 2015-2017 годы общее число абортов в стране снизилось на 16</w:t>
      </w:r>
      <w:r w:rsidR="006E37C2">
        <w:rPr>
          <w:sz w:val="28"/>
          <w:szCs w:val="28"/>
        </w:rPr>
        <w:t>%</w:t>
      </w:r>
      <w:r w:rsidRPr="00471619">
        <w:rPr>
          <w:sz w:val="28"/>
          <w:szCs w:val="28"/>
        </w:rPr>
        <w:t xml:space="preserve"> </w:t>
      </w:r>
      <w:r w:rsidR="00DD360F">
        <w:rPr>
          <w:sz w:val="28"/>
          <w:szCs w:val="28"/>
        </w:rPr>
        <w:br/>
      </w:r>
      <w:r w:rsidRPr="00471619">
        <w:rPr>
          <w:sz w:val="28"/>
          <w:szCs w:val="28"/>
        </w:rPr>
        <w:t>(2017 г. – 627 127; 2016 г. – 688 117; 2015 г. – 746 736), общее число абортов у девочек до 14 лет сократилось на 12,5</w:t>
      </w:r>
      <w:r w:rsidR="006E37C2">
        <w:rPr>
          <w:sz w:val="28"/>
          <w:szCs w:val="28"/>
        </w:rPr>
        <w:t>%</w:t>
      </w:r>
      <w:r w:rsidRPr="00471619">
        <w:rPr>
          <w:sz w:val="28"/>
          <w:szCs w:val="28"/>
        </w:rPr>
        <w:t xml:space="preserve"> (с 265 в 2015 г. до 232 в 2017 г.), в возрастной группе 15-17 лет – на 34,4</w:t>
      </w:r>
      <w:r w:rsidR="006E37C2">
        <w:rPr>
          <w:sz w:val="28"/>
          <w:szCs w:val="28"/>
        </w:rPr>
        <w:t>%</w:t>
      </w:r>
      <w:r w:rsidRPr="00471619">
        <w:rPr>
          <w:sz w:val="28"/>
          <w:szCs w:val="28"/>
        </w:rPr>
        <w:t xml:space="preserve"> (с 7 418 в 2015 г. до 4 865 в 2017 г.).</w:t>
      </w:r>
    </w:p>
    <w:p w:rsidR="00471619" w:rsidRPr="00471619" w:rsidRDefault="00471619" w:rsidP="00471619">
      <w:pPr>
        <w:spacing w:line="312" w:lineRule="auto"/>
        <w:ind w:firstLine="709"/>
        <w:jc w:val="both"/>
        <w:rPr>
          <w:sz w:val="28"/>
          <w:szCs w:val="28"/>
        </w:rPr>
      </w:pPr>
      <w:r w:rsidRPr="00471619">
        <w:rPr>
          <w:sz w:val="28"/>
          <w:szCs w:val="28"/>
        </w:rPr>
        <w:t xml:space="preserve">Число абортов у первобеременных женщин уменьшилось на 21,5% </w:t>
      </w:r>
      <w:r w:rsidRPr="00471619">
        <w:rPr>
          <w:sz w:val="28"/>
          <w:szCs w:val="28"/>
        </w:rPr>
        <w:br/>
        <w:t>(2017 г. – 45 852; 2016 г. – 50 672; 2015 г. – 58 433).</w:t>
      </w:r>
    </w:p>
    <w:p w:rsidR="00471619" w:rsidRPr="00471619" w:rsidRDefault="00471619" w:rsidP="00471619">
      <w:pPr>
        <w:spacing w:line="312" w:lineRule="auto"/>
        <w:ind w:firstLine="709"/>
        <w:jc w:val="both"/>
        <w:rPr>
          <w:sz w:val="28"/>
          <w:szCs w:val="28"/>
        </w:rPr>
      </w:pPr>
      <w:r w:rsidRPr="00471619">
        <w:rPr>
          <w:sz w:val="28"/>
          <w:szCs w:val="28"/>
        </w:rPr>
        <w:t>Улучшается качество диспансерного наблюдения беременных женщин. В 2017 году доля женщин, поступивших под наблюдение в женские консультации до 12 недель, составила 87,5</w:t>
      </w:r>
      <w:r w:rsidR="006E37C2">
        <w:rPr>
          <w:sz w:val="28"/>
          <w:szCs w:val="28"/>
        </w:rPr>
        <w:t>%</w:t>
      </w:r>
      <w:r w:rsidRPr="00471619">
        <w:rPr>
          <w:sz w:val="28"/>
          <w:szCs w:val="28"/>
        </w:rPr>
        <w:t xml:space="preserve"> (2016 г. – 86,8</w:t>
      </w:r>
      <w:r w:rsidR="006E37C2">
        <w:rPr>
          <w:sz w:val="28"/>
          <w:szCs w:val="28"/>
        </w:rPr>
        <w:t>%</w:t>
      </w:r>
      <w:r w:rsidRPr="00471619">
        <w:rPr>
          <w:sz w:val="28"/>
          <w:szCs w:val="28"/>
        </w:rPr>
        <w:t>; 2015 г. – 86,2</w:t>
      </w:r>
      <w:r w:rsidR="006E37C2">
        <w:rPr>
          <w:sz w:val="28"/>
          <w:szCs w:val="28"/>
        </w:rPr>
        <w:t>%</w:t>
      </w:r>
      <w:r w:rsidRPr="00471619">
        <w:rPr>
          <w:sz w:val="28"/>
          <w:szCs w:val="28"/>
        </w:rPr>
        <w:t>). Доля женщин, не состоявших под наблюдением в женских консультациях, осталась на уровне 2016 года – 1,53</w:t>
      </w:r>
      <w:r w:rsidR="006E37C2">
        <w:rPr>
          <w:sz w:val="28"/>
          <w:szCs w:val="28"/>
        </w:rPr>
        <w:t>%</w:t>
      </w:r>
      <w:r w:rsidRPr="00471619">
        <w:rPr>
          <w:sz w:val="28"/>
          <w:szCs w:val="28"/>
        </w:rPr>
        <w:t xml:space="preserve"> (2015 г. – 1,58</w:t>
      </w:r>
      <w:r w:rsidR="006E37C2">
        <w:rPr>
          <w:sz w:val="28"/>
          <w:szCs w:val="28"/>
        </w:rPr>
        <w:t>%</w:t>
      </w:r>
      <w:r w:rsidRPr="00471619">
        <w:rPr>
          <w:sz w:val="28"/>
          <w:szCs w:val="28"/>
        </w:rPr>
        <w:t>). Удельный вес беременных, осмотренных терапевтом до 12 недель беременности, возрос до 87,1</w:t>
      </w:r>
      <w:r w:rsidR="006E37C2">
        <w:rPr>
          <w:sz w:val="28"/>
          <w:szCs w:val="28"/>
        </w:rPr>
        <w:t>%</w:t>
      </w:r>
      <w:r w:rsidRPr="00471619">
        <w:rPr>
          <w:sz w:val="28"/>
          <w:szCs w:val="28"/>
        </w:rPr>
        <w:t xml:space="preserve"> (2016 г. – 86,1</w:t>
      </w:r>
      <w:r w:rsidR="006E37C2">
        <w:rPr>
          <w:sz w:val="28"/>
          <w:szCs w:val="28"/>
        </w:rPr>
        <w:t>%</w:t>
      </w:r>
      <w:r w:rsidRPr="00471619">
        <w:rPr>
          <w:sz w:val="28"/>
          <w:szCs w:val="28"/>
        </w:rPr>
        <w:t xml:space="preserve">; </w:t>
      </w:r>
      <w:r w:rsidRPr="00471619">
        <w:rPr>
          <w:sz w:val="28"/>
          <w:szCs w:val="28"/>
        </w:rPr>
        <w:br/>
        <w:t>2015 г. – 85,4</w:t>
      </w:r>
      <w:r w:rsidR="006E37C2">
        <w:rPr>
          <w:sz w:val="28"/>
          <w:szCs w:val="28"/>
        </w:rPr>
        <w:t>%</w:t>
      </w:r>
      <w:r w:rsidRPr="00471619">
        <w:rPr>
          <w:sz w:val="28"/>
          <w:szCs w:val="28"/>
        </w:rPr>
        <w:t>). Число женщин, которым проведен биохимический скрининг, увеличилось до 88,0</w:t>
      </w:r>
      <w:r w:rsidR="006E37C2">
        <w:rPr>
          <w:sz w:val="28"/>
          <w:szCs w:val="28"/>
        </w:rPr>
        <w:t>%</w:t>
      </w:r>
      <w:r w:rsidRPr="00471619">
        <w:rPr>
          <w:sz w:val="28"/>
          <w:szCs w:val="28"/>
        </w:rPr>
        <w:t xml:space="preserve"> (2016 г. – 86,2</w:t>
      </w:r>
      <w:r w:rsidR="006E37C2">
        <w:rPr>
          <w:sz w:val="28"/>
          <w:szCs w:val="28"/>
        </w:rPr>
        <w:t>%</w:t>
      </w:r>
      <w:r w:rsidRPr="00471619">
        <w:rPr>
          <w:sz w:val="28"/>
          <w:szCs w:val="28"/>
        </w:rPr>
        <w:t>; 2015 г. – 85,1</w:t>
      </w:r>
      <w:r w:rsidR="006E37C2">
        <w:rPr>
          <w:sz w:val="28"/>
          <w:szCs w:val="28"/>
        </w:rPr>
        <w:t>%</w:t>
      </w:r>
      <w:r w:rsidRPr="00471619">
        <w:rPr>
          <w:sz w:val="28"/>
          <w:szCs w:val="28"/>
        </w:rPr>
        <w:t>).</w:t>
      </w:r>
    </w:p>
    <w:p w:rsidR="00471619" w:rsidRPr="00471619" w:rsidRDefault="00471619" w:rsidP="00471619">
      <w:pPr>
        <w:spacing w:line="312" w:lineRule="auto"/>
        <w:ind w:firstLine="709"/>
        <w:jc w:val="both"/>
        <w:rPr>
          <w:sz w:val="28"/>
          <w:szCs w:val="28"/>
        </w:rPr>
      </w:pPr>
      <w:r w:rsidRPr="00471619">
        <w:rPr>
          <w:sz w:val="28"/>
          <w:szCs w:val="28"/>
        </w:rPr>
        <w:t>В результате принимаемых мер в 2017 году отмечено снижение частоты болезней системы кровообращения у беременных женщин (2017 г. – 7,77</w:t>
      </w:r>
      <w:r w:rsidR="006E37C2">
        <w:rPr>
          <w:sz w:val="28"/>
          <w:szCs w:val="28"/>
        </w:rPr>
        <w:t>%</w:t>
      </w:r>
      <w:r w:rsidRPr="00471619">
        <w:rPr>
          <w:sz w:val="28"/>
          <w:szCs w:val="28"/>
        </w:rPr>
        <w:t>; 2016 г. – 7,98</w:t>
      </w:r>
      <w:r w:rsidR="006E37C2">
        <w:rPr>
          <w:sz w:val="28"/>
          <w:szCs w:val="28"/>
        </w:rPr>
        <w:t>%</w:t>
      </w:r>
      <w:r w:rsidRPr="00471619">
        <w:rPr>
          <w:sz w:val="28"/>
          <w:szCs w:val="28"/>
        </w:rPr>
        <w:t>; 2015 г. – 8,25</w:t>
      </w:r>
      <w:r w:rsidR="006E37C2">
        <w:rPr>
          <w:sz w:val="28"/>
          <w:szCs w:val="28"/>
        </w:rPr>
        <w:t>%</w:t>
      </w:r>
      <w:r w:rsidRPr="00471619">
        <w:rPr>
          <w:sz w:val="28"/>
          <w:szCs w:val="28"/>
        </w:rPr>
        <w:t xml:space="preserve">). </w:t>
      </w:r>
    </w:p>
    <w:p w:rsidR="00471619" w:rsidRPr="00471619" w:rsidRDefault="00471619" w:rsidP="00471619">
      <w:pPr>
        <w:spacing w:line="312" w:lineRule="auto"/>
        <w:ind w:firstLine="709"/>
        <w:jc w:val="both"/>
        <w:rPr>
          <w:sz w:val="28"/>
          <w:szCs w:val="28"/>
        </w:rPr>
      </w:pPr>
      <w:r w:rsidRPr="00471619">
        <w:rPr>
          <w:sz w:val="28"/>
          <w:szCs w:val="28"/>
        </w:rPr>
        <w:t>Вместе с тем сохранялся рост заболеваемости беременных женщин сахарным диабетом (2017 г. – 4,45</w:t>
      </w:r>
      <w:r w:rsidR="006E37C2">
        <w:rPr>
          <w:sz w:val="28"/>
          <w:szCs w:val="28"/>
        </w:rPr>
        <w:t>%</w:t>
      </w:r>
      <w:r w:rsidRPr="00471619">
        <w:rPr>
          <w:sz w:val="28"/>
          <w:szCs w:val="28"/>
        </w:rPr>
        <w:t xml:space="preserve">; </w:t>
      </w:r>
      <w:r w:rsidR="00E84B64">
        <w:rPr>
          <w:sz w:val="28"/>
          <w:szCs w:val="28"/>
        </w:rPr>
        <w:t>2016 г. – 3,14</w:t>
      </w:r>
      <w:r w:rsidR="006E37C2">
        <w:rPr>
          <w:sz w:val="28"/>
          <w:szCs w:val="28"/>
        </w:rPr>
        <w:t>%</w:t>
      </w:r>
      <w:r w:rsidR="00E84B64">
        <w:rPr>
          <w:sz w:val="28"/>
          <w:szCs w:val="28"/>
        </w:rPr>
        <w:t>; 2015 г. – 2,15</w:t>
      </w:r>
      <w:r w:rsidR="006E37C2">
        <w:rPr>
          <w:sz w:val="28"/>
          <w:szCs w:val="28"/>
        </w:rPr>
        <w:t>%</w:t>
      </w:r>
      <w:r w:rsidRPr="00471619">
        <w:rPr>
          <w:sz w:val="28"/>
          <w:szCs w:val="28"/>
        </w:rPr>
        <w:t>).</w:t>
      </w:r>
    </w:p>
    <w:p w:rsidR="00471619" w:rsidRPr="00471619" w:rsidRDefault="00471619" w:rsidP="00471619">
      <w:pPr>
        <w:spacing w:line="312" w:lineRule="auto"/>
        <w:ind w:firstLine="709"/>
        <w:jc w:val="both"/>
        <w:rPr>
          <w:sz w:val="28"/>
          <w:szCs w:val="28"/>
        </w:rPr>
      </w:pPr>
      <w:r w:rsidRPr="00471619">
        <w:rPr>
          <w:sz w:val="28"/>
          <w:szCs w:val="28"/>
        </w:rPr>
        <w:t>Уменьшилась частота нарушений родовой деятельности (2017 г. – 81,6 случа</w:t>
      </w:r>
      <w:r w:rsidR="00E84B64">
        <w:rPr>
          <w:sz w:val="28"/>
          <w:szCs w:val="28"/>
        </w:rPr>
        <w:t>й</w:t>
      </w:r>
      <w:r w:rsidRPr="00471619">
        <w:rPr>
          <w:sz w:val="28"/>
          <w:szCs w:val="28"/>
        </w:rPr>
        <w:t xml:space="preserve"> на 1 000 родов; 2016 г. – 83,3 случая на 1</w:t>
      </w:r>
      <w:r w:rsidR="006E37C2">
        <w:rPr>
          <w:sz w:val="28"/>
          <w:szCs w:val="28"/>
        </w:rPr>
        <w:t xml:space="preserve"> </w:t>
      </w:r>
      <w:r w:rsidRPr="00471619">
        <w:rPr>
          <w:sz w:val="28"/>
          <w:szCs w:val="28"/>
        </w:rPr>
        <w:t>000 родов; 2015 г. – 88,4 случая на 1</w:t>
      </w:r>
      <w:r w:rsidR="006E37C2">
        <w:rPr>
          <w:sz w:val="28"/>
          <w:szCs w:val="28"/>
        </w:rPr>
        <w:t xml:space="preserve"> </w:t>
      </w:r>
      <w:r w:rsidRPr="00471619">
        <w:rPr>
          <w:sz w:val="28"/>
          <w:szCs w:val="28"/>
        </w:rPr>
        <w:t>000 родов), кровотечений в связи с нарушением свертываемости крови (2017 г. – 0,63 на 1 000 родов; 2016 г. – 0,7 на 1</w:t>
      </w:r>
      <w:r w:rsidR="006E37C2">
        <w:rPr>
          <w:sz w:val="28"/>
          <w:szCs w:val="28"/>
        </w:rPr>
        <w:t xml:space="preserve"> </w:t>
      </w:r>
      <w:r w:rsidRPr="00471619">
        <w:rPr>
          <w:sz w:val="28"/>
          <w:szCs w:val="28"/>
        </w:rPr>
        <w:t>000 родов; 2015 г. – 1,37 на 1</w:t>
      </w:r>
      <w:r w:rsidR="006E37C2">
        <w:rPr>
          <w:sz w:val="28"/>
          <w:szCs w:val="28"/>
        </w:rPr>
        <w:t xml:space="preserve"> </w:t>
      </w:r>
      <w:r w:rsidRPr="00471619">
        <w:rPr>
          <w:sz w:val="28"/>
          <w:szCs w:val="28"/>
        </w:rPr>
        <w:t>000 родов).</w:t>
      </w:r>
    </w:p>
    <w:p w:rsidR="00471619" w:rsidRPr="00471619" w:rsidRDefault="00471619" w:rsidP="00471619">
      <w:pPr>
        <w:spacing w:line="312" w:lineRule="auto"/>
        <w:ind w:firstLine="709"/>
        <w:jc w:val="both"/>
        <w:rPr>
          <w:sz w:val="28"/>
          <w:szCs w:val="28"/>
        </w:rPr>
      </w:pPr>
      <w:r w:rsidRPr="00471619">
        <w:rPr>
          <w:sz w:val="28"/>
          <w:szCs w:val="28"/>
        </w:rPr>
        <w:t>Доля нормальных родов в 2017 году составила 37,6</w:t>
      </w:r>
      <w:r w:rsidR="006E37C2">
        <w:rPr>
          <w:sz w:val="28"/>
          <w:szCs w:val="28"/>
        </w:rPr>
        <w:t>%</w:t>
      </w:r>
      <w:r w:rsidRPr="00471619">
        <w:rPr>
          <w:sz w:val="28"/>
          <w:szCs w:val="28"/>
        </w:rPr>
        <w:t xml:space="preserve"> (2016 г. – 38,4</w:t>
      </w:r>
      <w:r w:rsidR="006E37C2">
        <w:rPr>
          <w:sz w:val="28"/>
          <w:szCs w:val="28"/>
        </w:rPr>
        <w:t>%;</w:t>
      </w:r>
      <w:r w:rsidR="00E84B64">
        <w:rPr>
          <w:sz w:val="28"/>
          <w:szCs w:val="28"/>
        </w:rPr>
        <w:t xml:space="preserve"> 2015 г. – 38,4</w:t>
      </w:r>
      <w:r w:rsidR="006E37C2">
        <w:rPr>
          <w:sz w:val="28"/>
          <w:szCs w:val="28"/>
        </w:rPr>
        <w:t>%</w:t>
      </w:r>
      <w:r w:rsidRPr="00471619">
        <w:rPr>
          <w:sz w:val="28"/>
          <w:szCs w:val="28"/>
        </w:rPr>
        <w:t xml:space="preserve">). </w:t>
      </w:r>
    </w:p>
    <w:p w:rsidR="00470EE9" w:rsidRPr="0059147F" w:rsidRDefault="00471619" w:rsidP="00CB0D0D">
      <w:pPr>
        <w:spacing w:line="312" w:lineRule="auto"/>
        <w:ind w:firstLine="709"/>
        <w:jc w:val="both"/>
        <w:rPr>
          <w:sz w:val="28"/>
          <w:szCs w:val="28"/>
        </w:rPr>
      </w:pPr>
      <w:r w:rsidRPr="00471619">
        <w:rPr>
          <w:sz w:val="28"/>
          <w:szCs w:val="28"/>
        </w:rPr>
        <w:t xml:space="preserve">По данным Росстата, в 2017 году показатель материнской смертности в Российской Федерации составил 8,8 на 100 тыс. родившихся живыми </w:t>
      </w:r>
      <w:r w:rsidRPr="00471619">
        <w:rPr>
          <w:sz w:val="28"/>
          <w:szCs w:val="28"/>
        </w:rPr>
        <w:br/>
        <w:t xml:space="preserve">(2016 г. – 10,0 на 100 тыс. родившихся живыми; 2015 г. – 10,1 на 100 тыс. родившихся живыми). Всего </w:t>
      </w:r>
      <w:r w:rsidR="00F3484C">
        <w:rPr>
          <w:sz w:val="28"/>
          <w:szCs w:val="28"/>
        </w:rPr>
        <w:t xml:space="preserve">в 2017 году </w:t>
      </w:r>
      <w:r w:rsidRPr="00471619">
        <w:rPr>
          <w:sz w:val="28"/>
          <w:szCs w:val="28"/>
        </w:rPr>
        <w:t>зарегистрировано 149 случаев материнской смерти.</w:t>
      </w:r>
      <w:r w:rsidRPr="00E278E0">
        <w:rPr>
          <w:sz w:val="28"/>
          <w:szCs w:val="28"/>
        </w:rPr>
        <w:t xml:space="preserve"> </w:t>
      </w:r>
    </w:p>
    <w:p w:rsidR="00D42357" w:rsidRDefault="00D42357" w:rsidP="008C6D90">
      <w:pPr>
        <w:spacing w:line="312" w:lineRule="auto"/>
        <w:ind w:firstLine="720"/>
        <w:jc w:val="center"/>
        <w:rPr>
          <w:b/>
          <w:sz w:val="28"/>
          <w:szCs w:val="28"/>
        </w:rPr>
      </w:pPr>
    </w:p>
    <w:p w:rsidR="00540286" w:rsidRPr="0037662F" w:rsidRDefault="00540286" w:rsidP="008C6D90">
      <w:pPr>
        <w:spacing w:line="312" w:lineRule="auto"/>
        <w:ind w:firstLine="720"/>
        <w:jc w:val="center"/>
        <w:rPr>
          <w:b/>
          <w:sz w:val="28"/>
          <w:szCs w:val="28"/>
        </w:rPr>
      </w:pPr>
      <w:r w:rsidRPr="0037662F">
        <w:rPr>
          <w:b/>
          <w:sz w:val="28"/>
          <w:szCs w:val="28"/>
        </w:rPr>
        <w:t>Состояние здоровья детей</w:t>
      </w:r>
    </w:p>
    <w:p w:rsidR="00540286" w:rsidRPr="00B236F2" w:rsidRDefault="00540286" w:rsidP="00AE76B0">
      <w:pPr>
        <w:spacing w:after="120" w:line="312" w:lineRule="auto"/>
        <w:ind w:firstLine="720"/>
        <w:jc w:val="center"/>
        <w:rPr>
          <w:rFonts w:eastAsia="Calibri"/>
          <w:i/>
          <w:sz w:val="28"/>
          <w:szCs w:val="28"/>
        </w:rPr>
      </w:pPr>
      <w:r w:rsidRPr="00B236F2">
        <w:rPr>
          <w:rFonts w:eastAsia="Calibri"/>
          <w:i/>
          <w:sz w:val="28"/>
          <w:szCs w:val="28"/>
        </w:rPr>
        <w:t xml:space="preserve">Заболеваемость </w:t>
      </w:r>
      <w:r w:rsidR="00470EE9">
        <w:rPr>
          <w:rFonts w:eastAsia="Calibri"/>
          <w:i/>
          <w:sz w:val="28"/>
          <w:szCs w:val="28"/>
        </w:rPr>
        <w:t>детей в возрасте от 0 до 14 лет</w:t>
      </w:r>
    </w:p>
    <w:p w:rsidR="009A4749" w:rsidRPr="009A4749" w:rsidRDefault="009A4749" w:rsidP="009A4749">
      <w:pPr>
        <w:spacing w:line="312" w:lineRule="auto"/>
        <w:ind w:firstLine="709"/>
        <w:jc w:val="both"/>
        <w:rPr>
          <w:sz w:val="28"/>
          <w:szCs w:val="28"/>
        </w:rPr>
      </w:pPr>
      <w:r w:rsidRPr="009A4749">
        <w:rPr>
          <w:sz w:val="28"/>
          <w:szCs w:val="28"/>
        </w:rPr>
        <w:t>В 2017 году по сравнению с 2016 годом отмечается незначительное снижение показателя общей заболеваемости среди детей в возрастно</w:t>
      </w:r>
      <w:r w:rsidR="00E84B64">
        <w:rPr>
          <w:sz w:val="28"/>
          <w:szCs w:val="28"/>
        </w:rPr>
        <w:t>й группе от 0 до 14 лет на 0,6</w:t>
      </w:r>
      <w:r w:rsidR="006E37C2">
        <w:rPr>
          <w:sz w:val="28"/>
          <w:szCs w:val="28"/>
        </w:rPr>
        <w:t xml:space="preserve">%, который составил 221 </w:t>
      </w:r>
      <w:r w:rsidRPr="009A4749">
        <w:rPr>
          <w:sz w:val="28"/>
          <w:szCs w:val="28"/>
        </w:rPr>
        <w:t>104,6 на 100 тыс. населения данного возраста (2016 г. – 222</w:t>
      </w:r>
      <w:r w:rsidR="006E37C2">
        <w:rPr>
          <w:sz w:val="28"/>
          <w:szCs w:val="28"/>
        </w:rPr>
        <w:t xml:space="preserve"> </w:t>
      </w:r>
      <w:r w:rsidRPr="009A4749">
        <w:rPr>
          <w:sz w:val="28"/>
          <w:szCs w:val="28"/>
        </w:rPr>
        <w:t xml:space="preserve">419,0 на 100 тыс. населения данного возраста; </w:t>
      </w:r>
      <w:r w:rsidRPr="009A4749">
        <w:rPr>
          <w:sz w:val="28"/>
          <w:szCs w:val="28"/>
        </w:rPr>
        <w:br/>
        <w:t>2015 г. – 221</w:t>
      </w:r>
      <w:r w:rsidR="006E37C2">
        <w:rPr>
          <w:sz w:val="28"/>
          <w:szCs w:val="28"/>
        </w:rPr>
        <w:t xml:space="preserve"> </w:t>
      </w:r>
      <w:r w:rsidRPr="009A4749">
        <w:rPr>
          <w:sz w:val="28"/>
          <w:szCs w:val="28"/>
        </w:rPr>
        <w:t>238,3 на 100 тыс. населения данного возраста).</w:t>
      </w:r>
    </w:p>
    <w:p w:rsidR="009A4749" w:rsidRPr="009A4749" w:rsidRDefault="009A4749" w:rsidP="009A4749">
      <w:pPr>
        <w:spacing w:line="312" w:lineRule="auto"/>
        <w:ind w:firstLine="709"/>
        <w:jc w:val="both"/>
        <w:rPr>
          <w:sz w:val="28"/>
          <w:szCs w:val="28"/>
        </w:rPr>
      </w:pPr>
      <w:r w:rsidRPr="009A4749">
        <w:rPr>
          <w:sz w:val="28"/>
          <w:szCs w:val="28"/>
        </w:rPr>
        <w:t xml:space="preserve">В структуре общей заболеваемости детей в возрасте от 0 до 14 лет, как и в предыдущие годы, первые ранговые места занимают болезни органов дыхания, органов пищеварения, болезни глаза и его придаточного аппарата, травмы, отравления и некоторые другие последствия воздействия внешних причин, болезни кожи и подкожной клетчатки и болезни нервной системы. </w:t>
      </w:r>
    </w:p>
    <w:p w:rsidR="009A4749" w:rsidRPr="009A4749" w:rsidRDefault="009A4749" w:rsidP="009A4749">
      <w:pPr>
        <w:spacing w:line="312" w:lineRule="auto"/>
        <w:ind w:firstLine="709"/>
        <w:jc w:val="both"/>
        <w:rPr>
          <w:sz w:val="28"/>
          <w:szCs w:val="28"/>
        </w:rPr>
      </w:pPr>
      <w:r w:rsidRPr="009A4749">
        <w:rPr>
          <w:sz w:val="28"/>
          <w:szCs w:val="28"/>
        </w:rPr>
        <w:t xml:space="preserve">В 2017 году заболеваемость детей с диагнозом, установленным впервые  в жизни, в возрастной группе от 0 до 14 лет составила 175 817,4 на 100 тыс. населения данного возраста (2016 г. – 177 438,1 на 100 тыс. населения данного возраста; 2015 г. – 177 588,1 на 100 тыс. населения данного возраста). </w:t>
      </w:r>
    </w:p>
    <w:p w:rsidR="00540286" w:rsidRPr="00B236F2" w:rsidRDefault="009A4749" w:rsidP="00CB0D0D">
      <w:pPr>
        <w:spacing w:line="312" w:lineRule="auto"/>
        <w:ind w:firstLine="709"/>
        <w:jc w:val="both"/>
        <w:rPr>
          <w:sz w:val="28"/>
          <w:szCs w:val="28"/>
        </w:rPr>
      </w:pPr>
      <w:r w:rsidRPr="009A4749">
        <w:rPr>
          <w:sz w:val="28"/>
          <w:szCs w:val="28"/>
        </w:rPr>
        <w:t>В структуре заболеваемости с диагнозом, установленным впервые в жизни, у детей в возрасте от 0 до 14 лет первые ранговые места занимают болезни органов дыхания, травмы, отравления и некоторые другие последствия воздействия внешних причин, болезни кожи и подкожной клетчатки, некоторые инфекционные и паразитарные болезни, болезни органов пищеварения.</w:t>
      </w:r>
      <w:r w:rsidRPr="004F6E88">
        <w:rPr>
          <w:sz w:val="28"/>
          <w:szCs w:val="28"/>
        </w:rPr>
        <w:t xml:space="preserve"> </w:t>
      </w:r>
    </w:p>
    <w:p w:rsidR="00470EE9" w:rsidRDefault="00470EE9" w:rsidP="008C6D90">
      <w:pPr>
        <w:spacing w:line="312" w:lineRule="auto"/>
        <w:ind w:firstLine="720"/>
        <w:jc w:val="center"/>
        <w:rPr>
          <w:rFonts w:eastAsia="Calibri"/>
          <w:i/>
          <w:sz w:val="28"/>
          <w:szCs w:val="28"/>
        </w:rPr>
      </w:pPr>
    </w:p>
    <w:p w:rsidR="00540286" w:rsidRPr="00EC2157" w:rsidRDefault="00540286" w:rsidP="00AE76B0">
      <w:pPr>
        <w:spacing w:after="120" w:line="312" w:lineRule="auto"/>
        <w:ind w:firstLine="720"/>
        <w:jc w:val="center"/>
        <w:rPr>
          <w:rFonts w:eastAsia="Calibri"/>
          <w:i/>
          <w:sz w:val="28"/>
          <w:szCs w:val="28"/>
        </w:rPr>
      </w:pPr>
      <w:r w:rsidRPr="00EC2157">
        <w:rPr>
          <w:rFonts w:eastAsia="Calibri"/>
          <w:i/>
          <w:sz w:val="28"/>
          <w:szCs w:val="28"/>
        </w:rPr>
        <w:t>Заболеваемость детей в возрас</w:t>
      </w:r>
      <w:r w:rsidR="00470EE9">
        <w:rPr>
          <w:rFonts w:eastAsia="Calibri"/>
          <w:i/>
          <w:sz w:val="28"/>
          <w:szCs w:val="28"/>
        </w:rPr>
        <w:t>те от 15 до 17 лет включительно</w:t>
      </w:r>
    </w:p>
    <w:p w:rsidR="00DF5E70" w:rsidRPr="00DF5E70" w:rsidRDefault="00DF5E70" w:rsidP="00DF5E70">
      <w:pPr>
        <w:spacing w:line="312" w:lineRule="auto"/>
        <w:ind w:firstLine="709"/>
        <w:jc w:val="both"/>
        <w:rPr>
          <w:sz w:val="28"/>
          <w:szCs w:val="28"/>
        </w:rPr>
      </w:pPr>
      <w:r w:rsidRPr="00DF5E70">
        <w:rPr>
          <w:sz w:val="28"/>
          <w:szCs w:val="28"/>
        </w:rPr>
        <w:t>В 2017 году по сравнению с 2016 годом отмечается снижение показателя общей заболеваемости на 0,56</w:t>
      </w:r>
      <w:r w:rsidR="006E37C2">
        <w:rPr>
          <w:sz w:val="28"/>
          <w:szCs w:val="28"/>
        </w:rPr>
        <w:t>%</w:t>
      </w:r>
      <w:r w:rsidRPr="00DF5E70">
        <w:rPr>
          <w:sz w:val="28"/>
          <w:szCs w:val="28"/>
        </w:rPr>
        <w:t xml:space="preserve"> до 224 518,2 на 100 тыс. населения данного возраста (2016 г. – 225 781,7 на 100 тыс. населения данного возраста; </w:t>
      </w:r>
      <w:r w:rsidRPr="00DF5E70">
        <w:rPr>
          <w:sz w:val="28"/>
          <w:szCs w:val="28"/>
        </w:rPr>
        <w:br/>
        <w:t>2015 г. – 224 725,9 на 100 тыс. населения данного возраста).</w:t>
      </w:r>
    </w:p>
    <w:p w:rsidR="00DF5E70" w:rsidRPr="00DF5E70" w:rsidRDefault="00DF5E70" w:rsidP="00DF5E70">
      <w:pPr>
        <w:spacing w:line="312" w:lineRule="auto"/>
        <w:ind w:firstLine="709"/>
        <w:jc w:val="both"/>
        <w:rPr>
          <w:sz w:val="28"/>
          <w:szCs w:val="28"/>
        </w:rPr>
      </w:pPr>
      <w:r w:rsidRPr="00DF5E70">
        <w:rPr>
          <w:sz w:val="28"/>
          <w:szCs w:val="28"/>
        </w:rPr>
        <w:t xml:space="preserve">В структуре общей заболеваемости детей в возрасте от 15 до 17 лет первые ранговые места занимают болезни органов дыхания, болезни глаза и его придаточного аппарата, органов пищеварения, травмы, отравления и некоторые другие последствия воздействия внешних причин, болезни костно-мышечной системы и соединительной ткани. </w:t>
      </w:r>
    </w:p>
    <w:p w:rsidR="00DF5E70" w:rsidRPr="00DF5E70" w:rsidRDefault="00DF5E70" w:rsidP="00DF5E70">
      <w:pPr>
        <w:spacing w:line="312" w:lineRule="auto"/>
        <w:ind w:firstLine="709"/>
        <w:jc w:val="both"/>
        <w:rPr>
          <w:sz w:val="28"/>
          <w:szCs w:val="28"/>
        </w:rPr>
      </w:pPr>
      <w:r w:rsidRPr="00DF5E70">
        <w:rPr>
          <w:sz w:val="28"/>
          <w:szCs w:val="28"/>
        </w:rPr>
        <w:t xml:space="preserve">В 2017 году отмечается </w:t>
      </w:r>
      <w:r w:rsidR="000A7B16">
        <w:rPr>
          <w:sz w:val="28"/>
          <w:szCs w:val="28"/>
        </w:rPr>
        <w:t>снижение</w:t>
      </w:r>
      <w:r w:rsidRPr="00DF5E70">
        <w:rPr>
          <w:sz w:val="28"/>
          <w:szCs w:val="28"/>
        </w:rPr>
        <w:t xml:space="preserve"> показателя заболеваемости с диагнозом, установленным впервые в жизни, в возрастной группе детей 15–17 лет на 0,78</w:t>
      </w:r>
      <w:r w:rsidR="006E37C2">
        <w:rPr>
          <w:sz w:val="28"/>
          <w:szCs w:val="28"/>
        </w:rPr>
        <w:t>%</w:t>
      </w:r>
      <w:r w:rsidRPr="00DF5E70">
        <w:rPr>
          <w:sz w:val="28"/>
          <w:szCs w:val="28"/>
        </w:rPr>
        <w:t xml:space="preserve"> до 13</w:t>
      </w:r>
      <w:r w:rsidR="000A7B16">
        <w:rPr>
          <w:sz w:val="28"/>
          <w:szCs w:val="28"/>
        </w:rPr>
        <w:t>6</w:t>
      </w:r>
      <w:r w:rsidRPr="00DF5E70">
        <w:rPr>
          <w:sz w:val="28"/>
          <w:szCs w:val="28"/>
        </w:rPr>
        <w:t xml:space="preserve"> </w:t>
      </w:r>
      <w:r w:rsidR="000A7B16">
        <w:rPr>
          <w:sz w:val="28"/>
          <w:szCs w:val="28"/>
        </w:rPr>
        <w:t>018</w:t>
      </w:r>
      <w:r w:rsidRPr="00DF5E70">
        <w:rPr>
          <w:sz w:val="28"/>
          <w:szCs w:val="28"/>
        </w:rPr>
        <w:t>,</w:t>
      </w:r>
      <w:r w:rsidR="000A7B16">
        <w:rPr>
          <w:sz w:val="28"/>
          <w:szCs w:val="28"/>
        </w:rPr>
        <w:t>5</w:t>
      </w:r>
      <w:r w:rsidRPr="00DF5E70">
        <w:rPr>
          <w:sz w:val="28"/>
          <w:szCs w:val="28"/>
        </w:rPr>
        <w:t xml:space="preserve"> на 100 тыс. населения данного возраста </w:t>
      </w:r>
      <w:r w:rsidR="000A7B16">
        <w:rPr>
          <w:sz w:val="28"/>
          <w:szCs w:val="28"/>
        </w:rPr>
        <w:br/>
      </w:r>
      <w:r w:rsidRPr="00DF5E70">
        <w:rPr>
          <w:sz w:val="28"/>
          <w:szCs w:val="28"/>
        </w:rPr>
        <w:t>(2016 г. – 137 273,8 на 100 тыс. населения данного возраста; 2015 г. – 137 383,8 на 100 тыс. населения данного возраста).</w:t>
      </w:r>
    </w:p>
    <w:p w:rsidR="00540286" w:rsidRPr="00DF5E70" w:rsidRDefault="00DF5E70" w:rsidP="00DF5E70">
      <w:pPr>
        <w:spacing w:line="312" w:lineRule="auto"/>
        <w:ind w:firstLine="709"/>
        <w:jc w:val="both"/>
        <w:rPr>
          <w:i/>
          <w:sz w:val="28"/>
          <w:szCs w:val="28"/>
        </w:rPr>
      </w:pPr>
      <w:r w:rsidRPr="00DF5E70">
        <w:rPr>
          <w:sz w:val="28"/>
          <w:szCs w:val="28"/>
        </w:rPr>
        <w:t xml:space="preserve">В структуре заболеваемости подростков с диагнозом, установленным впервые в жизни, как и в предыдущие годы, первые ранговые места занимают болезни органов дыхания, травмы, отравления и некоторые другие последствия воздействия внешних причин, болезни кожи и подкожной клетчатки, </w:t>
      </w:r>
      <w:r w:rsidR="004823E8">
        <w:rPr>
          <w:sz w:val="28"/>
          <w:szCs w:val="28"/>
        </w:rPr>
        <w:t xml:space="preserve">органов </w:t>
      </w:r>
      <w:r w:rsidRPr="00DF5E70">
        <w:rPr>
          <w:sz w:val="28"/>
          <w:szCs w:val="28"/>
        </w:rPr>
        <w:t>пищеварения, болезни глаза и его придаточного аппарата, костно-мышечной системы и соединительной ткани.</w:t>
      </w:r>
    </w:p>
    <w:p w:rsidR="00470EE9" w:rsidRDefault="00470EE9" w:rsidP="008C6D90">
      <w:pPr>
        <w:spacing w:line="312" w:lineRule="auto"/>
        <w:ind w:firstLine="720"/>
        <w:jc w:val="center"/>
        <w:rPr>
          <w:rFonts w:eastAsia="Calibri"/>
          <w:i/>
          <w:sz w:val="28"/>
          <w:szCs w:val="28"/>
        </w:rPr>
      </w:pPr>
    </w:p>
    <w:p w:rsidR="00540286" w:rsidRPr="00B236F2" w:rsidRDefault="00540286" w:rsidP="008C6D90">
      <w:pPr>
        <w:spacing w:line="312" w:lineRule="auto"/>
        <w:ind w:firstLine="720"/>
        <w:jc w:val="center"/>
        <w:rPr>
          <w:rFonts w:eastAsia="Calibri"/>
          <w:i/>
          <w:sz w:val="28"/>
          <w:szCs w:val="28"/>
        </w:rPr>
      </w:pPr>
      <w:r w:rsidRPr="00B236F2">
        <w:rPr>
          <w:rFonts w:eastAsia="Calibri"/>
          <w:i/>
          <w:sz w:val="28"/>
          <w:szCs w:val="28"/>
        </w:rPr>
        <w:t>Младенческая смертность</w:t>
      </w:r>
    </w:p>
    <w:p w:rsidR="00C92A15" w:rsidRPr="00C92A15" w:rsidRDefault="00C92A15" w:rsidP="00C92A15">
      <w:pPr>
        <w:spacing w:line="312" w:lineRule="auto"/>
        <w:ind w:firstLine="709"/>
        <w:jc w:val="both"/>
        <w:rPr>
          <w:sz w:val="28"/>
          <w:szCs w:val="28"/>
        </w:rPr>
      </w:pPr>
      <w:r w:rsidRPr="00C92A15">
        <w:rPr>
          <w:sz w:val="28"/>
          <w:szCs w:val="28"/>
        </w:rPr>
        <w:t>По данным Росстата, за 2017 год младенческая смертность в Российской Федерации снизилась до 5,6 на 1 000 родившихся живыми (на 6,7%) по сравнению с 2016 г. – 6,0 на 1 000 родившихся живыми.</w:t>
      </w:r>
    </w:p>
    <w:p w:rsidR="00C92A15" w:rsidRPr="00C92A15" w:rsidRDefault="00C92A15" w:rsidP="00C92A15">
      <w:pPr>
        <w:autoSpaceDE w:val="0"/>
        <w:autoSpaceDN w:val="0"/>
        <w:adjustRightInd w:val="0"/>
        <w:spacing w:line="312" w:lineRule="auto"/>
        <w:ind w:firstLine="709"/>
        <w:jc w:val="both"/>
        <w:rPr>
          <w:sz w:val="28"/>
          <w:szCs w:val="28"/>
        </w:rPr>
      </w:pPr>
      <w:r w:rsidRPr="00C92A15">
        <w:rPr>
          <w:bCs/>
          <w:sz w:val="28"/>
          <w:szCs w:val="28"/>
        </w:rPr>
        <w:t>Снижение показателя младенческой смертности в 2017 году зарегистрировано во всех федеральных округах Российской Федерации.</w:t>
      </w:r>
    </w:p>
    <w:p w:rsidR="00C92A15" w:rsidRPr="00C92A15" w:rsidRDefault="00C92A15" w:rsidP="00C92A15">
      <w:pPr>
        <w:spacing w:line="312" w:lineRule="auto"/>
        <w:ind w:firstLine="709"/>
        <w:jc w:val="both"/>
        <w:rPr>
          <w:sz w:val="28"/>
          <w:szCs w:val="28"/>
        </w:rPr>
      </w:pPr>
      <w:r w:rsidRPr="00C92A15">
        <w:rPr>
          <w:bCs/>
          <w:sz w:val="28"/>
          <w:szCs w:val="28"/>
        </w:rPr>
        <w:t>Уровень младенческой смертности сравним с показателями Западной Европы</w:t>
      </w:r>
      <w:r w:rsidRPr="00C92A15">
        <w:rPr>
          <w:sz w:val="28"/>
          <w:szCs w:val="28"/>
        </w:rPr>
        <w:t xml:space="preserve"> (6,0 и ниже). Самые низкие показатели младенческой смертности (ниже 5,6 на 1 000 родившихся живыми) в 2017 году зарегистрированы в 46 субъектах Российской Федерации: Тамбовская область (2,4), Чувашская Республика (3,2), Липецкая область (3,3), Ивановская область (3,4), г. Санкт-Петербург (3,7), Магаданская область (3,7), г. Севастополь (4,0), Калужская, Московская и Пензенская области (4,1), Кировская, Волгоградская и Тюменская </w:t>
      </w:r>
      <w:r w:rsidR="002A1C16">
        <w:rPr>
          <w:sz w:val="28"/>
          <w:szCs w:val="28"/>
        </w:rPr>
        <w:t>(без автономных округ</w:t>
      </w:r>
      <w:r w:rsidR="00730E8E">
        <w:rPr>
          <w:sz w:val="28"/>
          <w:szCs w:val="28"/>
        </w:rPr>
        <w:t>ов</w:t>
      </w:r>
      <w:r w:rsidR="002A1C16">
        <w:rPr>
          <w:sz w:val="28"/>
          <w:szCs w:val="28"/>
        </w:rPr>
        <w:t xml:space="preserve">) </w:t>
      </w:r>
      <w:r w:rsidRPr="00C92A15">
        <w:rPr>
          <w:sz w:val="28"/>
          <w:szCs w:val="28"/>
        </w:rPr>
        <w:t>области (4,2), Республика Коми, Курганская и Томская области (4,3), Краснодарский край и Ленинградская область (4,4), Рязанская, Тверская, Калининградская, Самарская и Сахалинская области (4,5), Республика Марий Эл, Удмуртская Республика и Ханты-Мансийский автономный округ (4,6), Республика Калмыкия, Кабардино-Балкарская Республика и Воронежская область (4,8), Новосибирская, Свердловская и Амурская области (4,9), Республика Мордовия и Белгородская область (5,0), Республики Татарстан и Саха (Якутия), Саратовская и Ульяновская области (5,1), Республика Хакасия и Пермский край (5,2), Республика Крым, Мурманская и Псковская области (5,3), Нижегородская область (5,4), Республика Северная Осетия-Алания и Владимирская область (5,5).</w:t>
      </w:r>
    </w:p>
    <w:p w:rsidR="00C92A15" w:rsidRPr="00C92A15" w:rsidRDefault="00C92A15" w:rsidP="00C92A15">
      <w:pPr>
        <w:spacing w:line="312" w:lineRule="auto"/>
        <w:ind w:firstLine="709"/>
        <w:jc w:val="both"/>
        <w:rPr>
          <w:sz w:val="28"/>
          <w:szCs w:val="28"/>
        </w:rPr>
      </w:pPr>
      <w:r w:rsidRPr="00C92A15">
        <w:rPr>
          <w:sz w:val="28"/>
          <w:szCs w:val="28"/>
        </w:rPr>
        <w:t xml:space="preserve">Младенческая смертность </w:t>
      </w:r>
      <w:r w:rsidR="00EB0C71" w:rsidRPr="00C92A15">
        <w:rPr>
          <w:sz w:val="28"/>
          <w:szCs w:val="28"/>
        </w:rPr>
        <w:t xml:space="preserve">в первую очередь </w:t>
      </w:r>
      <w:r w:rsidR="00EB0C71">
        <w:rPr>
          <w:sz w:val="28"/>
          <w:szCs w:val="28"/>
        </w:rPr>
        <w:t>снизилась</w:t>
      </w:r>
      <w:r w:rsidRPr="00C92A15">
        <w:rPr>
          <w:sz w:val="28"/>
          <w:szCs w:val="28"/>
        </w:rPr>
        <w:t xml:space="preserve"> за счет снижения смертности от отдельных состояний, возникающих в перинатальном периоде, врожденных аномалий</w:t>
      </w:r>
      <w:r w:rsidR="002A1C16">
        <w:rPr>
          <w:sz w:val="28"/>
          <w:szCs w:val="28"/>
        </w:rPr>
        <w:t xml:space="preserve"> (пороков развития), деформаций и </w:t>
      </w:r>
      <w:r w:rsidR="00152852">
        <w:rPr>
          <w:sz w:val="28"/>
          <w:szCs w:val="28"/>
        </w:rPr>
        <w:t>хромосомных</w:t>
      </w:r>
      <w:r w:rsidR="002A1C16">
        <w:rPr>
          <w:sz w:val="28"/>
          <w:szCs w:val="28"/>
        </w:rPr>
        <w:t xml:space="preserve"> нарушений от болезней органов дыхания</w:t>
      </w:r>
      <w:r w:rsidRPr="00C92A15">
        <w:rPr>
          <w:sz w:val="28"/>
          <w:szCs w:val="28"/>
        </w:rPr>
        <w:t xml:space="preserve">. Однако ряд заболеваний относится к неуправляемым причинам (крайняя незрелость плода, тяжелая перинатальная патология). </w:t>
      </w:r>
    </w:p>
    <w:p w:rsidR="00C92A15" w:rsidRPr="00C92A15" w:rsidRDefault="00C92A15" w:rsidP="00C92A15">
      <w:pPr>
        <w:spacing w:line="312" w:lineRule="auto"/>
        <w:ind w:firstLine="709"/>
        <w:jc w:val="both"/>
        <w:rPr>
          <w:bCs/>
          <w:sz w:val="28"/>
          <w:szCs w:val="28"/>
        </w:rPr>
      </w:pPr>
      <w:r w:rsidRPr="00C92A15">
        <w:rPr>
          <w:sz w:val="28"/>
          <w:szCs w:val="28"/>
        </w:rPr>
        <w:t>В целях снижения младенческой смертности и инвалидизации детей вследствие нарушений развития за счет выявления заболевания до рождения ребенка и своевременного оказания специализированной медицинской помощи в 2017 году была продолжена реализация мероприятий по пренатальной (дородовой) диагностике</w:t>
      </w:r>
      <w:r w:rsidRPr="00C92A15">
        <w:rPr>
          <w:bCs/>
          <w:sz w:val="28"/>
          <w:szCs w:val="28"/>
        </w:rPr>
        <w:t xml:space="preserve"> в новом алгоритме (проведение пренатальной диагностики в первом триместре беременности, комплексность обследования, экспертный уровень проведения ультразвукового исследования, подтверждающая диагностика).</w:t>
      </w:r>
    </w:p>
    <w:p w:rsidR="00C92A15" w:rsidRPr="00C92A15" w:rsidRDefault="00C92A15" w:rsidP="00C92A15">
      <w:pPr>
        <w:spacing w:line="312" w:lineRule="auto"/>
        <w:ind w:firstLine="709"/>
        <w:jc w:val="both"/>
        <w:rPr>
          <w:sz w:val="28"/>
          <w:szCs w:val="28"/>
        </w:rPr>
      </w:pPr>
      <w:r w:rsidRPr="00C92A15">
        <w:rPr>
          <w:sz w:val="28"/>
          <w:szCs w:val="28"/>
        </w:rPr>
        <w:t>Выявление врожденного или наследственного заболевания до рождения ребенка позволяет оптимизировать медицинскую помощь женщине во время беременности, обеспечить условия для адекватного родоразрешения, оказать специализированную, в том числе высокотехнологичную медицинскую помощь новорожденному, разработать программу дальнейшего лечения и реабилитации ребенка в последующие возрастные периоды.</w:t>
      </w:r>
    </w:p>
    <w:p w:rsidR="00C92A15" w:rsidRPr="00C92A15" w:rsidRDefault="00C92A15" w:rsidP="00C92A15">
      <w:pPr>
        <w:spacing w:line="312" w:lineRule="auto"/>
        <w:ind w:firstLine="709"/>
        <w:jc w:val="both"/>
        <w:rPr>
          <w:bCs/>
          <w:sz w:val="28"/>
          <w:szCs w:val="28"/>
        </w:rPr>
      </w:pPr>
      <w:r w:rsidRPr="00C92A15">
        <w:rPr>
          <w:bCs/>
          <w:sz w:val="28"/>
          <w:szCs w:val="28"/>
        </w:rPr>
        <w:t xml:space="preserve">В 2017 году по новому алгоритму комплексной пренатальной (дородовой) диагностики нарушений развития ребенка обследованы 1 178 756 беременных (90,6% от числа вставших на учет по беременности до 14 недель), выявлено </w:t>
      </w:r>
      <w:r w:rsidRPr="00C92A15">
        <w:rPr>
          <w:bCs/>
          <w:sz w:val="28"/>
          <w:szCs w:val="28"/>
        </w:rPr>
        <w:br/>
        <w:t>18 030 плодов с врожденными пороками развития.</w:t>
      </w:r>
    </w:p>
    <w:p w:rsidR="00C92A15" w:rsidRPr="00C92A15" w:rsidRDefault="00C92A15" w:rsidP="00C92A15">
      <w:pPr>
        <w:spacing w:line="312" w:lineRule="auto"/>
        <w:ind w:firstLine="709"/>
        <w:jc w:val="both"/>
        <w:rPr>
          <w:sz w:val="28"/>
          <w:szCs w:val="28"/>
        </w:rPr>
      </w:pPr>
      <w:r w:rsidRPr="00C92A15">
        <w:rPr>
          <w:sz w:val="28"/>
          <w:szCs w:val="28"/>
        </w:rPr>
        <w:t>Одним из важнейших и эффективных направлений ранней диагностики и терапии наследственных и врожденных заболеваний является неонатальный и аудиологический скрининг.</w:t>
      </w:r>
    </w:p>
    <w:p w:rsidR="00C92A15" w:rsidRPr="00C92A15" w:rsidRDefault="00C92A15" w:rsidP="00C92A15">
      <w:pPr>
        <w:spacing w:line="312" w:lineRule="auto"/>
        <w:ind w:firstLine="709"/>
        <w:jc w:val="both"/>
        <w:rPr>
          <w:sz w:val="28"/>
          <w:szCs w:val="28"/>
        </w:rPr>
      </w:pPr>
      <w:r w:rsidRPr="00C92A15">
        <w:rPr>
          <w:sz w:val="28"/>
          <w:szCs w:val="28"/>
        </w:rPr>
        <w:t>В 2017 году в Российской Федерации обследовано более 1 600 тыс. новорожденных (более 95% от числа родившихся, что отвечает требованиям Всемирной организации здравоохранения и свидетельствует об эффективности проводимого мероприятия) на 5 наследственных заболеваний, из них выявлено 1 156 детей с врожденными наследственными заболеваниями</w:t>
      </w:r>
      <w:r w:rsidR="00EB0C71">
        <w:rPr>
          <w:sz w:val="28"/>
          <w:szCs w:val="28"/>
        </w:rPr>
        <w:t xml:space="preserve">: </w:t>
      </w:r>
      <w:r w:rsidRPr="00C92A15">
        <w:rPr>
          <w:sz w:val="28"/>
          <w:szCs w:val="28"/>
        </w:rPr>
        <w:t>267 детей – с фенилкетонурией, 494 ребенка – с врожденным гипотиреозом, 180 детей – с адреногенитальным синдромом, 56 ребенка – с галактоземие</w:t>
      </w:r>
      <w:r w:rsidR="00EB0C71">
        <w:rPr>
          <w:sz w:val="28"/>
          <w:szCs w:val="28"/>
        </w:rPr>
        <w:t>й, 159 детей – с муковисцидозом</w:t>
      </w:r>
      <w:r w:rsidRPr="00C92A15">
        <w:rPr>
          <w:sz w:val="28"/>
          <w:szCs w:val="28"/>
        </w:rPr>
        <w:t>. Все дети взяты на диспансерный учет и получают необходимое лечение.</w:t>
      </w:r>
    </w:p>
    <w:p w:rsidR="00C92A15" w:rsidRPr="00C92A15" w:rsidRDefault="00C92A15" w:rsidP="00C92A15">
      <w:pPr>
        <w:spacing w:line="312" w:lineRule="auto"/>
        <w:ind w:firstLine="709"/>
        <w:jc w:val="both"/>
        <w:rPr>
          <w:sz w:val="28"/>
          <w:szCs w:val="28"/>
        </w:rPr>
      </w:pPr>
      <w:r w:rsidRPr="00C92A15">
        <w:rPr>
          <w:sz w:val="28"/>
          <w:szCs w:val="28"/>
        </w:rPr>
        <w:t>Указанные меры позволили снизить уровень инвалидизации детей и показателей детской смертности.</w:t>
      </w:r>
    </w:p>
    <w:p w:rsidR="00C92A15" w:rsidRPr="00C92A15" w:rsidRDefault="00C92A15" w:rsidP="00C92A15">
      <w:pPr>
        <w:spacing w:line="312" w:lineRule="auto"/>
        <w:ind w:firstLine="709"/>
        <w:jc w:val="both"/>
        <w:rPr>
          <w:sz w:val="28"/>
          <w:szCs w:val="28"/>
        </w:rPr>
      </w:pPr>
      <w:r w:rsidRPr="00C92A15">
        <w:rPr>
          <w:sz w:val="28"/>
          <w:szCs w:val="28"/>
        </w:rPr>
        <w:t xml:space="preserve">С целью профилактики тугоухости и глухоты проводится ранняя диагностика нарушений слуха (аудиологический скрининг) новорожденных и детей первого года жизни с последующим проведением при необходимости операции кохлеарной имплантации. </w:t>
      </w:r>
    </w:p>
    <w:p w:rsidR="00C92A15" w:rsidRPr="00C92A15" w:rsidRDefault="00C92A15" w:rsidP="00C92A15">
      <w:pPr>
        <w:spacing w:line="312" w:lineRule="auto"/>
        <w:ind w:firstLine="709"/>
        <w:jc w:val="both"/>
      </w:pPr>
      <w:r w:rsidRPr="00C92A15">
        <w:rPr>
          <w:sz w:val="28"/>
          <w:szCs w:val="28"/>
        </w:rPr>
        <w:t>В 2017 году в Российской Федерации обследовано на нарушение слуха на I этапе скрининга 97,8</w:t>
      </w:r>
      <w:r w:rsidR="006E37C2">
        <w:rPr>
          <w:sz w:val="28"/>
          <w:szCs w:val="28"/>
        </w:rPr>
        <w:t>%</w:t>
      </w:r>
      <w:r w:rsidRPr="00C92A15">
        <w:rPr>
          <w:sz w:val="28"/>
          <w:szCs w:val="28"/>
        </w:rPr>
        <w:t xml:space="preserve"> детей из числа родившихся, выявлено 29 616 детей с подозрением на наличие нарушения слуха, на II этапе скрининга (углубленная диагностика) обследовано 27 248 детей, выявлен 5 031 ребенок с нарушением слуха. Под динамическим диспансерным наблюдением в центре (кабинете) реабилитации слуха состояло 4 665 детей первого года жизни с нарушением слуха.</w:t>
      </w:r>
    </w:p>
    <w:p w:rsidR="00540286" w:rsidRPr="00EC2157" w:rsidRDefault="00C92A15" w:rsidP="00D42357">
      <w:pPr>
        <w:spacing w:line="312" w:lineRule="auto"/>
        <w:ind w:firstLine="709"/>
        <w:jc w:val="both"/>
        <w:rPr>
          <w:sz w:val="28"/>
          <w:szCs w:val="28"/>
        </w:rPr>
      </w:pPr>
      <w:r w:rsidRPr="00C92A15">
        <w:rPr>
          <w:sz w:val="28"/>
          <w:szCs w:val="28"/>
        </w:rPr>
        <w:t xml:space="preserve">В 2017 году проведена операция кохлеарной имплантации 989 детям </w:t>
      </w:r>
      <w:r w:rsidRPr="00C92A15">
        <w:rPr>
          <w:sz w:val="28"/>
          <w:szCs w:val="28"/>
        </w:rPr>
        <w:br/>
        <w:t>(2016 г. – 998 детям; 2015 г. – 933 детям).</w:t>
      </w:r>
    </w:p>
    <w:p w:rsidR="00470EE9" w:rsidRDefault="00470EE9" w:rsidP="008C6D90">
      <w:pPr>
        <w:spacing w:line="312" w:lineRule="auto"/>
        <w:ind w:firstLine="720"/>
        <w:jc w:val="center"/>
        <w:rPr>
          <w:b/>
          <w:sz w:val="28"/>
          <w:szCs w:val="28"/>
        </w:rPr>
      </w:pPr>
    </w:p>
    <w:p w:rsidR="00540286" w:rsidRPr="006A2929" w:rsidRDefault="00540286" w:rsidP="00D96C24">
      <w:pPr>
        <w:spacing w:after="120" w:line="312" w:lineRule="auto"/>
        <w:ind w:firstLine="709"/>
        <w:jc w:val="center"/>
        <w:rPr>
          <w:b/>
          <w:sz w:val="28"/>
          <w:szCs w:val="28"/>
        </w:rPr>
      </w:pPr>
      <w:r w:rsidRPr="006A2929">
        <w:rPr>
          <w:b/>
          <w:sz w:val="28"/>
          <w:szCs w:val="28"/>
        </w:rPr>
        <w:t xml:space="preserve">Обязательное медицинское страхование женщин и детей, </w:t>
      </w:r>
      <w:r>
        <w:rPr>
          <w:b/>
          <w:sz w:val="28"/>
          <w:szCs w:val="28"/>
        </w:rPr>
        <w:br/>
      </w:r>
      <w:r w:rsidRPr="006A2929">
        <w:rPr>
          <w:b/>
          <w:sz w:val="28"/>
          <w:szCs w:val="28"/>
        </w:rPr>
        <w:t xml:space="preserve">доступность квалифицированной медицинской помощи </w:t>
      </w:r>
      <w:r>
        <w:rPr>
          <w:b/>
          <w:sz w:val="28"/>
          <w:szCs w:val="28"/>
        </w:rPr>
        <w:br/>
      </w:r>
      <w:r w:rsidRPr="006A2929">
        <w:rPr>
          <w:b/>
          <w:sz w:val="28"/>
          <w:szCs w:val="28"/>
        </w:rPr>
        <w:t>и лекарственное обеспечение женщин и детей</w:t>
      </w:r>
    </w:p>
    <w:p w:rsidR="005F2A06" w:rsidRPr="005F2A06" w:rsidRDefault="005F2A06" w:rsidP="005F2A06">
      <w:pPr>
        <w:spacing w:line="312" w:lineRule="auto"/>
        <w:ind w:firstLine="709"/>
        <w:jc w:val="both"/>
        <w:rPr>
          <w:sz w:val="28"/>
          <w:szCs w:val="28"/>
        </w:rPr>
      </w:pPr>
      <w:r w:rsidRPr="005F2A06">
        <w:rPr>
          <w:sz w:val="28"/>
          <w:szCs w:val="28"/>
        </w:rPr>
        <w:t xml:space="preserve">В соответствии с Федеральным законом от 29 ноября 2010 г. № 326-ФЗ «Об обязательном медицинском страховании в Российской Федерации» </w:t>
      </w:r>
      <w:r w:rsidR="00EB0C71">
        <w:rPr>
          <w:sz w:val="28"/>
          <w:szCs w:val="28"/>
        </w:rPr>
        <w:br/>
      </w:r>
      <w:r w:rsidRPr="005F2A06">
        <w:rPr>
          <w:sz w:val="28"/>
          <w:szCs w:val="28"/>
        </w:rPr>
        <w:t>(далее – Федеральный закон от 29 ноября 2010 г. № 326-ФЗ) обязательное медицинское страхование</w:t>
      </w:r>
      <w:r w:rsidR="00EB0C71">
        <w:rPr>
          <w:sz w:val="28"/>
          <w:szCs w:val="28"/>
        </w:rPr>
        <w:t xml:space="preserve"> </w:t>
      </w:r>
      <w:r w:rsidR="00EB0C71" w:rsidRPr="005F2A06">
        <w:rPr>
          <w:sz w:val="28"/>
          <w:szCs w:val="28"/>
        </w:rPr>
        <w:t>(далее – ОМС)</w:t>
      </w:r>
      <w:r w:rsidRPr="005F2A06">
        <w:rPr>
          <w:sz w:val="28"/>
          <w:szCs w:val="28"/>
        </w:rPr>
        <w:t xml:space="preserve"> является видом обязательного социального страхования, представляющим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указанным Федеральным законом случаях в пределах базовой программы обязательного медицинского страхования.</w:t>
      </w:r>
    </w:p>
    <w:p w:rsidR="005F2A06" w:rsidRPr="005F2A06" w:rsidRDefault="005F2A06" w:rsidP="005F2A06">
      <w:pPr>
        <w:spacing w:line="312" w:lineRule="auto"/>
        <w:ind w:firstLine="709"/>
        <w:jc w:val="both"/>
        <w:rPr>
          <w:sz w:val="28"/>
          <w:szCs w:val="28"/>
        </w:rPr>
      </w:pPr>
      <w:r w:rsidRPr="005F2A06">
        <w:rPr>
          <w:sz w:val="28"/>
          <w:szCs w:val="28"/>
        </w:rPr>
        <w:t xml:space="preserve">В соответствии со статьей 10 Федерального закона от 29 ноября 2010 г. </w:t>
      </w:r>
      <w:r w:rsidR="006E37C2">
        <w:rPr>
          <w:sz w:val="28"/>
          <w:szCs w:val="28"/>
        </w:rPr>
        <w:br/>
      </w:r>
      <w:r w:rsidRPr="005F2A06">
        <w:rPr>
          <w:sz w:val="28"/>
          <w:szCs w:val="28"/>
        </w:rPr>
        <w:t>№</w:t>
      </w:r>
      <w:r w:rsidR="006E37C2">
        <w:rPr>
          <w:sz w:val="28"/>
          <w:szCs w:val="28"/>
        </w:rPr>
        <w:t xml:space="preserve"> </w:t>
      </w:r>
      <w:r w:rsidRPr="005F2A06">
        <w:rPr>
          <w:sz w:val="28"/>
          <w:szCs w:val="28"/>
        </w:rPr>
        <w:t>326-ФЗ застрахованными лицами являются как работающие, так и неработающие граждане.</w:t>
      </w:r>
    </w:p>
    <w:p w:rsidR="005F2A06" w:rsidRPr="005F2A06" w:rsidRDefault="005F2A06" w:rsidP="005F2A06">
      <w:pPr>
        <w:spacing w:line="312" w:lineRule="auto"/>
        <w:ind w:firstLine="709"/>
        <w:jc w:val="both"/>
        <w:rPr>
          <w:sz w:val="28"/>
          <w:szCs w:val="28"/>
        </w:rPr>
      </w:pPr>
      <w:r w:rsidRPr="005F2A06">
        <w:rPr>
          <w:sz w:val="28"/>
          <w:szCs w:val="28"/>
        </w:rPr>
        <w:t xml:space="preserve">При этом к неработающим гражданам относятся, в том числе: </w:t>
      </w:r>
    </w:p>
    <w:p w:rsidR="005F2A06" w:rsidRPr="005F2A06" w:rsidRDefault="005F2A06" w:rsidP="005F2A06">
      <w:pPr>
        <w:spacing w:line="312" w:lineRule="auto"/>
        <w:ind w:firstLine="709"/>
        <w:jc w:val="both"/>
        <w:rPr>
          <w:sz w:val="28"/>
          <w:szCs w:val="28"/>
        </w:rPr>
      </w:pPr>
      <w:r w:rsidRPr="005F2A06">
        <w:rPr>
          <w:sz w:val="28"/>
          <w:szCs w:val="28"/>
        </w:rPr>
        <w:t>- дети со дня рождения до достижения ими возраста 18 лет;</w:t>
      </w:r>
    </w:p>
    <w:p w:rsidR="005F2A06" w:rsidRPr="005F2A06" w:rsidRDefault="005F2A06" w:rsidP="005F2A06">
      <w:pPr>
        <w:spacing w:line="312" w:lineRule="auto"/>
        <w:ind w:firstLine="709"/>
        <w:jc w:val="both"/>
        <w:rPr>
          <w:sz w:val="28"/>
          <w:szCs w:val="28"/>
        </w:rPr>
      </w:pPr>
      <w:r w:rsidRPr="005F2A06">
        <w:rPr>
          <w:sz w:val="28"/>
          <w:szCs w:val="28"/>
        </w:rPr>
        <w:t>-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5F2A06" w:rsidRPr="005F2A06" w:rsidRDefault="005F2A06" w:rsidP="005F2A06">
      <w:pPr>
        <w:spacing w:line="312" w:lineRule="auto"/>
        <w:ind w:firstLine="709"/>
        <w:jc w:val="both"/>
        <w:rPr>
          <w:sz w:val="28"/>
          <w:szCs w:val="28"/>
        </w:rPr>
      </w:pPr>
      <w:r w:rsidRPr="005F2A06">
        <w:rPr>
          <w:sz w:val="28"/>
          <w:szCs w:val="28"/>
        </w:rPr>
        <w:t xml:space="preserve">- один из родителей или опекун, занятые уходом за ребенком до достижения им возраста </w:t>
      </w:r>
      <w:r w:rsidR="00EB0C71">
        <w:rPr>
          <w:sz w:val="28"/>
          <w:szCs w:val="28"/>
        </w:rPr>
        <w:t>3</w:t>
      </w:r>
      <w:r w:rsidRPr="005F2A06">
        <w:rPr>
          <w:sz w:val="28"/>
          <w:szCs w:val="28"/>
        </w:rPr>
        <w:t xml:space="preserve"> лет;</w:t>
      </w:r>
    </w:p>
    <w:p w:rsidR="005F2A06" w:rsidRPr="005F2A06" w:rsidRDefault="005F2A06" w:rsidP="005F2A06">
      <w:pPr>
        <w:spacing w:line="312" w:lineRule="auto"/>
        <w:ind w:firstLine="709"/>
        <w:jc w:val="both"/>
        <w:rPr>
          <w:sz w:val="28"/>
          <w:szCs w:val="28"/>
        </w:rPr>
      </w:pPr>
      <w:r w:rsidRPr="005F2A06">
        <w:rPr>
          <w:sz w:val="28"/>
          <w:szCs w:val="28"/>
        </w:rPr>
        <w:t>- трудоспособные граждане, занятые уходом за детьми-инвалидами, инвалидами I группы, лицами, достигшими возраста 80 лет.</w:t>
      </w:r>
    </w:p>
    <w:p w:rsidR="005F2A06" w:rsidRPr="005F2A06" w:rsidRDefault="005F2A06" w:rsidP="005F2A06">
      <w:pPr>
        <w:spacing w:line="312" w:lineRule="auto"/>
        <w:ind w:firstLine="709"/>
        <w:jc w:val="both"/>
        <w:rPr>
          <w:sz w:val="28"/>
          <w:szCs w:val="28"/>
        </w:rPr>
      </w:pPr>
      <w:r w:rsidRPr="005F2A06">
        <w:rPr>
          <w:sz w:val="28"/>
          <w:szCs w:val="28"/>
        </w:rPr>
        <w:t xml:space="preserve">В соответствии со статьей 11 Федерального закона от 29 ноября 2010 г. </w:t>
      </w:r>
      <w:r w:rsidR="006E37C2">
        <w:rPr>
          <w:sz w:val="28"/>
          <w:szCs w:val="28"/>
        </w:rPr>
        <w:br/>
      </w:r>
      <w:r w:rsidRPr="005F2A06">
        <w:rPr>
          <w:sz w:val="28"/>
          <w:szCs w:val="28"/>
        </w:rPr>
        <w:t>№</w:t>
      </w:r>
      <w:r w:rsidR="006E37C2">
        <w:rPr>
          <w:sz w:val="28"/>
          <w:szCs w:val="28"/>
        </w:rPr>
        <w:t xml:space="preserve"> </w:t>
      </w:r>
      <w:r w:rsidRPr="005F2A06">
        <w:rPr>
          <w:sz w:val="28"/>
          <w:szCs w:val="28"/>
        </w:rPr>
        <w:t xml:space="preserve">326-ФЗ страхователями для неработающих граждан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w:t>
      </w:r>
      <w:r w:rsidR="00A639DA">
        <w:rPr>
          <w:sz w:val="28"/>
          <w:szCs w:val="28"/>
        </w:rPr>
        <w:t>ОМС</w:t>
      </w:r>
      <w:r w:rsidRPr="005F2A06">
        <w:rPr>
          <w:sz w:val="28"/>
          <w:szCs w:val="28"/>
        </w:rPr>
        <w:t xml:space="preserve"> неработающего населения.</w:t>
      </w:r>
    </w:p>
    <w:p w:rsidR="005F2A06" w:rsidRPr="005F2A06" w:rsidRDefault="005F2A06" w:rsidP="005F2A06">
      <w:pPr>
        <w:spacing w:line="312" w:lineRule="auto"/>
        <w:ind w:firstLine="709"/>
        <w:jc w:val="both"/>
        <w:rPr>
          <w:sz w:val="28"/>
          <w:szCs w:val="28"/>
        </w:rPr>
      </w:pPr>
      <w:r w:rsidRPr="005F2A06">
        <w:rPr>
          <w:sz w:val="28"/>
          <w:szCs w:val="28"/>
        </w:rPr>
        <w:t xml:space="preserve">Таким образом, </w:t>
      </w:r>
      <w:r w:rsidR="00A639DA">
        <w:rPr>
          <w:sz w:val="28"/>
          <w:szCs w:val="28"/>
        </w:rPr>
        <w:t>ОМС</w:t>
      </w:r>
      <w:r w:rsidRPr="005F2A06">
        <w:rPr>
          <w:sz w:val="28"/>
          <w:szCs w:val="28"/>
        </w:rPr>
        <w:t xml:space="preserve"> женщин и детей осуществляется в соответствии с законодательством Российской Федерации в сфере здравоохранения. </w:t>
      </w:r>
    </w:p>
    <w:p w:rsidR="005F2A06" w:rsidRPr="005F2A06" w:rsidRDefault="005F2A06" w:rsidP="005F2A06">
      <w:pPr>
        <w:spacing w:line="312" w:lineRule="auto"/>
        <w:ind w:firstLine="709"/>
        <w:jc w:val="both"/>
        <w:rPr>
          <w:sz w:val="28"/>
          <w:szCs w:val="28"/>
        </w:rPr>
      </w:pPr>
      <w:r w:rsidRPr="005F2A06">
        <w:rPr>
          <w:sz w:val="28"/>
          <w:szCs w:val="28"/>
        </w:rPr>
        <w:t>Из бюджета Федерального фонда обязательного медицинского страхования (далее – ФОМС) ежегодно перечисляются межбюджетные трансферты в бюджет ФСС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w:t>
      </w:r>
      <w:r w:rsidR="00A639DA">
        <w:rPr>
          <w:sz w:val="28"/>
          <w:szCs w:val="28"/>
        </w:rPr>
        <w:t>еменности, и медицинской помощи</w:t>
      </w:r>
      <w:r w:rsidRPr="005F2A06">
        <w:rPr>
          <w:sz w:val="28"/>
          <w:szCs w:val="28"/>
        </w:rPr>
        <w:t xml:space="preserve"> женщинам и новорожденным в период родов и в послеродовой период, по проведению профилактических медицинских осмотров ребенка, поставленного в течение первого года жизни в возрасте до </w:t>
      </w:r>
      <w:r w:rsidR="00A639DA">
        <w:rPr>
          <w:sz w:val="28"/>
          <w:szCs w:val="28"/>
        </w:rPr>
        <w:t>3</w:t>
      </w:r>
      <w:r w:rsidRPr="005F2A06">
        <w:rPr>
          <w:sz w:val="28"/>
          <w:szCs w:val="28"/>
        </w:rPr>
        <w:t xml:space="preserve"> месяцев на учет в указанной организации, а также на оплату услуг по изготовлению и доставке в территориальные органы ФСС бланков родовых сертификатов.</w:t>
      </w:r>
    </w:p>
    <w:p w:rsidR="005F2A06" w:rsidRPr="005F2A06" w:rsidRDefault="005F2A06" w:rsidP="005F2A06">
      <w:pPr>
        <w:spacing w:line="312" w:lineRule="auto"/>
        <w:ind w:firstLine="709"/>
        <w:jc w:val="both"/>
        <w:rPr>
          <w:sz w:val="28"/>
          <w:szCs w:val="28"/>
        </w:rPr>
      </w:pPr>
      <w:r w:rsidRPr="005F2A06">
        <w:rPr>
          <w:sz w:val="28"/>
          <w:szCs w:val="28"/>
        </w:rPr>
        <w:t>Фактические расходы на указанные цели в 2017 году составили 16 085,6 млн. рублей (2016 г. – 17 818,9 млн. рублей; 2015 г. – 18 367,6 млн. рублей).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В программе государственных гарантий бесплатного оказания гражданам медицинской помощи наибольшую часть составляет базовая программа ОМС, которая постоянно расширяется: с 2013 года в нее включены диспансеризации всего взрослого и детского населения, экстракорпоральное оплодотворение (далее – ЭКО).</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При формировании базовой программы ОМС приоритетными остаются задачи по развитию медицинской помощи в первичном звене здравоохранения, включая профилактическую направленность и оказания неотложной медицинской помощи, стационар замещающих технологий.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С 2013 года изменены подходы проведения профилактических мероприятий и источник финансирования. В настоящее время данные мероприятия финансируются за счет средств ОМС, которые направляются во все субъекты Российской Федерации для обеспечения равной доступности населения вне зависимости от регионов проживания.</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Также за 5 лет (с 2013 по 2017 год) расширился список профилактических направлений, увеличилось количество и охват застрахованных граждан</w:t>
      </w:r>
      <w:r w:rsidR="004823E8">
        <w:rPr>
          <w:sz w:val="28"/>
          <w:szCs w:val="28"/>
        </w:rPr>
        <w:t>,</w:t>
      </w:r>
      <w:r w:rsidRPr="005F2A06">
        <w:rPr>
          <w:sz w:val="28"/>
          <w:szCs w:val="28"/>
        </w:rPr>
        <w:t xml:space="preserve"> прошедших профилактические мероприятия, составивший около 213,6 млн. человек, в том числе 92,1 млн. детей, что в 7 раз больше, чем за предшествующий семилетний период. Финансовое обеспечение составило 273,1 млрд. рублей, в том числе в рамках детского населения – 111,8 млрд.</w:t>
      </w:r>
      <w:r w:rsidR="004823E8">
        <w:rPr>
          <w:sz w:val="28"/>
          <w:szCs w:val="28"/>
        </w:rPr>
        <w:t xml:space="preserve"> </w:t>
      </w:r>
      <w:r w:rsidRPr="005F2A06">
        <w:rPr>
          <w:sz w:val="28"/>
          <w:szCs w:val="28"/>
        </w:rPr>
        <w:t>рублей.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xml:space="preserve">Финансовое обеспечение расходов на оплату медицинской помощи женщинам в период беременности, родов и в послеродовой период, а также на проведение профилактических медицинских осмотров ребенка в течение первого года жизни за счет межбюджетных трансфертов </w:t>
      </w:r>
      <w:r w:rsidR="00A639DA">
        <w:rPr>
          <w:sz w:val="28"/>
          <w:szCs w:val="28"/>
        </w:rPr>
        <w:t>ФОМС</w:t>
      </w:r>
      <w:r w:rsidRPr="005F2A06">
        <w:rPr>
          <w:sz w:val="28"/>
          <w:szCs w:val="28"/>
        </w:rPr>
        <w:t xml:space="preserve"> осуществляется в порядке, установленном постановлением Правительства Российской Федерации от 31 декабря 2010 г. № 1233 «О порядке финансового обеспечения расходов на оплату медицинским организациям услуг по медицинской помощи, оказанной женщинам в период беременности, и медицинской помощи, оказанной женщинам и новорожденным в период родов и в послеродовый период, а также по проведению профилактических медицинских осмотров ребенка в течение первого года жизни».</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На указанн</w:t>
      </w:r>
      <w:r w:rsidR="00C850A3">
        <w:rPr>
          <w:sz w:val="28"/>
          <w:szCs w:val="28"/>
        </w:rPr>
        <w:t xml:space="preserve">ые цели Федеральным законом от </w:t>
      </w:r>
      <w:r w:rsidRPr="005F2A06">
        <w:rPr>
          <w:sz w:val="28"/>
          <w:szCs w:val="28"/>
        </w:rPr>
        <w:t>5 декабря 2017 г. № 368-ФЗ «О бюджете Федерального фонда обязательного медицинского страхования на 2018 год и плановый период 2019 и 2020 годов» предусмотрены межбюджетные трансферты ФСС в размере 18,3 млрд. рублей, что на 0,2 млрд. рублей больше, чем в 2017 году.</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В 2017 году из бюджета ФОМС бюджету ФСС по заявочному принципу перечислено 16 085,6 млрд.рублей (89,0</w:t>
      </w:r>
      <w:r w:rsidR="00737FF2">
        <w:rPr>
          <w:sz w:val="28"/>
          <w:szCs w:val="28"/>
        </w:rPr>
        <w:t>%</w:t>
      </w:r>
      <w:r w:rsidRPr="005F2A06">
        <w:rPr>
          <w:sz w:val="28"/>
          <w:szCs w:val="28"/>
        </w:rPr>
        <w:t xml:space="preserve"> от запланированного объема), из них:</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- 10,8 млн.рублей – на оплату организациям услуг по изготовлению и доставке в территориальные органы ФСС бланков родовых сертификатов;</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- 16 074,8 млн.рублей – на оплату медицинским организациям услуг по медицинской помощи, оказанной женщинам в период беременности, и медицинской помощи, оказанной женщинам и новорожденным в период родов и в послеродовой период, а также по проведению профилактических медицинских осмотров ребенка в течение первого года жизни.</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В отчетном периоде оказаны услуги по медицинской помощи женщинам, новорожденным и детям в течение первого года жизни на основании талонов родовых сертификатов:</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в амбулаторных условиях в период беременности (женские консультации и прочие) – 1 486,1 тыс. женщин;</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в стационарных условиях в период родов и в послеродовой период (родильные дома, перинатальные центры</w:t>
      </w:r>
      <w:r w:rsidR="00A639DA">
        <w:rPr>
          <w:sz w:val="28"/>
          <w:szCs w:val="28"/>
        </w:rPr>
        <w:t xml:space="preserve"> и т.п.) – 1 565,8 тыс. женщин</w:t>
      </w:r>
      <w:r w:rsidRPr="005F2A06">
        <w:rPr>
          <w:sz w:val="28"/>
          <w:szCs w:val="28"/>
        </w:rPr>
        <w:t>;</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по проведению профилактических медицинских осмотров ребенка в течение первого года жизни – 2 125,2 тыс. услуг.</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Кроме того, в 2017 году в рамках ОМС детскому насел</w:t>
      </w:r>
      <w:r w:rsidR="00A639DA">
        <w:rPr>
          <w:sz w:val="28"/>
          <w:szCs w:val="28"/>
        </w:rPr>
        <w:t>ению (</w:t>
      </w:r>
      <w:r w:rsidRPr="005F2A06">
        <w:rPr>
          <w:sz w:val="28"/>
          <w:szCs w:val="28"/>
        </w:rPr>
        <w:t>0-17 лет включительно) оказана медицинская помощь:</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в амбулаторных условиях с профилактическими иными целями – 189,8 млн. посещений на сумму 91,0 млрд.</w:t>
      </w:r>
      <w:r w:rsidR="0024473F">
        <w:rPr>
          <w:sz w:val="28"/>
          <w:szCs w:val="28"/>
        </w:rPr>
        <w:t xml:space="preserve"> </w:t>
      </w:r>
      <w:r w:rsidRPr="005F2A06">
        <w:rPr>
          <w:sz w:val="28"/>
          <w:szCs w:val="28"/>
        </w:rPr>
        <w:t>рублей;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в амбулаторных условиях в неотложной форме – 16,2 млн. посещений на сумму 9,7 млрд.</w:t>
      </w:r>
      <w:r w:rsidR="0024473F">
        <w:rPr>
          <w:sz w:val="28"/>
          <w:szCs w:val="28"/>
        </w:rPr>
        <w:t xml:space="preserve"> </w:t>
      </w:r>
      <w:r w:rsidRPr="005F2A06">
        <w:rPr>
          <w:sz w:val="28"/>
          <w:szCs w:val="28"/>
        </w:rPr>
        <w:t>рублей;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в амбулаторных условиях в связи с заболеванием – 68,7 млн.</w:t>
      </w:r>
      <w:r w:rsidR="0024473F">
        <w:rPr>
          <w:sz w:val="28"/>
          <w:szCs w:val="28"/>
        </w:rPr>
        <w:t xml:space="preserve"> </w:t>
      </w:r>
      <w:r w:rsidRPr="005F2A06">
        <w:rPr>
          <w:sz w:val="28"/>
          <w:szCs w:val="28"/>
        </w:rPr>
        <w:t>обращений на сумму 91,7 млрд.</w:t>
      </w:r>
      <w:r w:rsidR="004823E8">
        <w:rPr>
          <w:sz w:val="28"/>
          <w:szCs w:val="28"/>
        </w:rPr>
        <w:t xml:space="preserve"> </w:t>
      </w:r>
      <w:r w:rsidRPr="005F2A06">
        <w:rPr>
          <w:sz w:val="28"/>
          <w:szCs w:val="28"/>
        </w:rPr>
        <w:t>рублей;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в стационарных условиях – 5,0 млн. случаев госпитализации на сумму 137,7 млрд.</w:t>
      </w:r>
      <w:r w:rsidR="0024473F">
        <w:rPr>
          <w:sz w:val="28"/>
          <w:szCs w:val="28"/>
        </w:rPr>
        <w:t xml:space="preserve"> </w:t>
      </w:r>
      <w:r w:rsidRPr="005F2A06">
        <w:rPr>
          <w:sz w:val="28"/>
          <w:szCs w:val="28"/>
        </w:rPr>
        <w:t>рублей;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в условиях дневных стационаров – 1,0 млн.случаев лечения на сумму 10,9 млрд.</w:t>
      </w:r>
      <w:r w:rsidR="0024473F">
        <w:rPr>
          <w:sz w:val="28"/>
          <w:szCs w:val="28"/>
        </w:rPr>
        <w:t xml:space="preserve"> </w:t>
      </w:r>
      <w:r w:rsidRPr="005F2A06">
        <w:rPr>
          <w:sz w:val="28"/>
          <w:szCs w:val="28"/>
        </w:rPr>
        <w:t>рублей;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скорая медицинская помощь – 7,6 млн.вызовов на сумму 19,8 млрд.</w:t>
      </w:r>
      <w:r w:rsidR="0024473F">
        <w:rPr>
          <w:sz w:val="28"/>
          <w:szCs w:val="28"/>
        </w:rPr>
        <w:t xml:space="preserve"> </w:t>
      </w:r>
      <w:r w:rsidRPr="005F2A06">
        <w:rPr>
          <w:sz w:val="28"/>
          <w:szCs w:val="28"/>
        </w:rPr>
        <w:t>рублей.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По данным территориальных ФОМС</w:t>
      </w:r>
      <w:r w:rsidR="0024473F">
        <w:rPr>
          <w:sz w:val="28"/>
          <w:szCs w:val="28"/>
        </w:rPr>
        <w:t>,</w:t>
      </w:r>
      <w:r w:rsidRPr="005F2A06">
        <w:rPr>
          <w:sz w:val="28"/>
          <w:szCs w:val="28"/>
        </w:rPr>
        <w:t xml:space="preserve"> в рамках исполнения приказа ФОМС от 26 февраля 2014 г. № 17 «Об утверждении формы отчетности» в рамках базовой программы ОМС высокотехнологичная медицинская помощ</w:t>
      </w:r>
      <w:r w:rsidR="0024473F">
        <w:rPr>
          <w:sz w:val="28"/>
          <w:szCs w:val="28"/>
        </w:rPr>
        <w:t>ь</w:t>
      </w:r>
      <w:r w:rsidRPr="005F2A06">
        <w:rPr>
          <w:sz w:val="28"/>
          <w:szCs w:val="28"/>
        </w:rPr>
        <w:t xml:space="preserve"> (далее – ВМП) в 2017 году оказана 255,5 тыс.</w:t>
      </w:r>
      <w:r w:rsidR="004823E8">
        <w:rPr>
          <w:sz w:val="28"/>
          <w:szCs w:val="28"/>
        </w:rPr>
        <w:t xml:space="preserve"> </w:t>
      </w:r>
      <w:r w:rsidRPr="005F2A06">
        <w:rPr>
          <w:sz w:val="28"/>
          <w:szCs w:val="28"/>
        </w:rPr>
        <w:t>женщин и 53,5 тыс.</w:t>
      </w:r>
      <w:r w:rsidR="004823E8">
        <w:rPr>
          <w:sz w:val="28"/>
          <w:szCs w:val="28"/>
        </w:rPr>
        <w:t xml:space="preserve"> </w:t>
      </w:r>
      <w:r w:rsidRPr="005F2A06">
        <w:rPr>
          <w:sz w:val="28"/>
          <w:szCs w:val="28"/>
        </w:rPr>
        <w:t>дет</w:t>
      </w:r>
      <w:r w:rsidR="0024473F">
        <w:rPr>
          <w:sz w:val="28"/>
          <w:szCs w:val="28"/>
        </w:rPr>
        <w:t>ей</w:t>
      </w:r>
      <w:r w:rsidRPr="005F2A06">
        <w:rPr>
          <w:sz w:val="28"/>
          <w:szCs w:val="28"/>
        </w:rPr>
        <w:t>.</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По данным Единой государственной информационной системы в сфере здравоохранения, в 2017 году ВМП, не включенная в базовую программу ОМС, за счет средств субсидий ФОМС федеральным государственным учреждениям, дотации ФОМС федеральному бюджету на софинансирование расходов субъектов Российской Федерации, а также средств субъектов Российской Федерации оказана 258,2 тыс.</w:t>
      </w:r>
      <w:r w:rsidR="0024473F">
        <w:rPr>
          <w:sz w:val="28"/>
          <w:szCs w:val="28"/>
        </w:rPr>
        <w:t xml:space="preserve"> </w:t>
      </w:r>
      <w:r w:rsidRPr="005F2A06">
        <w:rPr>
          <w:sz w:val="28"/>
          <w:szCs w:val="28"/>
        </w:rPr>
        <w:t>женщин и 83,1 тыс.</w:t>
      </w:r>
      <w:r w:rsidR="0024473F">
        <w:rPr>
          <w:sz w:val="28"/>
          <w:szCs w:val="28"/>
        </w:rPr>
        <w:t xml:space="preserve"> </w:t>
      </w:r>
      <w:r w:rsidRPr="005F2A06">
        <w:rPr>
          <w:sz w:val="28"/>
          <w:szCs w:val="28"/>
        </w:rPr>
        <w:t>дет</w:t>
      </w:r>
      <w:r w:rsidR="0024473F">
        <w:rPr>
          <w:sz w:val="28"/>
          <w:szCs w:val="28"/>
        </w:rPr>
        <w:t>ей</w:t>
      </w:r>
      <w:r w:rsidRPr="005F2A06">
        <w:rPr>
          <w:sz w:val="28"/>
          <w:szCs w:val="28"/>
        </w:rPr>
        <w:t>.</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Наибольшее количество пролеченных среди женщин – по профилю «Травматология и ортопедия» (63,5 тыс. или 24,6</w:t>
      </w:r>
      <w:r w:rsidR="00737FF2">
        <w:rPr>
          <w:sz w:val="28"/>
          <w:szCs w:val="28"/>
        </w:rPr>
        <w:t>%</w:t>
      </w:r>
      <w:r w:rsidRPr="005F2A06">
        <w:rPr>
          <w:sz w:val="28"/>
          <w:szCs w:val="28"/>
        </w:rPr>
        <w:t xml:space="preserve"> от общего количества случаев у женщин), среди детей – по профилю «Педиатрия» (30,6 тыс. или 36,8</w:t>
      </w:r>
      <w:r w:rsidR="00737FF2">
        <w:rPr>
          <w:sz w:val="28"/>
          <w:szCs w:val="28"/>
        </w:rPr>
        <w:t>%</w:t>
      </w:r>
      <w:r w:rsidRPr="005F2A06">
        <w:rPr>
          <w:sz w:val="28"/>
          <w:szCs w:val="28"/>
        </w:rPr>
        <w:t xml:space="preserve"> от общего количества случаев у детей).</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В 2017 году в 25 перинатальных центрах, построенных в 2008-2012 годах и оснащенных при софинансировании из федерального бюджета в рамках приоритетного национального проекта «Здоровье», принято 97,5 тыс. родов. В отделениях реанимации и интенсивной терапии пролечено 13 тыс. новорожденных, в отделениях патологии – более 19,7 тыс. новорожденных. Консультативная медицинская помощь оказана более 570 тыс. женщин.</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В соответствии с Программой развития перинатальных центров в Российской Федерации, утвержденной распоряжением Правительства Российской Федерации от 9 декабря 2013 г. № 2302-р, осуществляется строительство 32 перинатальных центров в 30 субъектах Российской Федерации. Строительство перинатальных центров осуществляется субъектами Российской Федерации самостоятельно и при участии Государственной корпорации «Ростех».</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По состоянию на 31 декабря 2017 года введены в эксплуатацию и получены лицензии на осуществление медицинской деятельности в 22 перинатальных центрах в 21 субъекте Российской Федерации: Республик</w:t>
      </w:r>
      <w:r w:rsidR="0024473F">
        <w:rPr>
          <w:sz w:val="28"/>
          <w:szCs w:val="28"/>
        </w:rPr>
        <w:t>ах</w:t>
      </w:r>
      <w:r w:rsidRPr="005F2A06">
        <w:rPr>
          <w:sz w:val="28"/>
          <w:szCs w:val="28"/>
        </w:rPr>
        <w:t xml:space="preserve"> Башкортостан, Дагестан, Ингушетия, </w:t>
      </w:r>
      <w:r w:rsidR="005F0BC0">
        <w:rPr>
          <w:sz w:val="28"/>
          <w:szCs w:val="28"/>
        </w:rPr>
        <w:t>Кабардино-</w:t>
      </w:r>
      <w:r w:rsidR="005F0BC0" w:rsidRPr="005F2A06">
        <w:rPr>
          <w:sz w:val="28"/>
          <w:szCs w:val="28"/>
        </w:rPr>
        <w:t>Балкарская,</w:t>
      </w:r>
      <w:r w:rsidR="005F0BC0">
        <w:rPr>
          <w:sz w:val="28"/>
          <w:szCs w:val="28"/>
        </w:rPr>
        <w:t xml:space="preserve"> Татарстан, Хакасия, </w:t>
      </w:r>
      <w:r w:rsidRPr="005F2A06">
        <w:rPr>
          <w:sz w:val="28"/>
          <w:szCs w:val="28"/>
        </w:rPr>
        <w:t>Алтайск</w:t>
      </w:r>
      <w:r w:rsidR="0024473F">
        <w:rPr>
          <w:sz w:val="28"/>
          <w:szCs w:val="28"/>
        </w:rPr>
        <w:t>ом</w:t>
      </w:r>
      <w:r w:rsidRPr="005F2A06">
        <w:rPr>
          <w:sz w:val="28"/>
          <w:szCs w:val="28"/>
        </w:rPr>
        <w:t>, Красноярск</w:t>
      </w:r>
      <w:r w:rsidR="0024473F">
        <w:rPr>
          <w:sz w:val="28"/>
          <w:szCs w:val="28"/>
        </w:rPr>
        <w:t>ом</w:t>
      </w:r>
      <w:r w:rsidRPr="005F2A06">
        <w:rPr>
          <w:sz w:val="28"/>
          <w:szCs w:val="28"/>
        </w:rPr>
        <w:t xml:space="preserve"> (г. Ачинск) и Ставропольск</w:t>
      </w:r>
      <w:r w:rsidR="0024473F">
        <w:rPr>
          <w:sz w:val="28"/>
          <w:szCs w:val="28"/>
        </w:rPr>
        <w:t>ом</w:t>
      </w:r>
      <w:r w:rsidRPr="005F2A06">
        <w:rPr>
          <w:sz w:val="28"/>
          <w:szCs w:val="28"/>
        </w:rPr>
        <w:t xml:space="preserve"> края</w:t>
      </w:r>
      <w:r w:rsidR="0024473F">
        <w:rPr>
          <w:sz w:val="28"/>
          <w:szCs w:val="28"/>
        </w:rPr>
        <w:t>х, Белгородской</w:t>
      </w:r>
      <w:r w:rsidRPr="005F2A06">
        <w:rPr>
          <w:sz w:val="28"/>
          <w:szCs w:val="28"/>
        </w:rPr>
        <w:t>, Брянск</w:t>
      </w:r>
      <w:r w:rsidR="0024473F">
        <w:rPr>
          <w:sz w:val="28"/>
          <w:szCs w:val="28"/>
        </w:rPr>
        <w:t>ой</w:t>
      </w:r>
      <w:r w:rsidRPr="005F2A06">
        <w:rPr>
          <w:sz w:val="28"/>
          <w:szCs w:val="28"/>
        </w:rPr>
        <w:t>, Калужск</w:t>
      </w:r>
      <w:r w:rsidR="0024473F">
        <w:rPr>
          <w:sz w:val="28"/>
          <w:szCs w:val="28"/>
        </w:rPr>
        <w:t>ой, Липецкой</w:t>
      </w:r>
      <w:r w:rsidRPr="005F2A06">
        <w:rPr>
          <w:sz w:val="28"/>
          <w:szCs w:val="28"/>
        </w:rPr>
        <w:t>, Московск</w:t>
      </w:r>
      <w:r w:rsidR="0024473F">
        <w:rPr>
          <w:sz w:val="28"/>
          <w:szCs w:val="28"/>
        </w:rPr>
        <w:t>ой</w:t>
      </w:r>
      <w:r w:rsidRPr="005F2A06">
        <w:rPr>
          <w:sz w:val="28"/>
          <w:szCs w:val="28"/>
        </w:rPr>
        <w:t xml:space="preserve"> (г. Наро-Фоминск, г. Коломна), Нижегородск</w:t>
      </w:r>
      <w:r w:rsidR="0024473F">
        <w:rPr>
          <w:sz w:val="28"/>
          <w:szCs w:val="28"/>
        </w:rPr>
        <w:t>ой</w:t>
      </w:r>
      <w:r w:rsidRPr="005F2A06">
        <w:rPr>
          <w:sz w:val="28"/>
          <w:szCs w:val="28"/>
        </w:rPr>
        <w:t>, Оренбургск</w:t>
      </w:r>
      <w:r w:rsidR="0024473F">
        <w:rPr>
          <w:sz w:val="28"/>
          <w:szCs w:val="28"/>
        </w:rPr>
        <w:t>ой</w:t>
      </w:r>
      <w:r w:rsidRPr="005F2A06">
        <w:rPr>
          <w:sz w:val="28"/>
          <w:szCs w:val="28"/>
        </w:rPr>
        <w:t>, Пензенск</w:t>
      </w:r>
      <w:r w:rsidR="0024473F">
        <w:rPr>
          <w:sz w:val="28"/>
          <w:szCs w:val="28"/>
        </w:rPr>
        <w:t>ой</w:t>
      </w:r>
      <w:r w:rsidRPr="005F2A06">
        <w:rPr>
          <w:sz w:val="28"/>
          <w:szCs w:val="28"/>
        </w:rPr>
        <w:t>, Самарск</w:t>
      </w:r>
      <w:r w:rsidR="0024473F">
        <w:rPr>
          <w:sz w:val="28"/>
          <w:szCs w:val="28"/>
        </w:rPr>
        <w:t>ой</w:t>
      </w:r>
      <w:r w:rsidRPr="005F2A06">
        <w:rPr>
          <w:sz w:val="28"/>
          <w:szCs w:val="28"/>
        </w:rPr>
        <w:t>, Сахалинск</w:t>
      </w:r>
      <w:r w:rsidR="0024473F">
        <w:rPr>
          <w:sz w:val="28"/>
          <w:szCs w:val="28"/>
        </w:rPr>
        <w:t>ой</w:t>
      </w:r>
      <w:r w:rsidRPr="005F2A06">
        <w:rPr>
          <w:sz w:val="28"/>
          <w:szCs w:val="28"/>
        </w:rPr>
        <w:t>, Тамбовск</w:t>
      </w:r>
      <w:r w:rsidR="0024473F">
        <w:rPr>
          <w:sz w:val="28"/>
          <w:szCs w:val="28"/>
        </w:rPr>
        <w:t>ой</w:t>
      </w:r>
      <w:r w:rsidRPr="005F2A06">
        <w:rPr>
          <w:sz w:val="28"/>
          <w:szCs w:val="28"/>
        </w:rPr>
        <w:t xml:space="preserve"> и Челябинс</w:t>
      </w:r>
      <w:r w:rsidR="0024473F">
        <w:rPr>
          <w:sz w:val="28"/>
          <w:szCs w:val="28"/>
        </w:rPr>
        <w:t>кой</w:t>
      </w:r>
      <w:r w:rsidRPr="005F2A06">
        <w:rPr>
          <w:sz w:val="28"/>
          <w:szCs w:val="28"/>
        </w:rPr>
        <w:t xml:space="preserve"> област</w:t>
      </w:r>
      <w:r w:rsidR="0024473F">
        <w:rPr>
          <w:sz w:val="28"/>
          <w:szCs w:val="28"/>
        </w:rPr>
        <w:t>ях</w:t>
      </w:r>
      <w:r w:rsidRPr="005F2A06">
        <w:rPr>
          <w:sz w:val="28"/>
          <w:szCs w:val="28"/>
        </w:rPr>
        <w:t>.</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В 2 регионах (Республика Саха (Якутия) и Ульяновская область) получены разрешения на ввод перинатальных центров в эксплуатацию, лицензии на осуществление медицинской деятельности находились в стадии оформления.</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 xml:space="preserve">В 8 субъектах Российской Федерации (Республики Бурятия, Карелия, Краснодарский и Красноярский края, Архангельская, Ленинградская, Псковская и Смоленская области) проводились внутренние и фасадные работы, закупка и монтаж оборудования, устранение недостатков, выявленных </w:t>
      </w:r>
      <w:r w:rsidR="0024473F">
        <w:rPr>
          <w:sz w:val="28"/>
          <w:szCs w:val="28"/>
        </w:rPr>
        <w:t xml:space="preserve">в ходе </w:t>
      </w:r>
      <w:r w:rsidRPr="005F2A06">
        <w:rPr>
          <w:sz w:val="28"/>
          <w:szCs w:val="28"/>
        </w:rPr>
        <w:t>провер</w:t>
      </w:r>
      <w:r w:rsidR="0024473F">
        <w:rPr>
          <w:sz w:val="28"/>
          <w:szCs w:val="28"/>
        </w:rPr>
        <w:t>ок</w:t>
      </w:r>
      <w:r w:rsidRPr="005F2A06">
        <w:rPr>
          <w:sz w:val="28"/>
          <w:szCs w:val="28"/>
        </w:rPr>
        <w:t xml:space="preserve"> государственных служб по строительному надзору.</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Дальнейшее развитие сети перинатальных центров обеспечит повышение доступности и качества медицинской помощи матери и ребенку, создаст условия для повышения удовлетворенности населения медицинской помощью, снижения материнской и младенческой заболеваемости и смертности.</w:t>
      </w:r>
    </w:p>
    <w:p w:rsidR="005F2A06" w:rsidRPr="005F2A06" w:rsidRDefault="005F2A06" w:rsidP="005F2A06">
      <w:pPr>
        <w:pStyle w:val="2"/>
        <w:shd w:val="clear" w:color="auto" w:fill="auto"/>
        <w:spacing w:before="0" w:line="312" w:lineRule="auto"/>
        <w:ind w:firstLine="709"/>
        <w:jc w:val="both"/>
        <w:rPr>
          <w:sz w:val="28"/>
          <w:szCs w:val="28"/>
        </w:rPr>
      </w:pPr>
      <w:r w:rsidRPr="005F2A06">
        <w:rPr>
          <w:sz w:val="28"/>
          <w:szCs w:val="28"/>
        </w:rPr>
        <w:t>Кроме того, в 2017 году осуществлено более 60,6 тыс. процедур ЭКО (на 27,0</w:t>
      </w:r>
      <w:r w:rsidR="00250552">
        <w:rPr>
          <w:sz w:val="28"/>
          <w:szCs w:val="28"/>
        </w:rPr>
        <w:t>%</w:t>
      </w:r>
      <w:r w:rsidRPr="005F2A06">
        <w:rPr>
          <w:sz w:val="28"/>
          <w:szCs w:val="28"/>
        </w:rPr>
        <w:t xml:space="preserve"> выше, чем в 2016 году), направлено 7,2 млрд. рублей (на 33,3</w:t>
      </w:r>
      <w:r w:rsidR="00250552">
        <w:rPr>
          <w:sz w:val="28"/>
          <w:szCs w:val="28"/>
        </w:rPr>
        <w:t>%</w:t>
      </w:r>
      <w:r w:rsidRPr="005F2A06">
        <w:rPr>
          <w:sz w:val="28"/>
          <w:szCs w:val="28"/>
        </w:rPr>
        <w:t xml:space="preserve"> выше, чем в 2016 году).</w:t>
      </w:r>
    </w:p>
    <w:p w:rsidR="004831C2" w:rsidRPr="004831C2" w:rsidRDefault="005F2A06" w:rsidP="005F2A06">
      <w:pPr>
        <w:pStyle w:val="2"/>
        <w:shd w:val="clear" w:color="auto" w:fill="auto"/>
        <w:spacing w:before="0" w:line="312" w:lineRule="auto"/>
        <w:ind w:firstLine="709"/>
        <w:jc w:val="both"/>
        <w:rPr>
          <w:sz w:val="28"/>
          <w:szCs w:val="28"/>
        </w:rPr>
      </w:pPr>
      <w:r w:rsidRPr="005F2A06">
        <w:rPr>
          <w:sz w:val="28"/>
          <w:szCs w:val="28"/>
        </w:rPr>
        <w:t>Увеличение объемов оказания медицинской помощи по лечению бесплодия с использованием современных вспомогательных репродуктивных технологий (ЭКО) повышает доступность данного вида помощи и является одним из резервов сохранения параметров рождаемости.</w:t>
      </w:r>
    </w:p>
    <w:p w:rsidR="00470EE9" w:rsidRDefault="00470EE9" w:rsidP="008C6D90">
      <w:pPr>
        <w:spacing w:line="312" w:lineRule="auto"/>
        <w:ind w:firstLine="709"/>
        <w:jc w:val="center"/>
        <w:rPr>
          <w:i/>
          <w:sz w:val="28"/>
          <w:szCs w:val="28"/>
        </w:rPr>
      </w:pPr>
    </w:p>
    <w:p w:rsidR="004831C2" w:rsidRPr="005D06F3" w:rsidRDefault="00540286" w:rsidP="00AE76B0">
      <w:pPr>
        <w:spacing w:after="120" w:line="312" w:lineRule="auto"/>
        <w:ind w:firstLine="709"/>
        <w:jc w:val="center"/>
        <w:rPr>
          <w:i/>
          <w:sz w:val="28"/>
          <w:szCs w:val="28"/>
        </w:rPr>
      </w:pPr>
      <w:r w:rsidRPr="005D06F3">
        <w:rPr>
          <w:i/>
          <w:sz w:val="28"/>
          <w:szCs w:val="28"/>
        </w:rPr>
        <w:t>Медицинские осмотры (диспансеризация) несовершеннолетних</w:t>
      </w:r>
    </w:p>
    <w:p w:rsidR="005D06F3" w:rsidRPr="005D06F3" w:rsidRDefault="005D06F3" w:rsidP="005D06F3">
      <w:pPr>
        <w:spacing w:line="312" w:lineRule="auto"/>
        <w:ind w:firstLine="709"/>
        <w:jc w:val="both"/>
        <w:rPr>
          <w:sz w:val="28"/>
          <w:szCs w:val="28"/>
        </w:rPr>
      </w:pPr>
      <w:r w:rsidRPr="005D06F3">
        <w:rPr>
          <w:sz w:val="28"/>
          <w:szCs w:val="28"/>
        </w:rPr>
        <w:t>Во исполнение пункта 1 постановления Правительства Российской Федерации от 14 февраля 2013 г. № 116 «О мерах по совершенствованию организации медицинской помощи детям-сиротам и детям, оставшимся без попечения родителей» приказом Минздрава России от 11 апреля 2013 г. №</w:t>
      </w:r>
      <w:r w:rsidR="00250552">
        <w:rPr>
          <w:sz w:val="28"/>
          <w:szCs w:val="28"/>
        </w:rPr>
        <w:t xml:space="preserve"> </w:t>
      </w:r>
      <w:r w:rsidRPr="005D06F3">
        <w:rPr>
          <w:sz w:val="28"/>
          <w:szCs w:val="28"/>
        </w:rPr>
        <w:t>216н утвержден 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(далее – Порядок диспансеризации).</w:t>
      </w:r>
    </w:p>
    <w:p w:rsidR="005D06F3" w:rsidRPr="005D06F3" w:rsidRDefault="005D06F3" w:rsidP="005D06F3">
      <w:pPr>
        <w:spacing w:line="312" w:lineRule="auto"/>
        <w:ind w:firstLine="709"/>
        <w:jc w:val="both"/>
        <w:rPr>
          <w:sz w:val="28"/>
          <w:szCs w:val="28"/>
        </w:rPr>
      </w:pPr>
      <w:r w:rsidRPr="005D06F3">
        <w:rPr>
          <w:sz w:val="28"/>
          <w:szCs w:val="28"/>
        </w:rPr>
        <w:t>В соответствии с Порядком диспансеризации органами исполнительной власти субъектов Российской Федерации в сфере охра</w:t>
      </w:r>
      <w:r w:rsidR="004823E8">
        <w:rPr>
          <w:sz w:val="28"/>
          <w:szCs w:val="28"/>
        </w:rPr>
        <w:t>ны здоровья граждан организован</w:t>
      </w:r>
      <w:r w:rsidRPr="005D06F3">
        <w:rPr>
          <w:sz w:val="28"/>
          <w:szCs w:val="28"/>
        </w:rPr>
        <w:t xml:space="preserve">о проведение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w:t>
      </w:r>
    </w:p>
    <w:p w:rsidR="005D06F3" w:rsidRPr="005D06F3" w:rsidRDefault="005D06F3" w:rsidP="005D06F3">
      <w:pPr>
        <w:spacing w:line="312" w:lineRule="auto"/>
        <w:ind w:firstLine="709"/>
        <w:jc w:val="both"/>
        <w:rPr>
          <w:sz w:val="28"/>
          <w:szCs w:val="28"/>
        </w:rPr>
      </w:pPr>
      <w:r w:rsidRPr="005D06F3">
        <w:rPr>
          <w:sz w:val="28"/>
          <w:szCs w:val="28"/>
        </w:rPr>
        <w:t>Порядок диспансеризации предусматривает более углубленный характер диспансеризации по сравнению с диспансеризацией несовершеннолетних и включает расширенный набор специалистов и исследований во все возрастные периоды.</w:t>
      </w:r>
    </w:p>
    <w:p w:rsidR="005D06F3" w:rsidRPr="005D06F3" w:rsidRDefault="005D06F3" w:rsidP="005D06F3">
      <w:pPr>
        <w:spacing w:line="312" w:lineRule="auto"/>
        <w:ind w:firstLine="709"/>
        <w:jc w:val="both"/>
        <w:rPr>
          <w:sz w:val="28"/>
          <w:szCs w:val="28"/>
        </w:rPr>
      </w:pPr>
      <w:r w:rsidRPr="005D06F3">
        <w:rPr>
          <w:sz w:val="28"/>
          <w:szCs w:val="28"/>
        </w:rPr>
        <w:t>С 2013 года в соответствии с Программой государственных гарантий бесплатного оказания гражданам медицинской помощи на 2014 год и на плановый период 2015 и 2016 годов, утвержденной постановлением Правительства Российской Федерации от 18 октября 2013 г. №</w:t>
      </w:r>
      <w:r w:rsidR="00250552">
        <w:rPr>
          <w:sz w:val="28"/>
          <w:szCs w:val="28"/>
        </w:rPr>
        <w:t xml:space="preserve"> </w:t>
      </w:r>
      <w:r w:rsidRPr="005D06F3">
        <w:rPr>
          <w:sz w:val="28"/>
          <w:szCs w:val="28"/>
        </w:rPr>
        <w:t>932, а в 2017 году в рамках Программы государственных гарантий бесплатного оказания гражданам медицинской помощи на 2017 год и на плановый период 2018 и 2019 годов, утвержденной постановлением Правительства Российской Федерации от 19 декабря 2016 г. № 1403, финансовое обеспечение мероприятий по диспансеризации пребывающих в стационарных учреждениях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r w:rsidR="0047690A">
        <w:rPr>
          <w:sz w:val="28"/>
          <w:szCs w:val="28"/>
        </w:rPr>
        <w:t>,</w:t>
      </w:r>
      <w:r w:rsidRPr="005D06F3">
        <w:rPr>
          <w:sz w:val="28"/>
          <w:szCs w:val="28"/>
        </w:rPr>
        <w:t xml:space="preserve"> осуществляется в рамках реализации базовой программы ОМС за счет средств ОМС в соответствии с порядками проведения диспансеризации, утвержденными приказами Минздрава России от 15 февраля 2013 г. № 72н и от 11 апреля 2013 г. № 216н.</w:t>
      </w:r>
    </w:p>
    <w:p w:rsidR="005D06F3" w:rsidRPr="005D06F3" w:rsidRDefault="005D06F3" w:rsidP="005D06F3">
      <w:pPr>
        <w:spacing w:line="312" w:lineRule="auto"/>
        <w:ind w:firstLine="709"/>
        <w:jc w:val="both"/>
        <w:rPr>
          <w:sz w:val="28"/>
          <w:szCs w:val="28"/>
        </w:rPr>
      </w:pPr>
      <w:r w:rsidRPr="005D06F3">
        <w:rPr>
          <w:sz w:val="28"/>
          <w:szCs w:val="28"/>
        </w:rPr>
        <w:t>ФОМС ведет ежемесячный мониторинг по профилактическим мероприятиям, предусматривающий сбор информации по количеству законченных случаев и объему средств, направленных в медицинские организации за проведенную диспансеризацию по результатам контроля объемов, сроков, качества и условий предоставления медицинской помощи.</w:t>
      </w:r>
    </w:p>
    <w:p w:rsidR="005D06F3" w:rsidRPr="005D06F3" w:rsidRDefault="005D06F3" w:rsidP="005D06F3">
      <w:pPr>
        <w:spacing w:line="312" w:lineRule="auto"/>
        <w:ind w:firstLine="709"/>
        <w:jc w:val="both"/>
        <w:rPr>
          <w:sz w:val="28"/>
          <w:szCs w:val="28"/>
        </w:rPr>
      </w:pPr>
      <w:r w:rsidRPr="005D06F3">
        <w:rPr>
          <w:sz w:val="28"/>
          <w:szCs w:val="28"/>
        </w:rPr>
        <w:t>Диспансеризация (профилактические осмотры) детей всех возрастных категорий проводится ежегодно и, начиная со второй половины 2013 года, по новому алгоритму, который предусматривает различный набор врачей-специалистов и исследований с учетом анатомо-физиологических особенностей развития ребенка в различных возрастных периодах.</w:t>
      </w:r>
    </w:p>
    <w:p w:rsidR="005D06F3" w:rsidRPr="005D06F3" w:rsidRDefault="00D855D9" w:rsidP="005D06F3">
      <w:pPr>
        <w:spacing w:line="312" w:lineRule="auto"/>
        <w:ind w:firstLine="709"/>
        <w:jc w:val="both"/>
        <w:rPr>
          <w:sz w:val="28"/>
          <w:szCs w:val="28"/>
        </w:rPr>
      </w:pPr>
      <w:r>
        <w:rPr>
          <w:sz w:val="28"/>
          <w:szCs w:val="28"/>
        </w:rPr>
        <w:t xml:space="preserve">В 2017 году </w:t>
      </w:r>
      <w:r w:rsidRPr="005D06F3">
        <w:rPr>
          <w:sz w:val="28"/>
          <w:szCs w:val="28"/>
        </w:rPr>
        <w:t xml:space="preserve">26,1 млн. несовершеннолетних в возрасте от 0 до 17 лет </w:t>
      </w:r>
      <w:r>
        <w:rPr>
          <w:sz w:val="28"/>
          <w:szCs w:val="28"/>
        </w:rPr>
        <w:br/>
      </w:r>
      <w:r w:rsidRPr="005D06F3">
        <w:rPr>
          <w:sz w:val="28"/>
          <w:szCs w:val="28"/>
        </w:rPr>
        <w:t>(2016 г. – 24,56 млн.; 2015 г. – 21,8 млн.)</w:t>
      </w:r>
      <w:r>
        <w:rPr>
          <w:sz w:val="28"/>
          <w:szCs w:val="28"/>
        </w:rPr>
        <w:t xml:space="preserve"> п</w:t>
      </w:r>
      <w:r w:rsidR="005D06F3" w:rsidRPr="005D06F3">
        <w:rPr>
          <w:sz w:val="28"/>
          <w:szCs w:val="28"/>
        </w:rPr>
        <w:t>рошли профилактические медицинские осмотры, по результатам которых дети распределены по следующим группам здоровья: Ι группа (практически здоровые) – 27,8</w:t>
      </w:r>
      <w:r w:rsidR="00250552">
        <w:rPr>
          <w:sz w:val="28"/>
          <w:szCs w:val="28"/>
        </w:rPr>
        <w:t>%</w:t>
      </w:r>
      <w:r w:rsidR="005D06F3" w:rsidRPr="005D06F3">
        <w:rPr>
          <w:sz w:val="28"/>
          <w:szCs w:val="28"/>
        </w:rPr>
        <w:t xml:space="preserve"> </w:t>
      </w:r>
      <w:r>
        <w:rPr>
          <w:sz w:val="28"/>
          <w:szCs w:val="28"/>
        </w:rPr>
        <w:br/>
      </w:r>
      <w:r w:rsidR="005D06F3" w:rsidRPr="005D06F3">
        <w:rPr>
          <w:sz w:val="28"/>
          <w:szCs w:val="28"/>
        </w:rPr>
        <w:t>(2016 г. – 30,1</w:t>
      </w:r>
      <w:r w:rsidR="00250552">
        <w:rPr>
          <w:sz w:val="28"/>
          <w:szCs w:val="28"/>
        </w:rPr>
        <w:t>%</w:t>
      </w:r>
      <w:r w:rsidR="005D06F3" w:rsidRPr="005D06F3">
        <w:rPr>
          <w:sz w:val="28"/>
          <w:szCs w:val="28"/>
        </w:rPr>
        <w:t>; 2015 г. – 29,8</w:t>
      </w:r>
      <w:r w:rsidR="00250552">
        <w:rPr>
          <w:sz w:val="28"/>
          <w:szCs w:val="28"/>
        </w:rPr>
        <w:t>%</w:t>
      </w:r>
      <w:r w:rsidR="005D06F3" w:rsidRPr="005D06F3">
        <w:rPr>
          <w:sz w:val="28"/>
          <w:szCs w:val="28"/>
        </w:rPr>
        <w:t>); ΙΙ группа (имеющие функциональные нарушения) – 56,2</w:t>
      </w:r>
      <w:r w:rsidR="00250552">
        <w:rPr>
          <w:sz w:val="28"/>
          <w:szCs w:val="28"/>
        </w:rPr>
        <w:t>%</w:t>
      </w:r>
      <w:r w:rsidR="005D06F3" w:rsidRPr="005D06F3">
        <w:rPr>
          <w:sz w:val="28"/>
          <w:szCs w:val="28"/>
        </w:rPr>
        <w:t xml:space="preserve"> (2016 г. – 56,2</w:t>
      </w:r>
      <w:r w:rsidR="00250552">
        <w:rPr>
          <w:sz w:val="28"/>
          <w:szCs w:val="28"/>
        </w:rPr>
        <w:t>%; 2015 г. – 54,8%</w:t>
      </w:r>
      <w:r w:rsidR="005D06F3" w:rsidRPr="005D06F3">
        <w:rPr>
          <w:sz w:val="28"/>
          <w:szCs w:val="28"/>
        </w:rPr>
        <w:t>); ΙΙΙ группа (имеющие хронические заболевания) – 13,5</w:t>
      </w:r>
      <w:r w:rsidR="00250552">
        <w:rPr>
          <w:sz w:val="28"/>
          <w:szCs w:val="28"/>
        </w:rPr>
        <w:t>%</w:t>
      </w:r>
      <w:r w:rsidR="005D06F3" w:rsidRPr="005D06F3">
        <w:rPr>
          <w:sz w:val="28"/>
          <w:szCs w:val="28"/>
        </w:rPr>
        <w:t xml:space="preserve"> (2016 г. – 12,1</w:t>
      </w:r>
      <w:r w:rsidR="00250552">
        <w:rPr>
          <w:sz w:val="28"/>
          <w:szCs w:val="28"/>
        </w:rPr>
        <w:t>%</w:t>
      </w:r>
      <w:r w:rsidR="005D06F3" w:rsidRPr="005D06F3">
        <w:rPr>
          <w:sz w:val="28"/>
          <w:szCs w:val="28"/>
        </w:rPr>
        <w:t>; 2015 г. – 13,2</w:t>
      </w:r>
      <w:r w:rsidR="00250552">
        <w:rPr>
          <w:sz w:val="28"/>
          <w:szCs w:val="28"/>
        </w:rPr>
        <w:t>%</w:t>
      </w:r>
      <w:r w:rsidR="005D06F3" w:rsidRPr="005D06F3">
        <w:rPr>
          <w:sz w:val="28"/>
          <w:szCs w:val="28"/>
        </w:rPr>
        <w:t>); ΙV группа (имеющие заболевания, ведущие к инвалидизации) – 0,6</w:t>
      </w:r>
      <w:r w:rsidR="00250552">
        <w:rPr>
          <w:sz w:val="28"/>
          <w:szCs w:val="28"/>
        </w:rPr>
        <w:t>%</w:t>
      </w:r>
      <w:r w:rsidR="005D06F3" w:rsidRPr="005D06F3">
        <w:rPr>
          <w:sz w:val="28"/>
          <w:szCs w:val="28"/>
        </w:rPr>
        <w:t xml:space="preserve"> (2016 г. – 0,7</w:t>
      </w:r>
      <w:r w:rsidR="00250552">
        <w:rPr>
          <w:sz w:val="28"/>
          <w:szCs w:val="28"/>
        </w:rPr>
        <w:t>%</w:t>
      </w:r>
      <w:r w:rsidR="005D06F3" w:rsidRPr="005D06F3">
        <w:rPr>
          <w:sz w:val="28"/>
          <w:szCs w:val="28"/>
        </w:rPr>
        <w:t xml:space="preserve">; </w:t>
      </w:r>
      <w:r>
        <w:rPr>
          <w:sz w:val="28"/>
          <w:szCs w:val="28"/>
        </w:rPr>
        <w:br/>
      </w:r>
      <w:r w:rsidR="005D06F3" w:rsidRPr="005D06F3">
        <w:rPr>
          <w:sz w:val="28"/>
          <w:szCs w:val="28"/>
        </w:rPr>
        <w:t>2015 г. – 1,4</w:t>
      </w:r>
      <w:r w:rsidR="00250552">
        <w:rPr>
          <w:sz w:val="28"/>
          <w:szCs w:val="28"/>
        </w:rPr>
        <w:t>%</w:t>
      </w:r>
      <w:r w:rsidR="005D06F3" w:rsidRPr="005D06F3">
        <w:rPr>
          <w:sz w:val="28"/>
          <w:szCs w:val="28"/>
        </w:rPr>
        <w:t>); V группа (дети-инвалиды) – 1,9</w:t>
      </w:r>
      <w:r w:rsidR="00250552">
        <w:rPr>
          <w:sz w:val="28"/>
          <w:szCs w:val="28"/>
        </w:rPr>
        <w:t>%</w:t>
      </w:r>
      <w:r w:rsidR="0047690A">
        <w:rPr>
          <w:sz w:val="28"/>
          <w:szCs w:val="28"/>
        </w:rPr>
        <w:t xml:space="preserve"> (2016 г. – 0,9</w:t>
      </w:r>
      <w:r w:rsidR="00250552">
        <w:rPr>
          <w:sz w:val="28"/>
          <w:szCs w:val="28"/>
        </w:rPr>
        <w:t>%</w:t>
      </w:r>
      <w:r w:rsidR="0047690A">
        <w:rPr>
          <w:sz w:val="28"/>
          <w:szCs w:val="28"/>
        </w:rPr>
        <w:t xml:space="preserve">; </w:t>
      </w:r>
      <w:r>
        <w:rPr>
          <w:sz w:val="28"/>
          <w:szCs w:val="28"/>
        </w:rPr>
        <w:br/>
      </w:r>
      <w:r w:rsidR="0047690A">
        <w:rPr>
          <w:sz w:val="28"/>
          <w:szCs w:val="28"/>
        </w:rPr>
        <w:t>2015 г. – 0,8</w:t>
      </w:r>
      <w:r w:rsidR="00250552">
        <w:rPr>
          <w:sz w:val="28"/>
          <w:szCs w:val="28"/>
        </w:rPr>
        <w:t>%</w:t>
      </w:r>
      <w:r w:rsidR="005D06F3" w:rsidRPr="005D06F3">
        <w:rPr>
          <w:sz w:val="28"/>
          <w:szCs w:val="28"/>
        </w:rPr>
        <w:t>).</w:t>
      </w:r>
    </w:p>
    <w:p w:rsidR="005D06F3" w:rsidRPr="005D06F3" w:rsidRDefault="005D06F3" w:rsidP="005D06F3">
      <w:pPr>
        <w:spacing w:line="312" w:lineRule="auto"/>
        <w:ind w:firstLine="709"/>
        <w:jc w:val="both"/>
        <w:rPr>
          <w:sz w:val="28"/>
          <w:szCs w:val="28"/>
        </w:rPr>
      </w:pPr>
      <w:r w:rsidRPr="005D06F3">
        <w:rPr>
          <w:sz w:val="28"/>
          <w:szCs w:val="28"/>
        </w:rPr>
        <w:t>При выявлении заболеваний осуществляется постановка на диспансерное наблюдение, проводятся соответствующие лечебно-реабилитационные мероприятия, а также работа с детьми и их родителями по формированию здорового образа жизни.</w:t>
      </w:r>
    </w:p>
    <w:p w:rsidR="005D06F3" w:rsidRPr="005D06F3" w:rsidRDefault="005D06F3" w:rsidP="005D06F3">
      <w:pPr>
        <w:spacing w:line="312" w:lineRule="auto"/>
        <w:ind w:firstLine="709"/>
        <w:jc w:val="both"/>
        <w:rPr>
          <w:sz w:val="28"/>
          <w:szCs w:val="28"/>
        </w:rPr>
      </w:pPr>
      <w:r w:rsidRPr="005D06F3">
        <w:rPr>
          <w:sz w:val="28"/>
          <w:szCs w:val="28"/>
        </w:rPr>
        <w:t>По данным мониторинга, осуществляем</w:t>
      </w:r>
      <w:r w:rsidR="004823E8">
        <w:rPr>
          <w:sz w:val="28"/>
          <w:szCs w:val="28"/>
        </w:rPr>
        <w:t>ого</w:t>
      </w:r>
      <w:r w:rsidRPr="005D06F3">
        <w:rPr>
          <w:sz w:val="28"/>
          <w:szCs w:val="28"/>
        </w:rPr>
        <w:t xml:space="preserve"> ФОМС, в 2017 году медицинским организациям оплачено 194</w:t>
      </w:r>
      <w:r w:rsidR="0047690A">
        <w:rPr>
          <w:sz w:val="28"/>
          <w:szCs w:val="28"/>
        </w:rPr>
        <w:t xml:space="preserve"> </w:t>
      </w:r>
      <w:r w:rsidRPr="005D06F3">
        <w:rPr>
          <w:sz w:val="28"/>
          <w:szCs w:val="28"/>
        </w:rPr>
        <w:t>082 законченных случа</w:t>
      </w:r>
      <w:r w:rsidR="0047690A">
        <w:rPr>
          <w:sz w:val="28"/>
          <w:szCs w:val="28"/>
        </w:rPr>
        <w:t>я</w:t>
      </w:r>
      <w:r w:rsidRPr="005D06F3">
        <w:rPr>
          <w:sz w:val="28"/>
          <w:szCs w:val="28"/>
        </w:rPr>
        <w:t xml:space="preserve"> диспансеризации пребывающих в стационарных учреждениях детей-сирот и детей, находящихся в трудной жизненной ситуации (2016 г. – 211</w:t>
      </w:r>
      <w:r w:rsidR="0047690A">
        <w:rPr>
          <w:sz w:val="28"/>
          <w:szCs w:val="28"/>
        </w:rPr>
        <w:t xml:space="preserve"> </w:t>
      </w:r>
      <w:r w:rsidRPr="005D06F3">
        <w:rPr>
          <w:sz w:val="28"/>
          <w:szCs w:val="28"/>
        </w:rPr>
        <w:t>845 законченных случаев; 2015 г. – 231</w:t>
      </w:r>
      <w:r w:rsidR="0047690A">
        <w:rPr>
          <w:sz w:val="28"/>
          <w:szCs w:val="28"/>
        </w:rPr>
        <w:t xml:space="preserve"> </w:t>
      </w:r>
      <w:r w:rsidRPr="005D06F3">
        <w:rPr>
          <w:sz w:val="28"/>
          <w:szCs w:val="28"/>
        </w:rPr>
        <w:t>651 законченны</w:t>
      </w:r>
      <w:r w:rsidR="0047690A">
        <w:rPr>
          <w:sz w:val="28"/>
          <w:szCs w:val="28"/>
        </w:rPr>
        <w:t>й</w:t>
      </w:r>
      <w:r w:rsidRPr="005D06F3">
        <w:rPr>
          <w:sz w:val="28"/>
          <w:szCs w:val="28"/>
        </w:rPr>
        <w:t xml:space="preserve"> случа</w:t>
      </w:r>
      <w:r w:rsidR="0047690A">
        <w:rPr>
          <w:sz w:val="28"/>
          <w:szCs w:val="28"/>
        </w:rPr>
        <w:t>й</w:t>
      </w:r>
      <w:r w:rsidRPr="005D06F3">
        <w:rPr>
          <w:sz w:val="28"/>
          <w:szCs w:val="28"/>
        </w:rPr>
        <w:t>).</w:t>
      </w:r>
    </w:p>
    <w:p w:rsidR="005D06F3" w:rsidRPr="005D06F3" w:rsidRDefault="005D06F3" w:rsidP="005D06F3">
      <w:pPr>
        <w:spacing w:line="312" w:lineRule="auto"/>
        <w:ind w:firstLine="709"/>
        <w:jc w:val="both"/>
        <w:rPr>
          <w:sz w:val="28"/>
          <w:szCs w:val="28"/>
        </w:rPr>
      </w:pPr>
      <w:r w:rsidRPr="005D06F3">
        <w:rPr>
          <w:sz w:val="28"/>
          <w:szCs w:val="28"/>
        </w:rPr>
        <w:t>По данным Минздрава России, полученным с использованием электронной базы данных результатов диспансеризации детей в 2017 году, установлено, что впервые выявленные заболевания составили 21,9</w:t>
      </w:r>
      <w:r w:rsidR="003029D4">
        <w:rPr>
          <w:sz w:val="28"/>
          <w:szCs w:val="28"/>
        </w:rPr>
        <w:t>%</w:t>
      </w:r>
      <w:r w:rsidRPr="005D06F3">
        <w:rPr>
          <w:sz w:val="28"/>
          <w:szCs w:val="28"/>
        </w:rPr>
        <w:t xml:space="preserve"> от общего числа зарегистрированных заболеваний.</w:t>
      </w:r>
    </w:p>
    <w:p w:rsidR="005D06F3" w:rsidRPr="005D06F3" w:rsidRDefault="005D06F3" w:rsidP="005D06F3">
      <w:pPr>
        <w:spacing w:line="312" w:lineRule="auto"/>
        <w:ind w:firstLine="709"/>
        <w:jc w:val="both"/>
        <w:rPr>
          <w:sz w:val="28"/>
          <w:szCs w:val="28"/>
        </w:rPr>
      </w:pPr>
      <w:r w:rsidRPr="005D06F3">
        <w:rPr>
          <w:sz w:val="28"/>
          <w:szCs w:val="28"/>
        </w:rPr>
        <w:t>В структуре выявленных заболеваний первое место занимают болезни органов пищеварения (19,8</w:t>
      </w:r>
      <w:r w:rsidR="003029D4">
        <w:rPr>
          <w:sz w:val="28"/>
          <w:szCs w:val="28"/>
        </w:rPr>
        <w:t>%</w:t>
      </w:r>
      <w:r w:rsidRPr="005D06F3">
        <w:rPr>
          <w:sz w:val="28"/>
          <w:szCs w:val="28"/>
        </w:rPr>
        <w:t>), на втором месте – болезни костно-мышечной системы (15,8</w:t>
      </w:r>
      <w:r w:rsidR="003029D4">
        <w:rPr>
          <w:sz w:val="28"/>
          <w:szCs w:val="28"/>
        </w:rPr>
        <w:t>%</w:t>
      </w:r>
      <w:r w:rsidRPr="005D06F3">
        <w:rPr>
          <w:sz w:val="28"/>
          <w:szCs w:val="28"/>
        </w:rPr>
        <w:t>), на третьем месте – болезни эндокринной системы (13</w:t>
      </w:r>
      <w:r w:rsidR="003029D4">
        <w:rPr>
          <w:sz w:val="28"/>
          <w:szCs w:val="28"/>
        </w:rPr>
        <w:t>%</w:t>
      </w:r>
      <w:r w:rsidRPr="005D06F3">
        <w:rPr>
          <w:sz w:val="28"/>
          <w:szCs w:val="28"/>
        </w:rPr>
        <w:t>), на четвертом месте – болезни глаза и его придаточного аппарата (10,5</w:t>
      </w:r>
      <w:r w:rsidR="003029D4">
        <w:rPr>
          <w:sz w:val="28"/>
          <w:szCs w:val="28"/>
        </w:rPr>
        <w:t>%</w:t>
      </w:r>
      <w:r w:rsidRPr="005D06F3">
        <w:rPr>
          <w:sz w:val="28"/>
          <w:szCs w:val="28"/>
        </w:rPr>
        <w:t>), на пятом месте – психические расстройств</w:t>
      </w:r>
      <w:r w:rsidR="003029D4">
        <w:rPr>
          <w:sz w:val="28"/>
          <w:szCs w:val="28"/>
        </w:rPr>
        <w:t>а и расстройства поведения (8,2%</w:t>
      </w:r>
      <w:r w:rsidRPr="005D06F3">
        <w:rPr>
          <w:sz w:val="28"/>
          <w:szCs w:val="28"/>
        </w:rPr>
        <w:t>), на шестом месте – болезни системы кровообращения (6,7</w:t>
      </w:r>
      <w:r w:rsidR="003029D4">
        <w:rPr>
          <w:sz w:val="28"/>
          <w:szCs w:val="28"/>
        </w:rPr>
        <w:t>%</w:t>
      </w:r>
      <w:r w:rsidRPr="005D06F3">
        <w:rPr>
          <w:sz w:val="28"/>
          <w:szCs w:val="28"/>
        </w:rPr>
        <w:t>), на седьмом месте – болезни нервной системы (6,5</w:t>
      </w:r>
      <w:r w:rsidR="003029D4">
        <w:rPr>
          <w:sz w:val="28"/>
          <w:szCs w:val="28"/>
        </w:rPr>
        <w:t>%</w:t>
      </w:r>
      <w:r w:rsidRPr="005D06F3">
        <w:rPr>
          <w:sz w:val="28"/>
          <w:szCs w:val="28"/>
        </w:rPr>
        <w:t>).</w:t>
      </w:r>
    </w:p>
    <w:p w:rsidR="005D06F3" w:rsidRPr="005D06F3" w:rsidRDefault="005D06F3" w:rsidP="005D06F3">
      <w:pPr>
        <w:spacing w:line="312" w:lineRule="auto"/>
        <w:ind w:firstLine="709"/>
        <w:jc w:val="both"/>
        <w:rPr>
          <w:sz w:val="28"/>
          <w:szCs w:val="28"/>
        </w:rPr>
      </w:pPr>
      <w:r w:rsidRPr="005D06F3">
        <w:rPr>
          <w:sz w:val="28"/>
          <w:szCs w:val="28"/>
        </w:rPr>
        <w:t>Дети, пребывающие в стационарных учреждениях системы образования, здравоохранения и социальной защиты</w:t>
      </w:r>
      <w:r w:rsidR="002707F6">
        <w:rPr>
          <w:sz w:val="28"/>
          <w:szCs w:val="28"/>
        </w:rPr>
        <w:t>,</w:t>
      </w:r>
      <w:r w:rsidRPr="005D06F3">
        <w:rPr>
          <w:sz w:val="28"/>
          <w:szCs w:val="28"/>
        </w:rPr>
        <w:t xml:space="preserve"> распределены по следующим группам здоровья: Ι группа (практически здоровые) – 6,3</w:t>
      </w:r>
      <w:r w:rsidR="003029D4">
        <w:rPr>
          <w:sz w:val="28"/>
          <w:szCs w:val="28"/>
        </w:rPr>
        <w:t>%</w:t>
      </w:r>
      <w:r w:rsidRPr="005D06F3">
        <w:rPr>
          <w:sz w:val="28"/>
          <w:szCs w:val="28"/>
        </w:rPr>
        <w:t xml:space="preserve"> (2016 г. – 10,2</w:t>
      </w:r>
      <w:r w:rsidR="003029D4">
        <w:rPr>
          <w:sz w:val="28"/>
          <w:szCs w:val="28"/>
        </w:rPr>
        <w:t>%</w:t>
      </w:r>
      <w:r w:rsidRPr="005D06F3">
        <w:rPr>
          <w:sz w:val="28"/>
          <w:szCs w:val="28"/>
        </w:rPr>
        <w:t xml:space="preserve">; </w:t>
      </w:r>
      <w:r w:rsidR="002707F6">
        <w:rPr>
          <w:sz w:val="28"/>
          <w:szCs w:val="28"/>
        </w:rPr>
        <w:br/>
      </w:r>
      <w:r w:rsidRPr="005D06F3">
        <w:rPr>
          <w:sz w:val="28"/>
          <w:szCs w:val="28"/>
        </w:rPr>
        <w:t>2015 г. – 10</w:t>
      </w:r>
      <w:r w:rsidR="003029D4">
        <w:rPr>
          <w:sz w:val="28"/>
          <w:szCs w:val="28"/>
        </w:rPr>
        <w:t>%</w:t>
      </w:r>
      <w:r w:rsidRPr="005D06F3">
        <w:rPr>
          <w:sz w:val="28"/>
          <w:szCs w:val="28"/>
        </w:rPr>
        <w:t>); ΙΙ группа (имеющие функциональные нарушения) – 33,3</w:t>
      </w:r>
      <w:r w:rsidR="003029D4">
        <w:rPr>
          <w:sz w:val="28"/>
          <w:szCs w:val="28"/>
        </w:rPr>
        <w:t>%</w:t>
      </w:r>
      <w:r w:rsidRPr="005D06F3">
        <w:rPr>
          <w:sz w:val="28"/>
          <w:szCs w:val="28"/>
        </w:rPr>
        <w:t xml:space="preserve"> </w:t>
      </w:r>
      <w:r w:rsidR="002707F6">
        <w:rPr>
          <w:sz w:val="28"/>
          <w:szCs w:val="28"/>
        </w:rPr>
        <w:br/>
      </w:r>
      <w:r w:rsidRPr="005D06F3">
        <w:rPr>
          <w:sz w:val="28"/>
          <w:szCs w:val="28"/>
        </w:rPr>
        <w:t>(2016 г. – 38,2</w:t>
      </w:r>
      <w:r w:rsidR="003029D4">
        <w:rPr>
          <w:sz w:val="28"/>
          <w:szCs w:val="28"/>
        </w:rPr>
        <w:t>%</w:t>
      </w:r>
      <w:r w:rsidRPr="005D06F3">
        <w:rPr>
          <w:sz w:val="28"/>
          <w:szCs w:val="28"/>
        </w:rPr>
        <w:t>; 2015 г. – 38,3</w:t>
      </w:r>
      <w:r w:rsidR="003029D4">
        <w:rPr>
          <w:sz w:val="28"/>
          <w:szCs w:val="28"/>
        </w:rPr>
        <w:t>%</w:t>
      </w:r>
      <w:r w:rsidRPr="005D06F3">
        <w:rPr>
          <w:sz w:val="28"/>
          <w:szCs w:val="28"/>
        </w:rPr>
        <w:t>); ΙΙΙ группа (имеющие х</w:t>
      </w:r>
      <w:r w:rsidR="002707F6">
        <w:rPr>
          <w:sz w:val="28"/>
          <w:szCs w:val="28"/>
        </w:rPr>
        <w:t>ронические заболевания) – 31,6</w:t>
      </w:r>
      <w:r w:rsidR="003029D4">
        <w:rPr>
          <w:sz w:val="28"/>
          <w:szCs w:val="28"/>
        </w:rPr>
        <w:t>%</w:t>
      </w:r>
      <w:r w:rsidRPr="005D06F3">
        <w:rPr>
          <w:sz w:val="28"/>
          <w:szCs w:val="28"/>
        </w:rPr>
        <w:t xml:space="preserve"> (2016 г. – 29,1</w:t>
      </w:r>
      <w:r w:rsidR="003029D4">
        <w:rPr>
          <w:sz w:val="28"/>
          <w:szCs w:val="28"/>
        </w:rPr>
        <w:t>%</w:t>
      </w:r>
      <w:r w:rsidRPr="005D06F3">
        <w:rPr>
          <w:sz w:val="28"/>
          <w:szCs w:val="28"/>
        </w:rPr>
        <w:t>; 2015 г. – 29,7</w:t>
      </w:r>
      <w:r w:rsidR="003029D4">
        <w:rPr>
          <w:sz w:val="28"/>
          <w:szCs w:val="28"/>
        </w:rPr>
        <w:t>%</w:t>
      </w:r>
      <w:r w:rsidRPr="005D06F3">
        <w:rPr>
          <w:sz w:val="28"/>
          <w:szCs w:val="28"/>
        </w:rPr>
        <w:t>); ΙV группа (имеющие заболевания, ведущие к инвалидизации) – 5,5</w:t>
      </w:r>
      <w:r w:rsidR="003029D4">
        <w:rPr>
          <w:sz w:val="28"/>
          <w:szCs w:val="28"/>
        </w:rPr>
        <w:t>%</w:t>
      </w:r>
      <w:r w:rsidRPr="005D06F3">
        <w:rPr>
          <w:sz w:val="28"/>
          <w:szCs w:val="28"/>
        </w:rPr>
        <w:t xml:space="preserve"> (2016 г. – 5,5</w:t>
      </w:r>
      <w:r w:rsidR="003029D4">
        <w:rPr>
          <w:sz w:val="28"/>
          <w:szCs w:val="28"/>
        </w:rPr>
        <w:t>%</w:t>
      </w:r>
      <w:r w:rsidRPr="005D06F3">
        <w:rPr>
          <w:sz w:val="28"/>
          <w:szCs w:val="28"/>
        </w:rPr>
        <w:t>; 2015 г. – 6</w:t>
      </w:r>
      <w:r w:rsidR="003029D4">
        <w:rPr>
          <w:sz w:val="28"/>
          <w:szCs w:val="28"/>
        </w:rPr>
        <w:t>%</w:t>
      </w:r>
      <w:r w:rsidRPr="005D06F3">
        <w:rPr>
          <w:sz w:val="28"/>
          <w:szCs w:val="28"/>
        </w:rPr>
        <w:t xml:space="preserve">); </w:t>
      </w:r>
      <w:r w:rsidR="004823E8">
        <w:rPr>
          <w:sz w:val="28"/>
          <w:szCs w:val="28"/>
        </w:rPr>
        <w:br/>
      </w:r>
      <w:r w:rsidRPr="005D06F3">
        <w:rPr>
          <w:sz w:val="28"/>
          <w:szCs w:val="28"/>
        </w:rPr>
        <w:t>V группа (дети-инвалиды) – 23,3</w:t>
      </w:r>
      <w:r w:rsidR="003029D4">
        <w:rPr>
          <w:sz w:val="28"/>
          <w:szCs w:val="28"/>
        </w:rPr>
        <w:t>%</w:t>
      </w:r>
      <w:r w:rsidRPr="005D06F3">
        <w:rPr>
          <w:sz w:val="28"/>
          <w:szCs w:val="28"/>
        </w:rPr>
        <w:t xml:space="preserve"> (2016 г. – 17</w:t>
      </w:r>
      <w:r w:rsidR="003029D4">
        <w:rPr>
          <w:sz w:val="28"/>
          <w:szCs w:val="28"/>
        </w:rPr>
        <w:t>%</w:t>
      </w:r>
      <w:r w:rsidRPr="005D06F3">
        <w:rPr>
          <w:sz w:val="28"/>
          <w:szCs w:val="28"/>
        </w:rPr>
        <w:t>; 2015 г. – 16</w:t>
      </w:r>
      <w:r w:rsidR="003029D4">
        <w:rPr>
          <w:sz w:val="28"/>
          <w:szCs w:val="28"/>
        </w:rPr>
        <w:t>%</w:t>
      </w:r>
      <w:r w:rsidRPr="005D06F3">
        <w:rPr>
          <w:sz w:val="28"/>
          <w:szCs w:val="28"/>
        </w:rPr>
        <w:t>).</w:t>
      </w:r>
    </w:p>
    <w:p w:rsidR="005D06F3" w:rsidRPr="005D06F3" w:rsidRDefault="005D06F3" w:rsidP="005D06F3">
      <w:pPr>
        <w:spacing w:line="312" w:lineRule="auto"/>
        <w:ind w:firstLine="709"/>
        <w:jc w:val="both"/>
        <w:rPr>
          <w:sz w:val="28"/>
          <w:szCs w:val="28"/>
        </w:rPr>
      </w:pPr>
      <w:r w:rsidRPr="005D06F3">
        <w:rPr>
          <w:sz w:val="28"/>
          <w:szCs w:val="28"/>
        </w:rPr>
        <w:t>Прошли ранее назначенное лечение в амбулаторных и стационарных условиях 99,96</w:t>
      </w:r>
      <w:r w:rsidR="003029D4">
        <w:rPr>
          <w:sz w:val="28"/>
          <w:szCs w:val="28"/>
        </w:rPr>
        <w:t>%</w:t>
      </w:r>
      <w:r w:rsidRPr="005D06F3">
        <w:rPr>
          <w:sz w:val="28"/>
          <w:szCs w:val="28"/>
        </w:rPr>
        <w:t xml:space="preserve"> и 97,68</w:t>
      </w:r>
      <w:r w:rsidR="003029D4">
        <w:rPr>
          <w:sz w:val="28"/>
          <w:szCs w:val="28"/>
        </w:rPr>
        <w:t>%</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t>Прошли ранее назначенную медицинскую реабилитацию и (или) санаторно-курортное лечение в амбулаторных и стационарных условиях 99,99</w:t>
      </w:r>
      <w:r w:rsidR="003029D4">
        <w:rPr>
          <w:sz w:val="28"/>
          <w:szCs w:val="28"/>
        </w:rPr>
        <w:t>%</w:t>
      </w:r>
      <w:r w:rsidRPr="005D06F3">
        <w:rPr>
          <w:sz w:val="28"/>
          <w:szCs w:val="28"/>
        </w:rPr>
        <w:t xml:space="preserve"> и 99,81</w:t>
      </w:r>
      <w:r w:rsidR="003029D4">
        <w:rPr>
          <w:sz w:val="28"/>
          <w:szCs w:val="28"/>
        </w:rPr>
        <w:t>%</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t>Нуждались в ходе диспансеризации в дополнительных консультациях и исследованиях в амбулаторных и стационарных условиях 17,3</w:t>
      </w:r>
      <w:r w:rsidR="003029D4">
        <w:rPr>
          <w:sz w:val="28"/>
          <w:szCs w:val="28"/>
        </w:rPr>
        <w:t>%</w:t>
      </w:r>
      <w:r w:rsidRPr="005D06F3">
        <w:rPr>
          <w:sz w:val="28"/>
          <w:szCs w:val="28"/>
        </w:rPr>
        <w:t xml:space="preserve"> и 0,6</w:t>
      </w:r>
      <w:r w:rsidR="003029D4">
        <w:rPr>
          <w:sz w:val="28"/>
          <w:szCs w:val="28"/>
        </w:rPr>
        <w:t>%</w:t>
      </w:r>
      <w:r w:rsidRPr="005D06F3">
        <w:rPr>
          <w:sz w:val="28"/>
          <w:szCs w:val="28"/>
        </w:rPr>
        <w:t xml:space="preserve"> детей, соответственно, из них прошли всего 66,77</w:t>
      </w:r>
      <w:r w:rsidR="003029D4">
        <w:rPr>
          <w:sz w:val="28"/>
          <w:szCs w:val="28"/>
        </w:rPr>
        <w:t>%</w:t>
      </w:r>
      <w:r w:rsidRPr="005D06F3">
        <w:rPr>
          <w:sz w:val="28"/>
          <w:szCs w:val="28"/>
        </w:rPr>
        <w:t xml:space="preserve"> и 66,32</w:t>
      </w:r>
      <w:r w:rsidR="003029D4">
        <w:rPr>
          <w:sz w:val="28"/>
          <w:szCs w:val="28"/>
        </w:rPr>
        <w:t>%</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t>По итогам диспансеризации рекомендованы лечение в амбулаторных и стационарных условиях 80,4</w:t>
      </w:r>
      <w:r w:rsidR="003029D4">
        <w:rPr>
          <w:sz w:val="28"/>
          <w:szCs w:val="28"/>
        </w:rPr>
        <w:t>%</w:t>
      </w:r>
      <w:r w:rsidRPr="005D06F3">
        <w:rPr>
          <w:sz w:val="28"/>
          <w:szCs w:val="28"/>
        </w:rPr>
        <w:t xml:space="preserve"> и 3</w:t>
      </w:r>
      <w:r w:rsidR="003029D4">
        <w:rPr>
          <w:sz w:val="28"/>
          <w:szCs w:val="28"/>
        </w:rPr>
        <w:t>%</w:t>
      </w:r>
      <w:r w:rsidRPr="005D06F3">
        <w:rPr>
          <w:sz w:val="28"/>
          <w:szCs w:val="28"/>
        </w:rPr>
        <w:t xml:space="preserve"> детей, соответственно, медицинская реабилитация и (или) санаторно-курортное лечение в амбулаторных и стационарных условиях 28,5</w:t>
      </w:r>
      <w:r w:rsidR="003029D4">
        <w:rPr>
          <w:sz w:val="28"/>
          <w:szCs w:val="28"/>
        </w:rPr>
        <w:t>%</w:t>
      </w:r>
      <w:r w:rsidRPr="005D06F3">
        <w:rPr>
          <w:sz w:val="28"/>
          <w:szCs w:val="28"/>
        </w:rPr>
        <w:t xml:space="preserve"> и 3,2</w:t>
      </w:r>
      <w:r w:rsidR="003029D4">
        <w:rPr>
          <w:sz w:val="28"/>
          <w:szCs w:val="28"/>
        </w:rPr>
        <w:t>%</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t>Нормальное физическое развитие имеют 80,1</w:t>
      </w:r>
      <w:r w:rsidR="003029D4">
        <w:rPr>
          <w:sz w:val="28"/>
          <w:szCs w:val="28"/>
        </w:rPr>
        <w:t>%</w:t>
      </w:r>
      <w:r w:rsidRPr="005D06F3">
        <w:rPr>
          <w:sz w:val="28"/>
          <w:szCs w:val="28"/>
        </w:rPr>
        <w:t xml:space="preserve"> детей, дефицит массы и низкий рост отмечается у 8,8</w:t>
      </w:r>
      <w:r w:rsidR="003029D4">
        <w:rPr>
          <w:sz w:val="28"/>
          <w:szCs w:val="28"/>
        </w:rPr>
        <w:t>%</w:t>
      </w:r>
      <w:r w:rsidRPr="005D06F3">
        <w:rPr>
          <w:sz w:val="28"/>
          <w:szCs w:val="28"/>
        </w:rPr>
        <w:t xml:space="preserve"> и 8,5</w:t>
      </w:r>
      <w:r w:rsidR="003029D4">
        <w:rPr>
          <w:sz w:val="28"/>
          <w:szCs w:val="28"/>
        </w:rPr>
        <w:t>%</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t>По данным мониторинга ФОМС, в 2017 году медицинским организациям оплачено 288 728 законченных случаев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(2016 г. – 267 237 законченных случаев; 2015 г. – 260 938 законченных случаев).</w:t>
      </w:r>
    </w:p>
    <w:p w:rsidR="005D06F3" w:rsidRPr="005D06F3" w:rsidRDefault="005D06F3" w:rsidP="005D06F3">
      <w:pPr>
        <w:spacing w:line="312" w:lineRule="auto"/>
        <w:ind w:firstLine="709"/>
        <w:jc w:val="both"/>
        <w:rPr>
          <w:sz w:val="28"/>
          <w:szCs w:val="28"/>
        </w:rPr>
      </w:pPr>
      <w:r w:rsidRPr="005D06F3">
        <w:rPr>
          <w:sz w:val="28"/>
          <w:szCs w:val="28"/>
        </w:rPr>
        <w:t xml:space="preserve">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по результатам </w:t>
      </w:r>
      <w:r w:rsidR="004823E8">
        <w:rPr>
          <w:sz w:val="28"/>
          <w:szCs w:val="28"/>
        </w:rPr>
        <w:t>диспансеризации</w:t>
      </w:r>
      <w:r w:rsidRPr="005D06F3">
        <w:rPr>
          <w:sz w:val="28"/>
          <w:szCs w:val="28"/>
        </w:rPr>
        <w:t xml:space="preserve"> распределены по следующим группам здоровья: Ι группа (практически здоровые) – 18,1</w:t>
      </w:r>
      <w:r w:rsidR="003029D4">
        <w:rPr>
          <w:sz w:val="28"/>
          <w:szCs w:val="28"/>
        </w:rPr>
        <w:t>%</w:t>
      </w:r>
      <w:r w:rsidRPr="005D06F3">
        <w:rPr>
          <w:sz w:val="28"/>
          <w:szCs w:val="28"/>
        </w:rPr>
        <w:t xml:space="preserve"> (2016 г. – 16,7</w:t>
      </w:r>
      <w:r w:rsidR="003029D4">
        <w:rPr>
          <w:sz w:val="28"/>
          <w:szCs w:val="28"/>
        </w:rPr>
        <w:t>%</w:t>
      </w:r>
      <w:r w:rsidRPr="005D06F3">
        <w:rPr>
          <w:sz w:val="28"/>
          <w:szCs w:val="28"/>
        </w:rPr>
        <w:t>; 2015 г. – 16,8</w:t>
      </w:r>
      <w:r w:rsidR="003029D4">
        <w:rPr>
          <w:sz w:val="28"/>
          <w:szCs w:val="28"/>
        </w:rPr>
        <w:t>%</w:t>
      </w:r>
      <w:r w:rsidRPr="005D06F3">
        <w:rPr>
          <w:sz w:val="28"/>
          <w:szCs w:val="28"/>
        </w:rPr>
        <w:t>); ΙΙ группа (имеющие функциональные нарушения) – 54,9</w:t>
      </w:r>
      <w:r w:rsidR="003029D4">
        <w:rPr>
          <w:sz w:val="28"/>
          <w:szCs w:val="28"/>
        </w:rPr>
        <w:t>%</w:t>
      </w:r>
      <w:r w:rsidRPr="005D06F3">
        <w:rPr>
          <w:sz w:val="28"/>
          <w:szCs w:val="28"/>
        </w:rPr>
        <w:t xml:space="preserve"> (2016 г. – 51,3</w:t>
      </w:r>
      <w:r w:rsidR="003029D4">
        <w:rPr>
          <w:sz w:val="28"/>
          <w:szCs w:val="28"/>
        </w:rPr>
        <w:t>%</w:t>
      </w:r>
      <w:r w:rsidRPr="005D06F3">
        <w:rPr>
          <w:sz w:val="28"/>
          <w:szCs w:val="28"/>
        </w:rPr>
        <w:t>; 2015 г. – 51,2</w:t>
      </w:r>
      <w:r w:rsidR="00AD22C4">
        <w:rPr>
          <w:sz w:val="28"/>
          <w:szCs w:val="28"/>
        </w:rPr>
        <w:t>%</w:t>
      </w:r>
      <w:r w:rsidRPr="005D06F3">
        <w:rPr>
          <w:sz w:val="28"/>
          <w:szCs w:val="28"/>
        </w:rPr>
        <w:t xml:space="preserve">); </w:t>
      </w:r>
      <w:r w:rsidR="00AD22C4">
        <w:rPr>
          <w:sz w:val="28"/>
          <w:szCs w:val="28"/>
        </w:rPr>
        <w:br/>
      </w:r>
      <w:r w:rsidRPr="005D06F3">
        <w:rPr>
          <w:sz w:val="28"/>
          <w:szCs w:val="28"/>
        </w:rPr>
        <w:t>ΙΙΙ группа (имеющие хронические заболевания) – 22,7</w:t>
      </w:r>
      <w:r w:rsidR="00AD22C4">
        <w:rPr>
          <w:sz w:val="28"/>
          <w:szCs w:val="28"/>
        </w:rPr>
        <w:t>%</w:t>
      </w:r>
      <w:r w:rsidRPr="005D06F3">
        <w:rPr>
          <w:sz w:val="28"/>
          <w:szCs w:val="28"/>
        </w:rPr>
        <w:t xml:space="preserve"> (2016 г. – 24,8</w:t>
      </w:r>
      <w:r w:rsidR="00AD22C4">
        <w:rPr>
          <w:sz w:val="28"/>
          <w:szCs w:val="28"/>
        </w:rPr>
        <w:t>%</w:t>
      </w:r>
      <w:r w:rsidRPr="005D06F3">
        <w:rPr>
          <w:sz w:val="28"/>
          <w:szCs w:val="28"/>
        </w:rPr>
        <w:t xml:space="preserve">; </w:t>
      </w:r>
      <w:r w:rsidR="00AD22C4">
        <w:rPr>
          <w:sz w:val="28"/>
          <w:szCs w:val="28"/>
        </w:rPr>
        <w:br/>
      </w:r>
      <w:r w:rsidRPr="005D06F3">
        <w:rPr>
          <w:sz w:val="28"/>
          <w:szCs w:val="28"/>
        </w:rPr>
        <w:t>2015 г. – 24,5</w:t>
      </w:r>
      <w:r w:rsidR="00AD22C4">
        <w:rPr>
          <w:sz w:val="28"/>
          <w:szCs w:val="28"/>
        </w:rPr>
        <w:t>%</w:t>
      </w:r>
      <w:r w:rsidRPr="005D06F3">
        <w:rPr>
          <w:sz w:val="28"/>
          <w:szCs w:val="28"/>
        </w:rPr>
        <w:t>); ΙV группа (имеющие заболевания, ведущие к инвалидизации) – 1</w:t>
      </w:r>
      <w:r w:rsidR="00AD22C4">
        <w:rPr>
          <w:sz w:val="28"/>
          <w:szCs w:val="28"/>
        </w:rPr>
        <w:t>%</w:t>
      </w:r>
      <w:r w:rsidRPr="005D06F3">
        <w:rPr>
          <w:sz w:val="28"/>
          <w:szCs w:val="28"/>
        </w:rPr>
        <w:t xml:space="preserve"> (2016 г. – 1,9</w:t>
      </w:r>
      <w:r w:rsidR="00AD22C4">
        <w:rPr>
          <w:sz w:val="28"/>
          <w:szCs w:val="28"/>
        </w:rPr>
        <w:t>%</w:t>
      </w:r>
      <w:r w:rsidRPr="005D06F3">
        <w:rPr>
          <w:sz w:val="28"/>
          <w:szCs w:val="28"/>
        </w:rPr>
        <w:t>; 2015 г. – 2</w:t>
      </w:r>
      <w:r w:rsidR="00AD22C4">
        <w:rPr>
          <w:sz w:val="28"/>
          <w:szCs w:val="28"/>
        </w:rPr>
        <w:t>%</w:t>
      </w:r>
      <w:r w:rsidRPr="005D06F3">
        <w:rPr>
          <w:sz w:val="28"/>
          <w:szCs w:val="28"/>
        </w:rPr>
        <w:t>); V группа (дети-инвалиды) – 3,3</w:t>
      </w:r>
      <w:r w:rsidR="00AD22C4">
        <w:rPr>
          <w:sz w:val="28"/>
          <w:szCs w:val="28"/>
        </w:rPr>
        <w:t>%</w:t>
      </w:r>
      <w:r w:rsidRPr="005D06F3">
        <w:rPr>
          <w:sz w:val="28"/>
          <w:szCs w:val="28"/>
        </w:rPr>
        <w:t xml:space="preserve"> </w:t>
      </w:r>
      <w:r w:rsidR="00AD22C4">
        <w:rPr>
          <w:sz w:val="28"/>
          <w:szCs w:val="28"/>
        </w:rPr>
        <w:br/>
      </w:r>
      <w:r w:rsidRPr="005D06F3">
        <w:rPr>
          <w:sz w:val="28"/>
          <w:szCs w:val="28"/>
        </w:rPr>
        <w:t>(2016 г. – 5,2</w:t>
      </w:r>
      <w:r w:rsidR="00AD22C4">
        <w:rPr>
          <w:sz w:val="28"/>
          <w:szCs w:val="28"/>
        </w:rPr>
        <w:t>%</w:t>
      </w:r>
      <w:r w:rsidRPr="005D06F3">
        <w:rPr>
          <w:sz w:val="28"/>
          <w:szCs w:val="28"/>
        </w:rPr>
        <w:t>; 2015 г. – 5,5</w:t>
      </w:r>
      <w:r w:rsidR="00AD22C4">
        <w:rPr>
          <w:sz w:val="28"/>
          <w:szCs w:val="28"/>
        </w:rPr>
        <w:t>%</w:t>
      </w:r>
      <w:r w:rsidRPr="005D06F3">
        <w:rPr>
          <w:sz w:val="28"/>
          <w:szCs w:val="28"/>
        </w:rPr>
        <w:t>).</w:t>
      </w:r>
    </w:p>
    <w:p w:rsidR="005D06F3" w:rsidRPr="005D06F3" w:rsidRDefault="005D06F3" w:rsidP="005D06F3">
      <w:pPr>
        <w:spacing w:line="312" w:lineRule="auto"/>
        <w:ind w:firstLine="709"/>
        <w:jc w:val="both"/>
        <w:rPr>
          <w:sz w:val="28"/>
          <w:szCs w:val="28"/>
        </w:rPr>
      </w:pPr>
      <w:r w:rsidRPr="005D06F3">
        <w:rPr>
          <w:sz w:val="28"/>
          <w:szCs w:val="28"/>
        </w:rPr>
        <w:t>По оперативным данным Минздрава России, полученным с использованием электронной базы данных результатов диспансеризации детей</w:t>
      </w:r>
      <w:r w:rsidR="004823E8">
        <w:rPr>
          <w:sz w:val="28"/>
          <w:szCs w:val="28"/>
        </w:rPr>
        <w:t>, в 2017 году</w:t>
      </w:r>
      <w:r w:rsidRPr="005D06F3">
        <w:rPr>
          <w:sz w:val="28"/>
          <w:szCs w:val="28"/>
        </w:rPr>
        <w:t xml:space="preserve"> установлено, что впервые выявленные заболевания составили 29,5</w:t>
      </w:r>
      <w:r w:rsidR="00AD22C4">
        <w:rPr>
          <w:sz w:val="28"/>
          <w:szCs w:val="28"/>
        </w:rPr>
        <w:t>%</w:t>
      </w:r>
      <w:r w:rsidRPr="005D06F3">
        <w:rPr>
          <w:sz w:val="28"/>
          <w:szCs w:val="28"/>
        </w:rPr>
        <w:t xml:space="preserve"> от общего числа зарегистрированных заболеваний.</w:t>
      </w:r>
    </w:p>
    <w:p w:rsidR="005D06F3" w:rsidRPr="005D06F3" w:rsidRDefault="005D06F3" w:rsidP="005D06F3">
      <w:pPr>
        <w:spacing w:line="312" w:lineRule="auto"/>
        <w:ind w:firstLine="709"/>
        <w:jc w:val="both"/>
        <w:rPr>
          <w:sz w:val="28"/>
          <w:szCs w:val="28"/>
        </w:rPr>
      </w:pPr>
      <w:r w:rsidRPr="005D06F3">
        <w:rPr>
          <w:sz w:val="28"/>
          <w:szCs w:val="28"/>
        </w:rPr>
        <w:t>В структуре выявленных заболеваний первое место занимают болезни органов пищеварения (19,2</w:t>
      </w:r>
      <w:r w:rsidR="00AD22C4">
        <w:rPr>
          <w:sz w:val="28"/>
          <w:szCs w:val="28"/>
        </w:rPr>
        <w:t>%</w:t>
      </w:r>
      <w:r w:rsidRPr="005D06F3">
        <w:rPr>
          <w:sz w:val="28"/>
          <w:szCs w:val="28"/>
        </w:rPr>
        <w:t>), на втором месте – болезни костно-мышечной системы (18,4</w:t>
      </w:r>
      <w:r w:rsidR="00921E06">
        <w:rPr>
          <w:sz w:val="28"/>
          <w:szCs w:val="28"/>
        </w:rPr>
        <w:t>%</w:t>
      </w:r>
      <w:r w:rsidRPr="005D06F3">
        <w:rPr>
          <w:sz w:val="28"/>
          <w:szCs w:val="28"/>
        </w:rPr>
        <w:t>), на третьем месте – болезни эндокринной системы (13,3</w:t>
      </w:r>
      <w:r w:rsidR="00921E06">
        <w:rPr>
          <w:sz w:val="28"/>
          <w:szCs w:val="28"/>
        </w:rPr>
        <w:t>%</w:t>
      </w:r>
      <w:r w:rsidRPr="005D06F3">
        <w:rPr>
          <w:sz w:val="28"/>
          <w:szCs w:val="28"/>
        </w:rPr>
        <w:t>), на четвертом месте – болезни глаза и его придаточного аппарата (12,9</w:t>
      </w:r>
      <w:r w:rsidR="00921E06">
        <w:rPr>
          <w:sz w:val="28"/>
          <w:szCs w:val="28"/>
        </w:rPr>
        <w:t>%</w:t>
      </w:r>
      <w:r w:rsidRPr="005D06F3">
        <w:rPr>
          <w:sz w:val="28"/>
          <w:szCs w:val="28"/>
        </w:rPr>
        <w:t>), на пятом месте – болезни нервной системы (6,6</w:t>
      </w:r>
      <w:r w:rsidR="00921E06">
        <w:rPr>
          <w:sz w:val="28"/>
          <w:szCs w:val="28"/>
        </w:rPr>
        <w:t>%</w:t>
      </w:r>
      <w:r w:rsidRPr="005D06F3">
        <w:rPr>
          <w:sz w:val="28"/>
          <w:szCs w:val="28"/>
        </w:rPr>
        <w:t>), на шестом месте – болезни органов дыхания (6,4</w:t>
      </w:r>
      <w:r w:rsidR="00921E06">
        <w:rPr>
          <w:sz w:val="28"/>
          <w:szCs w:val="28"/>
        </w:rPr>
        <w:t>%</w:t>
      </w:r>
      <w:r w:rsidRPr="005D06F3">
        <w:rPr>
          <w:sz w:val="28"/>
          <w:szCs w:val="28"/>
        </w:rPr>
        <w:t>), на седьмом месте – болезни системы кровообращения (5,4</w:t>
      </w:r>
      <w:r w:rsidR="00921E06">
        <w:rPr>
          <w:sz w:val="28"/>
          <w:szCs w:val="28"/>
        </w:rPr>
        <w:t>%</w:t>
      </w:r>
      <w:r w:rsidRPr="005D06F3">
        <w:rPr>
          <w:sz w:val="28"/>
          <w:szCs w:val="28"/>
        </w:rPr>
        <w:t>).</w:t>
      </w:r>
    </w:p>
    <w:p w:rsidR="005D06F3" w:rsidRPr="005D06F3" w:rsidRDefault="005D06F3" w:rsidP="005D06F3">
      <w:pPr>
        <w:spacing w:line="312" w:lineRule="auto"/>
        <w:ind w:firstLine="709"/>
        <w:jc w:val="both"/>
        <w:rPr>
          <w:sz w:val="28"/>
          <w:szCs w:val="28"/>
        </w:rPr>
      </w:pPr>
      <w:r w:rsidRPr="005D06F3">
        <w:rPr>
          <w:sz w:val="28"/>
          <w:szCs w:val="28"/>
        </w:rPr>
        <w:t>Прошли ранее назначенное лечение в амбулаторных и стационарных условиях 99,91</w:t>
      </w:r>
      <w:r w:rsidR="00921E06">
        <w:rPr>
          <w:sz w:val="28"/>
          <w:szCs w:val="28"/>
        </w:rPr>
        <w:t>%</w:t>
      </w:r>
      <w:r w:rsidRPr="005D06F3">
        <w:rPr>
          <w:sz w:val="28"/>
          <w:szCs w:val="28"/>
        </w:rPr>
        <w:t xml:space="preserve"> и 95,03</w:t>
      </w:r>
      <w:r w:rsidR="00921E06">
        <w:rPr>
          <w:sz w:val="28"/>
          <w:szCs w:val="28"/>
        </w:rPr>
        <w:t>%</w:t>
      </w:r>
      <w:r w:rsidRPr="005D06F3">
        <w:rPr>
          <w:sz w:val="28"/>
          <w:szCs w:val="28"/>
        </w:rPr>
        <w:t xml:space="preserve"> детей, соответственно, ранее назначенную медицинскую реабилитацию и (или) санаторно-курортное лечение в амбулаторных и стационарных условиях 99,89</w:t>
      </w:r>
      <w:r w:rsidR="00921E06">
        <w:rPr>
          <w:sz w:val="28"/>
          <w:szCs w:val="28"/>
        </w:rPr>
        <w:t>% и 98,94%</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t>Нуждались в ходе диспансеризации в дополнительных консультациях и исследованиях в амбулаторных и стационарных условиях 15,4</w:t>
      </w:r>
      <w:r w:rsidR="00921E06">
        <w:rPr>
          <w:sz w:val="28"/>
          <w:szCs w:val="28"/>
        </w:rPr>
        <w:t>%</w:t>
      </w:r>
      <w:r w:rsidRPr="005D06F3">
        <w:rPr>
          <w:sz w:val="28"/>
          <w:szCs w:val="28"/>
        </w:rPr>
        <w:t xml:space="preserve"> и 0,4</w:t>
      </w:r>
      <w:r w:rsidR="00921E06">
        <w:rPr>
          <w:sz w:val="28"/>
          <w:szCs w:val="28"/>
        </w:rPr>
        <w:t>%</w:t>
      </w:r>
      <w:r w:rsidRPr="005D06F3">
        <w:rPr>
          <w:sz w:val="28"/>
          <w:szCs w:val="28"/>
        </w:rPr>
        <w:t xml:space="preserve"> детей, соответственно, из них прошли всего 68,48</w:t>
      </w:r>
      <w:r w:rsidR="00921E06">
        <w:rPr>
          <w:sz w:val="28"/>
          <w:szCs w:val="28"/>
        </w:rPr>
        <w:t>%</w:t>
      </w:r>
      <w:r w:rsidRPr="005D06F3">
        <w:rPr>
          <w:sz w:val="28"/>
          <w:szCs w:val="28"/>
        </w:rPr>
        <w:t xml:space="preserve"> и 70,45</w:t>
      </w:r>
      <w:r w:rsidR="00921E06">
        <w:rPr>
          <w:sz w:val="28"/>
          <w:szCs w:val="28"/>
        </w:rPr>
        <w:t>%</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t>По итогам диспансеризации рекомендованы лечение в амбулаторных и стационарных условиях 67,6</w:t>
      </w:r>
      <w:r w:rsidR="00921E06">
        <w:rPr>
          <w:sz w:val="28"/>
          <w:szCs w:val="28"/>
        </w:rPr>
        <w:t>%</w:t>
      </w:r>
      <w:r w:rsidRPr="005D06F3">
        <w:rPr>
          <w:sz w:val="28"/>
          <w:szCs w:val="28"/>
        </w:rPr>
        <w:t xml:space="preserve"> и 1,3</w:t>
      </w:r>
      <w:r w:rsidR="00921E06">
        <w:rPr>
          <w:sz w:val="28"/>
          <w:szCs w:val="28"/>
        </w:rPr>
        <w:t>%</w:t>
      </w:r>
      <w:r w:rsidRPr="005D06F3">
        <w:rPr>
          <w:sz w:val="28"/>
          <w:szCs w:val="28"/>
        </w:rPr>
        <w:t xml:space="preserve"> детей, соответственно, медицинская реабилитация и (или) санаторно-курортное лечение в амбулаторных и стационарных условиях 15,7</w:t>
      </w:r>
      <w:r w:rsidR="00921E06">
        <w:rPr>
          <w:sz w:val="28"/>
          <w:szCs w:val="28"/>
        </w:rPr>
        <w:t>%</w:t>
      </w:r>
      <w:r w:rsidRPr="005D06F3">
        <w:rPr>
          <w:sz w:val="28"/>
          <w:szCs w:val="28"/>
        </w:rPr>
        <w:t xml:space="preserve"> и 1,3</w:t>
      </w:r>
      <w:r w:rsidR="00921E06">
        <w:rPr>
          <w:sz w:val="28"/>
          <w:szCs w:val="28"/>
        </w:rPr>
        <w:t>%</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t>Нормальное физическое развитие имеют 87,4</w:t>
      </w:r>
      <w:r w:rsidR="00921E06">
        <w:rPr>
          <w:sz w:val="28"/>
          <w:szCs w:val="28"/>
        </w:rPr>
        <w:t>%</w:t>
      </w:r>
      <w:r w:rsidRPr="005D06F3">
        <w:rPr>
          <w:sz w:val="28"/>
          <w:szCs w:val="28"/>
        </w:rPr>
        <w:t xml:space="preserve"> детей, дефицит массы и низкий рост отмечается у 5</w:t>
      </w:r>
      <w:r w:rsidR="00921E06">
        <w:rPr>
          <w:sz w:val="28"/>
          <w:szCs w:val="28"/>
        </w:rPr>
        <w:t>% и 2,9%</w:t>
      </w:r>
      <w:r w:rsidRPr="005D06F3">
        <w:rPr>
          <w:sz w:val="28"/>
          <w:szCs w:val="28"/>
        </w:rPr>
        <w:t xml:space="preserve"> детей, соответственно.</w:t>
      </w:r>
    </w:p>
    <w:p w:rsidR="005D06F3" w:rsidRPr="005D06F3" w:rsidRDefault="005D06F3" w:rsidP="005D06F3">
      <w:pPr>
        <w:spacing w:line="312" w:lineRule="auto"/>
        <w:ind w:firstLine="709"/>
        <w:jc w:val="both"/>
        <w:rPr>
          <w:sz w:val="28"/>
          <w:szCs w:val="28"/>
        </w:rPr>
      </w:pPr>
      <w:r w:rsidRPr="005D06F3">
        <w:rPr>
          <w:sz w:val="28"/>
          <w:szCs w:val="28"/>
        </w:rPr>
        <w:t>Минздравом России во исполнение пункта 38 плана мероприятий на 2015–2017 годы по реализации важнейших положений Национальной стратегии действий в интересах детей на 2012–2017 годы, утвержденно</w:t>
      </w:r>
      <w:r w:rsidR="00673B5C">
        <w:rPr>
          <w:sz w:val="28"/>
          <w:szCs w:val="28"/>
        </w:rPr>
        <w:t>го</w:t>
      </w:r>
      <w:r w:rsidRPr="005D06F3">
        <w:rPr>
          <w:sz w:val="28"/>
          <w:szCs w:val="28"/>
        </w:rPr>
        <w:t xml:space="preserve"> распоряжением Правительства Российской Федерации от 5 февраля 2015 г. № 167-р</w:t>
      </w:r>
      <w:r w:rsidR="009D7112">
        <w:rPr>
          <w:sz w:val="28"/>
          <w:szCs w:val="28"/>
        </w:rPr>
        <w:t xml:space="preserve"> </w:t>
      </w:r>
      <w:r w:rsidR="009D7112">
        <w:rPr>
          <w:sz w:val="28"/>
          <w:szCs w:val="28"/>
        </w:rPr>
        <w:br/>
        <w:t xml:space="preserve">(далее </w:t>
      </w:r>
      <w:r w:rsidR="005D2E44" w:rsidRPr="005D06F3">
        <w:rPr>
          <w:sz w:val="28"/>
          <w:szCs w:val="28"/>
        </w:rPr>
        <w:t>–</w:t>
      </w:r>
      <w:r w:rsidR="009D7112">
        <w:rPr>
          <w:sz w:val="28"/>
          <w:szCs w:val="28"/>
        </w:rPr>
        <w:t xml:space="preserve"> план мероприятий на 2015-2017 годы по реализации Национальной стратегии действий в интересах детей)</w:t>
      </w:r>
      <w:r w:rsidRPr="005D06F3">
        <w:rPr>
          <w:sz w:val="28"/>
          <w:szCs w:val="28"/>
        </w:rPr>
        <w:t>, руководителям органов исполнительной власти субъектов Российской Федерации в сфере охраны здоровья направлены методические рекомендации по организации деятельности «мобильных бригад» врачей-специалистов для оказания медицинской помощи детям и подросткам, в том числе в сельской местности.</w:t>
      </w:r>
    </w:p>
    <w:p w:rsidR="009149A2" w:rsidRDefault="005D06F3" w:rsidP="00EC1047">
      <w:pPr>
        <w:spacing w:line="312" w:lineRule="auto"/>
        <w:ind w:firstLine="709"/>
        <w:jc w:val="both"/>
        <w:rPr>
          <w:sz w:val="28"/>
          <w:szCs w:val="28"/>
        </w:rPr>
      </w:pPr>
      <w:r w:rsidRPr="005D06F3">
        <w:rPr>
          <w:sz w:val="28"/>
          <w:szCs w:val="28"/>
        </w:rPr>
        <w:t>Во исполнение пункта 24 плана мероприятий на 2015–2018 годы по реализации первого этапа Концепции государственной семейной политики в Российской Федерации на период до 2025 года, утвержденного распоряжением Правительства Российской Федерации от 9 апреля 2015 г. №</w:t>
      </w:r>
      <w:r w:rsidR="00673B5C">
        <w:rPr>
          <w:sz w:val="28"/>
          <w:szCs w:val="28"/>
        </w:rPr>
        <w:t xml:space="preserve"> </w:t>
      </w:r>
      <w:r w:rsidRPr="005D06F3">
        <w:rPr>
          <w:sz w:val="28"/>
          <w:szCs w:val="28"/>
        </w:rPr>
        <w:t>607-р</w:t>
      </w:r>
      <w:r w:rsidR="009149A2">
        <w:rPr>
          <w:sz w:val="28"/>
          <w:szCs w:val="28"/>
        </w:rPr>
        <w:t xml:space="preserve"> </w:t>
      </w:r>
      <w:r w:rsidR="009149A2">
        <w:rPr>
          <w:sz w:val="28"/>
          <w:szCs w:val="28"/>
        </w:rPr>
        <w:br/>
        <w:t xml:space="preserve">(далее </w:t>
      </w:r>
      <w:r w:rsidR="009149A2" w:rsidRPr="00B872F6">
        <w:rPr>
          <w:bCs/>
          <w:sz w:val="28"/>
          <w:szCs w:val="28"/>
        </w:rPr>
        <w:t>–</w:t>
      </w:r>
      <w:r w:rsidR="009149A2">
        <w:rPr>
          <w:bCs/>
          <w:sz w:val="28"/>
          <w:szCs w:val="28"/>
        </w:rPr>
        <w:t xml:space="preserve"> План мероприятий на 2015-2018 годы по реализации первого этапа Концепции государственной семейной политики в Российской Федерации на период до 2025 года)</w:t>
      </w:r>
      <w:r w:rsidRPr="005D06F3">
        <w:rPr>
          <w:sz w:val="28"/>
          <w:szCs w:val="28"/>
        </w:rPr>
        <w:t>, в адрес руководителей органов исполнительной власти субъектов Российской Федерации в сфере охраны здоровья Минздравом России направлены методические рекомендации по развитию системы профилактики и раннего выявления заболеваний у детей.</w:t>
      </w:r>
    </w:p>
    <w:p w:rsidR="00EC1047" w:rsidRPr="00EC1047" w:rsidRDefault="00EC1047" w:rsidP="00EC1047">
      <w:pPr>
        <w:spacing w:line="312" w:lineRule="auto"/>
        <w:ind w:firstLine="709"/>
        <w:jc w:val="both"/>
        <w:rPr>
          <w:sz w:val="28"/>
          <w:szCs w:val="28"/>
        </w:rPr>
      </w:pPr>
    </w:p>
    <w:p w:rsidR="009149A2" w:rsidRDefault="009149A2" w:rsidP="008C6D90">
      <w:pPr>
        <w:spacing w:line="312" w:lineRule="auto"/>
        <w:ind w:firstLine="709"/>
        <w:jc w:val="center"/>
        <w:rPr>
          <w:i/>
          <w:sz w:val="28"/>
          <w:szCs w:val="28"/>
        </w:rPr>
      </w:pPr>
    </w:p>
    <w:p w:rsidR="00252B5E" w:rsidRPr="008C6D90" w:rsidRDefault="00540286" w:rsidP="008C6D90">
      <w:pPr>
        <w:spacing w:line="312" w:lineRule="auto"/>
        <w:ind w:firstLine="709"/>
        <w:jc w:val="center"/>
        <w:rPr>
          <w:rFonts w:eastAsia="Calibri"/>
          <w:bCs/>
          <w:i/>
          <w:sz w:val="28"/>
          <w:szCs w:val="28"/>
        </w:rPr>
      </w:pPr>
      <w:r w:rsidRPr="00B236F2">
        <w:rPr>
          <w:i/>
          <w:sz w:val="28"/>
          <w:szCs w:val="28"/>
        </w:rPr>
        <w:t xml:space="preserve">Охрана здоровья детей, </w:t>
      </w:r>
      <w:r w:rsidRPr="00B236F2">
        <w:rPr>
          <w:rFonts w:eastAsia="Calibri"/>
          <w:bCs/>
          <w:i/>
          <w:sz w:val="28"/>
          <w:szCs w:val="28"/>
        </w:rPr>
        <w:t>страдающих редкими (орфанными) заболеваниями</w:t>
      </w:r>
    </w:p>
    <w:p w:rsidR="00B872F6" w:rsidRPr="00B872F6" w:rsidRDefault="00B872F6" w:rsidP="00B872F6">
      <w:pPr>
        <w:spacing w:line="312" w:lineRule="auto"/>
        <w:ind w:firstLine="709"/>
        <w:jc w:val="both"/>
        <w:rPr>
          <w:sz w:val="28"/>
          <w:szCs w:val="28"/>
          <w:u w:val="single"/>
        </w:rPr>
      </w:pPr>
      <w:r w:rsidRPr="00B872F6">
        <w:rPr>
          <w:bCs/>
          <w:sz w:val="28"/>
          <w:szCs w:val="28"/>
        </w:rPr>
        <w:t>Особое внимание государства уделяется категории детей, страдающих редкими (орфанными) заболеваниями, приводящими к ранней инвалидизации и сокращению продолжительности жизни.</w:t>
      </w:r>
    </w:p>
    <w:p w:rsidR="00B872F6" w:rsidRPr="00B872F6" w:rsidRDefault="00B872F6" w:rsidP="00B872F6">
      <w:pPr>
        <w:spacing w:line="312" w:lineRule="auto"/>
        <w:ind w:firstLine="709"/>
        <w:jc w:val="both"/>
        <w:rPr>
          <w:bCs/>
          <w:sz w:val="28"/>
          <w:szCs w:val="28"/>
        </w:rPr>
      </w:pPr>
      <w:r w:rsidRPr="00B872F6">
        <w:rPr>
          <w:bCs/>
          <w:sz w:val="28"/>
          <w:szCs w:val="28"/>
        </w:rPr>
        <w:t>В Российской Федерации Федеральным законом от 21 ноября 2011 г. №</w:t>
      </w:r>
      <w:r w:rsidRPr="00B872F6">
        <w:rPr>
          <w:sz w:val="28"/>
          <w:szCs w:val="28"/>
          <w:lang w:val="en-US"/>
        </w:rPr>
        <w:t> </w:t>
      </w:r>
      <w:r w:rsidRPr="00B872F6">
        <w:rPr>
          <w:bCs/>
          <w:sz w:val="28"/>
          <w:szCs w:val="28"/>
        </w:rPr>
        <w:t xml:space="preserve">323-ФЗ впервые закреплено определение редкого (орфанного) заболевания. </w:t>
      </w:r>
    </w:p>
    <w:p w:rsidR="00B872F6" w:rsidRPr="00B872F6" w:rsidRDefault="00B872F6" w:rsidP="00B872F6">
      <w:pPr>
        <w:spacing w:line="312" w:lineRule="auto"/>
        <w:ind w:firstLine="709"/>
        <w:jc w:val="both"/>
        <w:rPr>
          <w:bCs/>
          <w:sz w:val="28"/>
          <w:szCs w:val="28"/>
        </w:rPr>
      </w:pPr>
      <w:r w:rsidRPr="00B872F6">
        <w:rPr>
          <w:bCs/>
          <w:sz w:val="28"/>
          <w:szCs w:val="28"/>
        </w:rPr>
        <w:t>К редким (орфанным) заболеваниям относятся заболевания, имеющие распространенность не более 10 случаев на 100 тыс. населения, характеризующиеся хроническим прогрессирующим течением, приводящие к сокращению продолжительности жизни больного или его пожизненной инвалидизации. Также законодательно предусмотрено регулирование вопросов, связанных с оказанием медицинской помощи больным с редкими (орфанными) заболеваниями и их лекарственным обеспечением.</w:t>
      </w:r>
    </w:p>
    <w:p w:rsidR="00B872F6" w:rsidRPr="00B872F6" w:rsidRDefault="00B872F6" w:rsidP="00B872F6">
      <w:pPr>
        <w:spacing w:line="312" w:lineRule="auto"/>
        <w:ind w:firstLine="709"/>
        <w:jc w:val="both"/>
        <w:rPr>
          <w:bCs/>
          <w:sz w:val="28"/>
          <w:szCs w:val="28"/>
        </w:rPr>
      </w:pPr>
      <w:r w:rsidRPr="00B872F6">
        <w:rPr>
          <w:bCs/>
          <w:sz w:val="28"/>
          <w:szCs w:val="28"/>
        </w:rPr>
        <w:t>Проблема редких (орфанных) заболеваний особенно актуальна для педиатрии, так как 2/3 редких болезней проявляются в раннем детском возрасте. В 65</w:t>
      </w:r>
      <w:r w:rsidR="00921E06">
        <w:rPr>
          <w:bCs/>
          <w:sz w:val="28"/>
          <w:szCs w:val="28"/>
        </w:rPr>
        <w:t>%</w:t>
      </w:r>
      <w:r w:rsidRPr="00B872F6">
        <w:rPr>
          <w:bCs/>
          <w:sz w:val="28"/>
          <w:szCs w:val="28"/>
        </w:rPr>
        <w:t xml:space="preserve"> случаев редкие (орфанные) заболевания имеют тяжелое инвалидизирующее течение, в 50</w:t>
      </w:r>
      <w:r w:rsidR="00921E06">
        <w:rPr>
          <w:bCs/>
          <w:sz w:val="28"/>
          <w:szCs w:val="28"/>
        </w:rPr>
        <w:t>%</w:t>
      </w:r>
      <w:r w:rsidRPr="00B872F6">
        <w:rPr>
          <w:bCs/>
          <w:sz w:val="28"/>
          <w:szCs w:val="28"/>
        </w:rPr>
        <w:t xml:space="preserve"> – ухуд</w:t>
      </w:r>
      <w:r w:rsidR="00921E06">
        <w:rPr>
          <w:bCs/>
          <w:sz w:val="28"/>
          <w:szCs w:val="28"/>
        </w:rPr>
        <w:t>шенный прогноз для жизни, в 35%</w:t>
      </w:r>
      <w:r w:rsidRPr="00B872F6">
        <w:rPr>
          <w:bCs/>
          <w:sz w:val="28"/>
          <w:szCs w:val="28"/>
        </w:rPr>
        <w:t xml:space="preserve"> являются причиной смерти в течение 1-го года жизни, в 10</w:t>
      </w:r>
      <w:r w:rsidR="00921E06">
        <w:rPr>
          <w:bCs/>
          <w:sz w:val="28"/>
          <w:szCs w:val="28"/>
        </w:rPr>
        <w:t>%</w:t>
      </w:r>
      <w:r w:rsidRPr="00B872F6">
        <w:rPr>
          <w:bCs/>
          <w:sz w:val="28"/>
          <w:szCs w:val="28"/>
        </w:rPr>
        <w:t xml:space="preserve"> – в </w:t>
      </w:r>
      <w:r w:rsidR="00673B5C">
        <w:rPr>
          <w:bCs/>
          <w:sz w:val="28"/>
          <w:szCs w:val="28"/>
        </w:rPr>
        <w:t>возрасте</w:t>
      </w:r>
      <w:r w:rsidRPr="00B872F6">
        <w:rPr>
          <w:bCs/>
          <w:sz w:val="28"/>
          <w:szCs w:val="28"/>
        </w:rPr>
        <w:t xml:space="preserve"> </w:t>
      </w:r>
      <w:r w:rsidRPr="00B872F6">
        <w:rPr>
          <w:bCs/>
          <w:sz w:val="28"/>
          <w:szCs w:val="28"/>
        </w:rPr>
        <w:br/>
        <w:t>1-5 лет, в 12</w:t>
      </w:r>
      <w:r w:rsidR="00921E06">
        <w:rPr>
          <w:bCs/>
          <w:sz w:val="28"/>
          <w:szCs w:val="28"/>
        </w:rPr>
        <w:t>%</w:t>
      </w:r>
      <w:r w:rsidRPr="00B872F6">
        <w:rPr>
          <w:bCs/>
          <w:sz w:val="28"/>
          <w:szCs w:val="28"/>
        </w:rPr>
        <w:t xml:space="preserve"> – в возрасте 5-15 лет.</w:t>
      </w:r>
    </w:p>
    <w:p w:rsidR="00B872F6" w:rsidRPr="00B872F6" w:rsidRDefault="00B872F6" w:rsidP="00B872F6">
      <w:pPr>
        <w:spacing w:line="312" w:lineRule="auto"/>
        <w:ind w:firstLine="709"/>
        <w:jc w:val="both"/>
        <w:rPr>
          <w:bCs/>
          <w:sz w:val="28"/>
          <w:szCs w:val="28"/>
        </w:rPr>
      </w:pPr>
      <w:r w:rsidRPr="00B872F6">
        <w:rPr>
          <w:bCs/>
          <w:sz w:val="28"/>
          <w:szCs w:val="28"/>
        </w:rPr>
        <w:t>В рамках информационно-аналитической системы Минздрава России создана подсистема «Федеральный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 Федеральный регистр).</w:t>
      </w:r>
    </w:p>
    <w:p w:rsidR="00B872F6" w:rsidRPr="00B872F6" w:rsidRDefault="00B872F6" w:rsidP="00B872F6">
      <w:pPr>
        <w:spacing w:line="312" w:lineRule="auto"/>
        <w:ind w:firstLine="709"/>
        <w:jc w:val="both"/>
        <w:rPr>
          <w:bCs/>
          <w:sz w:val="28"/>
          <w:szCs w:val="28"/>
        </w:rPr>
      </w:pPr>
      <w:r w:rsidRPr="00B872F6">
        <w:rPr>
          <w:bCs/>
          <w:sz w:val="28"/>
          <w:szCs w:val="28"/>
        </w:rPr>
        <w:t xml:space="preserve">В настоящее время в Федеральный регистр внесены данные о более </w:t>
      </w:r>
      <w:r w:rsidRPr="00B872F6">
        <w:rPr>
          <w:sz w:val="28"/>
          <w:szCs w:val="28"/>
        </w:rPr>
        <w:t xml:space="preserve">17,6 тыс. </w:t>
      </w:r>
      <w:r w:rsidRPr="00B872F6">
        <w:rPr>
          <w:bCs/>
          <w:sz w:val="28"/>
          <w:szCs w:val="28"/>
        </w:rPr>
        <w:t>пациент</w:t>
      </w:r>
      <w:r w:rsidR="004823E8">
        <w:rPr>
          <w:bCs/>
          <w:sz w:val="28"/>
          <w:szCs w:val="28"/>
        </w:rPr>
        <w:t>ов</w:t>
      </w:r>
      <w:r w:rsidRPr="00B872F6">
        <w:rPr>
          <w:bCs/>
          <w:sz w:val="28"/>
          <w:szCs w:val="28"/>
        </w:rPr>
        <w:t xml:space="preserve"> с редкими (орфанными) заболеваниями, из них </w:t>
      </w:r>
      <w:r w:rsidR="00673B5C">
        <w:rPr>
          <w:bCs/>
          <w:sz w:val="28"/>
          <w:szCs w:val="28"/>
        </w:rPr>
        <w:t xml:space="preserve">о </w:t>
      </w:r>
      <w:r w:rsidRPr="00B872F6">
        <w:rPr>
          <w:bCs/>
          <w:sz w:val="28"/>
          <w:szCs w:val="28"/>
        </w:rPr>
        <w:t>более 8,9 тыс. детей.</w:t>
      </w:r>
    </w:p>
    <w:p w:rsidR="00B872F6" w:rsidRPr="00B872F6" w:rsidRDefault="00B872F6" w:rsidP="00B872F6">
      <w:pPr>
        <w:spacing w:line="312" w:lineRule="auto"/>
        <w:ind w:firstLine="709"/>
        <w:jc w:val="both"/>
        <w:rPr>
          <w:sz w:val="28"/>
          <w:szCs w:val="28"/>
        </w:rPr>
      </w:pPr>
      <w:r w:rsidRPr="00B872F6">
        <w:rPr>
          <w:sz w:val="28"/>
          <w:szCs w:val="28"/>
        </w:rPr>
        <w:t xml:space="preserve">Количество лиц, включенных в Федеральный регистр, регулярно изменяется в связи с выявлением новых пациентов, страдающих редкими (орфанными) заболеваниями, а также исключением пациентов из Федерального регистра в связи с изменением диагноза или со смертью больного. </w:t>
      </w:r>
    </w:p>
    <w:p w:rsidR="00540286" w:rsidRDefault="00B872F6" w:rsidP="00D42357">
      <w:pPr>
        <w:spacing w:line="312" w:lineRule="auto"/>
        <w:ind w:firstLine="709"/>
        <w:jc w:val="both"/>
        <w:rPr>
          <w:sz w:val="28"/>
          <w:szCs w:val="28"/>
        </w:rPr>
      </w:pPr>
      <w:r w:rsidRPr="00B872F6">
        <w:rPr>
          <w:sz w:val="28"/>
          <w:szCs w:val="28"/>
        </w:rPr>
        <w:t>Минздравом России в постоянном режиме проводится работа по верификации данных Федерального регистра, по результатам которой субъектами Российской Федерации вносятся необходимые изменения и дополнения в региональные сегменты Федерального регистра.</w:t>
      </w:r>
    </w:p>
    <w:p w:rsidR="00470EE9" w:rsidRDefault="00470EE9" w:rsidP="008C6D90">
      <w:pPr>
        <w:spacing w:line="312" w:lineRule="auto"/>
        <w:ind w:firstLine="709"/>
        <w:jc w:val="center"/>
        <w:rPr>
          <w:i/>
          <w:sz w:val="28"/>
          <w:szCs w:val="28"/>
        </w:rPr>
      </w:pPr>
    </w:p>
    <w:p w:rsidR="00540286" w:rsidRPr="00DF46FC" w:rsidRDefault="00540286" w:rsidP="00AE76B0">
      <w:pPr>
        <w:spacing w:after="120" w:line="312" w:lineRule="auto"/>
        <w:ind w:firstLine="709"/>
        <w:jc w:val="center"/>
        <w:rPr>
          <w:i/>
          <w:sz w:val="28"/>
          <w:szCs w:val="28"/>
        </w:rPr>
      </w:pPr>
      <w:r w:rsidRPr="00DF46FC">
        <w:rPr>
          <w:i/>
          <w:sz w:val="28"/>
          <w:szCs w:val="28"/>
        </w:rPr>
        <w:t>Охрана здоровья детей-инвалидов</w:t>
      </w:r>
    </w:p>
    <w:p w:rsidR="00DF46FC" w:rsidRPr="00DF46FC" w:rsidRDefault="00DF46FC" w:rsidP="00DF46FC">
      <w:pPr>
        <w:pStyle w:val="2"/>
        <w:shd w:val="clear" w:color="auto" w:fill="auto"/>
        <w:tabs>
          <w:tab w:val="center" w:pos="1448"/>
          <w:tab w:val="center" w:pos="1902"/>
          <w:tab w:val="center" w:pos="4686"/>
          <w:tab w:val="center" w:pos="7714"/>
        </w:tabs>
        <w:spacing w:before="0" w:line="312" w:lineRule="auto"/>
        <w:ind w:firstLine="709"/>
        <w:jc w:val="both"/>
        <w:rPr>
          <w:color w:val="auto"/>
          <w:sz w:val="28"/>
          <w:szCs w:val="28"/>
        </w:rPr>
      </w:pPr>
      <w:r w:rsidRPr="00DF46FC">
        <w:rPr>
          <w:color w:val="auto"/>
          <w:sz w:val="28"/>
          <w:szCs w:val="28"/>
        </w:rPr>
        <w:t xml:space="preserve">В Российской Федерации наблюдается увеличение общего числа </w:t>
      </w:r>
      <w:r w:rsidRPr="00DF46FC">
        <w:rPr>
          <w:color w:val="auto"/>
          <w:sz w:val="28"/>
          <w:szCs w:val="28"/>
        </w:rPr>
        <w:br/>
        <w:t>детей-инвалидов. На 1 января 2018 года число детей-инвалидов в возрасте до 18</w:t>
      </w:r>
      <w:r w:rsidRPr="00DF46FC">
        <w:rPr>
          <w:color w:val="auto"/>
          <w:sz w:val="28"/>
          <w:szCs w:val="28"/>
        </w:rPr>
        <w:tab/>
        <w:t xml:space="preserve">лет, по данным </w:t>
      </w:r>
      <w:r w:rsidR="00C3610F">
        <w:rPr>
          <w:color w:val="auto"/>
          <w:sz w:val="28"/>
          <w:szCs w:val="28"/>
        </w:rPr>
        <w:t xml:space="preserve">Федеральной государственной информационной системы </w:t>
      </w:r>
      <w:r w:rsidR="00C3610F" w:rsidRPr="005D06F3">
        <w:rPr>
          <w:sz w:val="28"/>
          <w:szCs w:val="28"/>
        </w:rPr>
        <w:t>«</w:t>
      </w:r>
      <w:r w:rsidR="00C3610F">
        <w:rPr>
          <w:sz w:val="28"/>
          <w:szCs w:val="28"/>
        </w:rPr>
        <w:t>Федеральный реестр инвалидов</w:t>
      </w:r>
      <w:r w:rsidR="00C3610F" w:rsidRPr="005D06F3">
        <w:rPr>
          <w:sz w:val="28"/>
          <w:szCs w:val="28"/>
        </w:rPr>
        <w:t>»</w:t>
      </w:r>
      <w:r w:rsidR="00C3610F">
        <w:rPr>
          <w:sz w:val="28"/>
          <w:szCs w:val="28"/>
        </w:rPr>
        <w:t xml:space="preserve"> (далее </w:t>
      </w:r>
      <w:r w:rsidR="00C3610F" w:rsidRPr="00DF46FC">
        <w:rPr>
          <w:bCs/>
          <w:sz w:val="28"/>
          <w:szCs w:val="28"/>
        </w:rPr>
        <w:t>–</w:t>
      </w:r>
      <w:r w:rsidR="00C3610F">
        <w:rPr>
          <w:bCs/>
          <w:sz w:val="28"/>
          <w:szCs w:val="28"/>
        </w:rPr>
        <w:t xml:space="preserve"> федеральный реестр инвалидов)</w:t>
      </w:r>
      <w:r w:rsidRPr="00DF46FC">
        <w:rPr>
          <w:color w:val="auto"/>
          <w:sz w:val="28"/>
          <w:szCs w:val="28"/>
        </w:rPr>
        <w:t xml:space="preserve">, составило </w:t>
      </w:r>
      <w:r w:rsidR="00C3610F">
        <w:rPr>
          <w:color w:val="auto"/>
          <w:sz w:val="28"/>
          <w:szCs w:val="28"/>
        </w:rPr>
        <w:t>651</w:t>
      </w:r>
      <w:r w:rsidRPr="00DF46FC">
        <w:rPr>
          <w:color w:val="auto"/>
          <w:sz w:val="28"/>
          <w:szCs w:val="28"/>
        </w:rPr>
        <w:t>,</w:t>
      </w:r>
      <w:r w:rsidR="00C3610F">
        <w:rPr>
          <w:color w:val="auto"/>
          <w:sz w:val="28"/>
          <w:szCs w:val="28"/>
        </w:rPr>
        <w:t xml:space="preserve">1 </w:t>
      </w:r>
      <w:r w:rsidRPr="00DF46FC">
        <w:rPr>
          <w:color w:val="auto"/>
          <w:sz w:val="28"/>
          <w:szCs w:val="28"/>
        </w:rPr>
        <w:t xml:space="preserve">тыс., что на </w:t>
      </w:r>
      <w:r w:rsidR="00C3610F">
        <w:rPr>
          <w:color w:val="auto"/>
          <w:sz w:val="28"/>
          <w:szCs w:val="28"/>
        </w:rPr>
        <w:t>3</w:t>
      </w:r>
      <w:r w:rsidRPr="00DF46FC">
        <w:rPr>
          <w:color w:val="auto"/>
          <w:sz w:val="28"/>
          <w:szCs w:val="28"/>
        </w:rPr>
        <w:t>,</w:t>
      </w:r>
      <w:r w:rsidR="00C3610F">
        <w:rPr>
          <w:color w:val="auto"/>
          <w:sz w:val="28"/>
          <w:szCs w:val="28"/>
        </w:rPr>
        <w:t>6</w:t>
      </w:r>
      <w:r w:rsidR="00921E06">
        <w:rPr>
          <w:color w:val="auto"/>
          <w:sz w:val="28"/>
          <w:szCs w:val="28"/>
        </w:rPr>
        <w:t>%</w:t>
      </w:r>
      <w:r w:rsidRPr="00DF46FC">
        <w:rPr>
          <w:color w:val="auto"/>
          <w:sz w:val="28"/>
          <w:szCs w:val="28"/>
        </w:rPr>
        <w:t xml:space="preserve"> больше по сравнению с 2016 годом </w:t>
      </w:r>
      <w:r w:rsidR="00C3610F">
        <w:rPr>
          <w:color w:val="auto"/>
          <w:sz w:val="28"/>
          <w:szCs w:val="28"/>
        </w:rPr>
        <w:br/>
      </w:r>
      <w:r w:rsidRPr="00DF46FC">
        <w:rPr>
          <w:color w:val="auto"/>
          <w:sz w:val="28"/>
          <w:szCs w:val="28"/>
        </w:rPr>
        <w:t xml:space="preserve">(2016 г. </w:t>
      </w:r>
      <w:r w:rsidRPr="00DF46FC">
        <w:rPr>
          <w:bCs/>
          <w:sz w:val="28"/>
          <w:szCs w:val="28"/>
        </w:rPr>
        <w:t>–</w:t>
      </w:r>
      <w:r w:rsidRPr="00DF46FC">
        <w:rPr>
          <w:color w:val="auto"/>
          <w:sz w:val="28"/>
          <w:szCs w:val="28"/>
        </w:rPr>
        <w:t xml:space="preserve"> </w:t>
      </w:r>
      <w:r w:rsidR="00C3610F">
        <w:rPr>
          <w:color w:val="auto"/>
          <w:sz w:val="28"/>
          <w:szCs w:val="28"/>
        </w:rPr>
        <w:t>628</w:t>
      </w:r>
      <w:r w:rsidRPr="00DF46FC">
        <w:rPr>
          <w:color w:val="auto"/>
          <w:sz w:val="28"/>
          <w:szCs w:val="28"/>
        </w:rPr>
        <w:t>,</w:t>
      </w:r>
      <w:r w:rsidR="00C3610F">
        <w:rPr>
          <w:color w:val="auto"/>
          <w:sz w:val="28"/>
          <w:szCs w:val="28"/>
        </w:rPr>
        <w:t>3</w:t>
      </w:r>
      <w:r w:rsidRPr="00DF46FC">
        <w:rPr>
          <w:color w:val="auto"/>
          <w:sz w:val="28"/>
          <w:szCs w:val="28"/>
        </w:rPr>
        <w:t xml:space="preserve"> тыс. детей-инвалидов).</w:t>
      </w:r>
    </w:p>
    <w:p w:rsidR="00DF46FC" w:rsidRDefault="00DF46FC" w:rsidP="00DF46FC">
      <w:pPr>
        <w:pStyle w:val="2"/>
        <w:shd w:val="clear" w:color="auto" w:fill="auto"/>
        <w:tabs>
          <w:tab w:val="center" w:pos="1448"/>
          <w:tab w:val="center" w:pos="1902"/>
          <w:tab w:val="center" w:pos="4686"/>
          <w:tab w:val="center" w:pos="7714"/>
        </w:tabs>
        <w:spacing w:before="0" w:line="312" w:lineRule="auto"/>
        <w:ind w:firstLine="709"/>
        <w:jc w:val="both"/>
        <w:rPr>
          <w:color w:val="auto"/>
          <w:sz w:val="28"/>
          <w:szCs w:val="28"/>
        </w:rPr>
      </w:pPr>
      <w:r w:rsidRPr="00DF46FC">
        <w:rPr>
          <w:color w:val="auto"/>
          <w:sz w:val="28"/>
          <w:szCs w:val="28"/>
        </w:rPr>
        <w:t>Согласно данным федерально</w:t>
      </w:r>
      <w:r w:rsidR="00C3610F">
        <w:rPr>
          <w:color w:val="auto"/>
          <w:sz w:val="28"/>
          <w:szCs w:val="28"/>
        </w:rPr>
        <w:t>й</w:t>
      </w:r>
      <w:r w:rsidRPr="00DF46FC">
        <w:rPr>
          <w:color w:val="auto"/>
          <w:sz w:val="28"/>
          <w:szCs w:val="28"/>
        </w:rPr>
        <w:t xml:space="preserve"> статистическо</w:t>
      </w:r>
      <w:r w:rsidR="00C3610F">
        <w:rPr>
          <w:color w:val="auto"/>
          <w:sz w:val="28"/>
          <w:szCs w:val="28"/>
        </w:rPr>
        <w:t>й</w:t>
      </w:r>
      <w:r w:rsidRPr="00DF46FC">
        <w:rPr>
          <w:color w:val="auto"/>
          <w:sz w:val="28"/>
          <w:szCs w:val="28"/>
        </w:rPr>
        <w:t xml:space="preserve"> </w:t>
      </w:r>
      <w:r w:rsidR="00C3610F">
        <w:rPr>
          <w:color w:val="auto"/>
          <w:sz w:val="28"/>
          <w:szCs w:val="28"/>
        </w:rPr>
        <w:t>отчетности о медико-социальной экспертизе</w:t>
      </w:r>
      <w:r w:rsidRPr="00DF46FC">
        <w:rPr>
          <w:color w:val="auto"/>
          <w:sz w:val="28"/>
          <w:szCs w:val="28"/>
        </w:rPr>
        <w:t xml:space="preserve">, число детей, впервые признанных инвалидами, в 2017 году увеличилось до </w:t>
      </w:r>
      <w:r w:rsidR="00D104A7">
        <w:rPr>
          <w:color w:val="auto"/>
          <w:sz w:val="28"/>
          <w:szCs w:val="28"/>
        </w:rPr>
        <w:t>76</w:t>
      </w:r>
      <w:r w:rsidRPr="00DF46FC">
        <w:rPr>
          <w:color w:val="auto"/>
          <w:sz w:val="28"/>
          <w:szCs w:val="28"/>
        </w:rPr>
        <w:t>,</w:t>
      </w:r>
      <w:r w:rsidR="00D104A7">
        <w:rPr>
          <w:color w:val="auto"/>
          <w:sz w:val="28"/>
          <w:szCs w:val="28"/>
        </w:rPr>
        <w:t>1</w:t>
      </w:r>
      <w:r w:rsidRPr="00DF46FC">
        <w:rPr>
          <w:color w:val="auto"/>
          <w:sz w:val="28"/>
          <w:szCs w:val="28"/>
        </w:rPr>
        <w:t xml:space="preserve"> тыс. человек (2016 г. </w:t>
      </w:r>
      <w:r w:rsidRPr="00DF46FC">
        <w:rPr>
          <w:bCs/>
          <w:sz w:val="28"/>
          <w:szCs w:val="28"/>
        </w:rPr>
        <w:t xml:space="preserve">– </w:t>
      </w:r>
      <w:r w:rsidR="00D104A7">
        <w:rPr>
          <w:bCs/>
          <w:sz w:val="28"/>
          <w:szCs w:val="28"/>
        </w:rPr>
        <w:t>73</w:t>
      </w:r>
      <w:r w:rsidRPr="00DF46FC">
        <w:rPr>
          <w:bCs/>
          <w:sz w:val="28"/>
          <w:szCs w:val="28"/>
        </w:rPr>
        <w:t>,</w:t>
      </w:r>
      <w:r w:rsidR="00D104A7">
        <w:rPr>
          <w:bCs/>
          <w:sz w:val="28"/>
          <w:szCs w:val="28"/>
        </w:rPr>
        <w:t>1</w:t>
      </w:r>
      <w:r w:rsidRPr="00DF46FC">
        <w:rPr>
          <w:bCs/>
          <w:sz w:val="28"/>
          <w:szCs w:val="28"/>
        </w:rPr>
        <w:t xml:space="preserve"> тыс. детей</w:t>
      </w:r>
      <w:r w:rsidRPr="00DF46FC">
        <w:rPr>
          <w:color w:val="auto"/>
          <w:sz w:val="28"/>
          <w:szCs w:val="28"/>
        </w:rPr>
        <w:t>).</w:t>
      </w:r>
    </w:p>
    <w:p w:rsidR="00DF46FC" w:rsidRPr="00DF46FC" w:rsidRDefault="00DF46FC" w:rsidP="00DF46FC">
      <w:pPr>
        <w:spacing w:line="312" w:lineRule="auto"/>
        <w:ind w:firstLine="709"/>
        <w:jc w:val="both"/>
        <w:rPr>
          <w:sz w:val="28"/>
          <w:szCs w:val="28"/>
        </w:rPr>
      </w:pPr>
      <w:r w:rsidRPr="00DF46FC">
        <w:rPr>
          <w:sz w:val="28"/>
          <w:szCs w:val="28"/>
        </w:rPr>
        <w:t>Решение проблем охраны здоровья и социальной защиты детей с ограниченными возможностями здоровья</w:t>
      </w:r>
      <w:r w:rsidR="00281352">
        <w:rPr>
          <w:sz w:val="28"/>
          <w:szCs w:val="28"/>
        </w:rPr>
        <w:t xml:space="preserve"> (далее </w:t>
      </w:r>
      <w:r w:rsidR="00281352" w:rsidRPr="00DF46FC">
        <w:rPr>
          <w:bCs/>
          <w:sz w:val="28"/>
          <w:szCs w:val="28"/>
        </w:rPr>
        <w:t>–</w:t>
      </w:r>
      <w:r w:rsidR="00281352">
        <w:rPr>
          <w:bCs/>
          <w:sz w:val="28"/>
          <w:szCs w:val="28"/>
        </w:rPr>
        <w:t xml:space="preserve"> ОВЗ)</w:t>
      </w:r>
      <w:r w:rsidRPr="00DF46FC">
        <w:rPr>
          <w:sz w:val="28"/>
          <w:szCs w:val="28"/>
        </w:rPr>
        <w:t xml:space="preserve"> и их семей, проведение комплексной реабилитации детей-инвалидов, обучение родителей данной категории детей и их активное участие в реабилитационном процессе являются приоритетными направлениями государственной политики.</w:t>
      </w:r>
    </w:p>
    <w:p w:rsidR="00DF46FC" w:rsidRPr="00DF46FC" w:rsidRDefault="00DF46FC" w:rsidP="00DF46FC">
      <w:pPr>
        <w:spacing w:line="312" w:lineRule="auto"/>
        <w:ind w:firstLine="709"/>
        <w:jc w:val="both"/>
        <w:rPr>
          <w:sz w:val="28"/>
          <w:szCs w:val="28"/>
        </w:rPr>
      </w:pPr>
      <w:r w:rsidRPr="00DF46FC">
        <w:rPr>
          <w:sz w:val="28"/>
          <w:szCs w:val="28"/>
        </w:rPr>
        <w:t>Уменьшению численности детей-инвалидов и более полной интеграции этой категории детей в общество способствует внедрение в практику диагностики и лечения больных детей высоких медицинских технологий, позволяющих рано активизировать пациента, обеспечить ему возможность самообслуживания и возврата к деятельности, свойственной возрасту ребенка.</w:t>
      </w:r>
    </w:p>
    <w:p w:rsidR="00DF46FC" w:rsidRPr="00DF46FC" w:rsidRDefault="00DF46FC" w:rsidP="00DF46FC">
      <w:pPr>
        <w:spacing w:line="312" w:lineRule="auto"/>
        <w:ind w:firstLine="709"/>
        <w:jc w:val="both"/>
        <w:rPr>
          <w:sz w:val="28"/>
          <w:szCs w:val="28"/>
        </w:rPr>
      </w:pPr>
      <w:r w:rsidRPr="00DF46FC">
        <w:rPr>
          <w:sz w:val="28"/>
          <w:szCs w:val="28"/>
        </w:rPr>
        <w:t>Государственная политика в отношении детей-инвалидов направлена на предоставление им равных с другими гражданами возможностей в реализации экономических, социальных, культурных, личных и политических прав, предоставляемых Конституцией Российской Федерации.</w:t>
      </w:r>
    </w:p>
    <w:p w:rsidR="00DF46FC" w:rsidRPr="00DF46FC" w:rsidRDefault="00DF46FC" w:rsidP="00DF46FC">
      <w:pPr>
        <w:spacing w:line="312" w:lineRule="auto"/>
        <w:ind w:firstLine="709"/>
        <w:jc w:val="both"/>
        <w:rPr>
          <w:sz w:val="28"/>
          <w:szCs w:val="28"/>
        </w:rPr>
      </w:pPr>
      <w:r w:rsidRPr="00DF46FC">
        <w:rPr>
          <w:sz w:val="28"/>
          <w:szCs w:val="28"/>
        </w:rPr>
        <w:t>Государство гарантирует детям-инвалидам проведение реабилитационных мероприятий, получение технических средств реабилитации и услуг, предусматриваемых федеральным перечнем реабилитационных мероприятий, технических средств и услуг, а также обеспечение за счет средств федерального бюджета необходимыми лекарственными средствами, медицинскими изделиями и специализированными продуктами лечебного питания, путевками на санаторно-курортное лечение, поездками к месту лечения и обратно с сопровождающим лицом.</w:t>
      </w:r>
    </w:p>
    <w:p w:rsidR="003314B3" w:rsidRDefault="00DF46FC" w:rsidP="00D42357">
      <w:pPr>
        <w:spacing w:line="312" w:lineRule="auto"/>
        <w:ind w:firstLine="709"/>
        <w:jc w:val="both"/>
        <w:rPr>
          <w:sz w:val="28"/>
          <w:szCs w:val="28"/>
        </w:rPr>
      </w:pPr>
      <w:r w:rsidRPr="00DF46FC">
        <w:rPr>
          <w:sz w:val="28"/>
          <w:szCs w:val="28"/>
        </w:rPr>
        <w:t>Государственной программой Российской Федерации «Развитие здравоохранения» предусмотрены мероприятия, направленные на укрепление материально-технической базы имеющихся санаторно-курортных учреждений и реабилитационных центров (отделений), увеличение коечной мощности медицинских организаций, оказывающих санаторно-курортное лечение и медицинскую реабилитацию детям, путем реорганизации деятельности имеющихся медицинских организаций и строительства новых реабилитационных центров; создание отделений реабилитации в медицинских организациях, оказывающих специализированную, в том числе неотложную стационарную, медицинскую помощь</w:t>
      </w:r>
      <w:r w:rsidR="00281352">
        <w:rPr>
          <w:sz w:val="28"/>
          <w:szCs w:val="28"/>
        </w:rPr>
        <w:t>,</w:t>
      </w:r>
      <w:r w:rsidRPr="00DF46FC">
        <w:rPr>
          <w:sz w:val="28"/>
          <w:szCs w:val="28"/>
        </w:rPr>
        <w:t xml:space="preserve"> в каждом субъекте Российской Федерации из расчета одна реабилитационная койка на 15 коек по профилю оказываемой помощи (неврологических, травматологических, ортопедических, кардиологических, онкологических) для взрослых и детей, соответственно; создание крупных межрегиональных специализированных центров медицинской реабилитации по профилю оказываемой помощи на базе существующих медицинских организаций из расчета 30 коек на 600 тыс. населения; создание отделений (кабинетов) реабилитации в медицинских организациях, оказывающих амбулаторно-поликлиническую помощь</w:t>
      </w:r>
      <w:r w:rsidR="00281352">
        <w:rPr>
          <w:sz w:val="28"/>
          <w:szCs w:val="28"/>
        </w:rPr>
        <w:t>,</w:t>
      </w:r>
      <w:r w:rsidRPr="00DF46FC">
        <w:rPr>
          <w:sz w:val="28"/>
          <w:szCs w:val="28"/>
        </w:rPr>
        <w:t xml:space="preserve"> в каждом субъекте Российской Федерации на базе каждой из существующих медицинских организаций, профессиональную подготовку кадров.</w:t>
      </w:r>
    </w:p>
    <w:p w:rsidR="00470EE9" w:rsidRDefault="00470EE9" w:rsidP="008C6D90">
      <w:pPr>
        <w:spacing w:line="312" w:lineRule="auto"/>
        <w:ind w:firstLine="709"/>
        <w:jc w:val="center"/>
        <w:rPr>
          <w:i/>
          <w:sz w:val="28"/>
          <w:szCs w:val="28"/>
        </w:rPr>
      </w:pPr>
    </w:p>
    <w:p w:rsidR="00540286" w:rsidRPr="00B236F2" w:rsidRDefault="00540286" w:rsidP="00AE76B0">
      <w:pPr>
        <w:spacing w:after="120" w:line="312" w:lineRule="auto"/>
        <w:ind w:firstLine="709"/>
        <w:jc w:val="center"/>
        <w:rPr>
          <w:i/>
          <w:sz w:val="28"/>
          <w:szCs w:val="28"/>
        </w:rPr>
      </w:pPr>
      <w:r w:rsidRPr="00B236F2">
        <w:rPr>
          <w:i/>
          <w:sz w:val="28"/>
          <w:szCs w:val="28"/>
        </w:rPr>
        <w:t>Охрана здоровья детей в домах ребенка</w:t>
      </w:r>
    </w:p>
    <w:p w:rsidR="006A043E" w:rsidRPr="006A043E" w:rsidRDefault="006A043E" w:rsidP="006A043E">
      <w:pPr>
        <w:spacing w:line="312" w:lineRule="auto"/>
        <w:ind w:firstLine="709"/>
        <w:jc w:val="both"/>
        <w:rPr>
          <w:sz w:val="28"/>
          <w:szCs w:val="28"/>
        </w:rPr>
      </w:pPr>
      <w:r w:rsidRPr="006A043E">
        <w:rPr>
          <w:sz w:val="28"/>
          <w:szCs w:val="28"/>
        </w:rPr>
        <w:t xml:space="preserve">В 2017 году в Российской Федерации функционировало 154 дома ребенка на 12 567 мест, в которых на конец 2017 года воспитывалось 7 774 ребенка, в том числе 3 543 ребенка, оставшихся без попечения родителей, и детей-сирот (2016 г. </w:t>
      </w:r>
      <w:r w:rsidRPr="006A043E">
        <w:rPr>
          <w:bCs/>
          <w:sz w:val="28"/>
          <w:szCs w:val="28"/>
        </w:rPr>
        <w:t>–</w:t>
      </w:r>
      <w:r w:rsidRPr="006A043E">
        <w:rPr>
          <w:sz w:val="28"/>
          <w:szCs w:val="28"/>
        </w:rPr>
        <w:t xml:space="preserve"> 161 дом ребенка на 13 941 место, в которых воспитывалось 8 575 детей, в том числе 4 170 детей, оставшихся без попечения родителей, и детей-сирот).</w:t>
      </w:r>
    </w:p>
    <w:p w:rsidR="006A043E" w:rsidRPr="006A043E" w:rsidRDefault="006A043E" w:rsidP="006A043E">
      <w:pPr>
        <w:spacing w:line="312" w:lineRule="auto"/>
        <w:ind w:firstLine="709"/>
        <w:jc w:val="both"/>
        <w:rPr>
          <w:sz w:val="28"/>
          <w:szCs w:val="28"/>
        </w:rPr>
      </w:pPr>
      <w:r w:rsidRPr="006A043E">
        <w:rPr>
          <w:sz w:val="28"/>
          <w:szCs w:val="28"/>
        </w:rPr>
        <w:t xml:space="preserve">Доля детей первого года жизни в 2017 году составила 25,6% </w:t>
      </w:r>
      <w:r w:rsidRPr="006A043E">
        <w:rPr>
          <w:sz w:val="28"/>
          <w:szCs w:val="28"/>
        </w:rPr>
        <w:br/>
        <w:t xml:space="preserve">(2016 </w:t>
      </w:r>
      <w:r w:rsidRPr="006A043E">
        <w:rPr>
          <w:bCs/>
          <w:sz w:val="28"/>
          <w:szCs w:val="28"/>
        </w:rPr>
        <w:t xml:space="preserve">– </w:t>
      </w:r>
      <w:r w:rsidRPr="006A043E">
        <w:rPr>
          <w:sz w:val="28"/>
          <w:szCs w:val="28"/>
        </w:rPr>
        <w:t>24,9</w:t>
      </w:r>
      <w:r w:rsidR="00A03954">
        <w:rPr>
          <w:sz w:val="28"/>
          <w:szCs w:val="28"/>
        </w:rPr>
        <w:t>%</w:t>
      </w:r>
      <w:r w:rsidRPr="006A043E">
        <w:rPr>
          <w:sz w:val="28"/>
          <w:szCs w:val="28"/>
        </w:rPr>
        <w:t xml:space="preserve">; 2015 г. </w:t>
      </w:r>
      <w:r w:rsidRPr="006A043E">
        <w:rPr>
          <w:bCs/>
          <w:sz w:val="28"/>
          <w:szCs w:val="28"/>
        </w:rPr>
        <w:t>–</w:t>
      </w:r>
      <w:r w:rsidRPr="006A043E">
        <w:rPr>
          <w:sz w:val="28"/>
          <w:szCs w:val="28"/>
        </w:rPr>
        <w:t xml:space="preserve"> 23,2</w:t>
      </w:r>
      <w:r w:rsidR="00A03954">
        <w:rPr>
          <w:sz w:val="28"/>
          <w:szCs w:val="28"/>
        </w:rPr>
        <w:t>%</w:t>
      </w:r>
      <w:r w:rsidRPr="006A043E">
        <w:rPr>
          <w:sz w:val="28"/>
          <w:szCs w:val="28"/>
        </w:rPr>
        <w:t>), причем среди них дети-сироты и дети, оставшиеся без попечения родителей, составили 44,5</w:t>
      </w:r>
      <w:r w:rsidR="00A03954">
        <w:rPr>
          <w:sz w:val="28"/>
          <w:szCs w:val="28"/>
        </w:rPr>
        <w:t>%</w:t>
      </w:r>
      <w:r w:rsidRPr="006A043E">
        <w:rPr>
          <w:sz w:val="28"/>
          <w:szCs w:val="28"/>
        </w:rPr>
        <w:t xml:space="preserve"> (2016 г. </w:t>
      </w:r>
      <w:r w:rsidRPr="006A043E">
        <w:rPr>
          <w:bCs/>
          <w:sz w:val="28"/>
          <w:szCs w:val="28"/>
        </w:rPr>
        <w:t>– 45</w:t>
      </w:r>
      <w:r w:rsidR="00A03954">
        <w:rPr>
          <w:sz w:val="28"/>
          <w:szCs w:val="28"/>
        </w:rPr>
        <w:t>%</w:t>
      </w:r>
      <w:r w:rsidRPr="006A043E">
        <w:rPr>
          <w:bCs/>
          <w:sz w:val="28"/>
          <w:szCs w:val="28"/>
        </w:rPr>
        <w:t xml:space="preserve">; </w:t>
      </w:r>
      <w:r w:rsidRPr="006A043E">
        <w:rPr>
          <w:bCs/>
          <w:sz w:val="28"/>
          <w:szCs w:val="28"/>
        </w:rPr>
        <w:br/>
      </w:r>
      <w:r w:rsidRPr="006A043E">
        <w:rPr>
          <w:sz w:val="28"/>
          <w:szCs w:val="28"/>
        </w:rPr>
        <w:t xml:space="preserve">2015 г. </w:t>
      </w:r>
      <w:r w:rsidRPr="006A043E">
        <w:rPr>
          <w:bCs/>
          <w:sz w:val="28"/>
          <w:szCs w:val="28"/>
        </w:rPr>
        <w:t>–</w:t>
      </w:r>
      <w:r w:rsidRPr="006A043E">
        <w:rPr>
          <w:sz w:val="28"/>
          <w:szCs w:val="28"/>
        </w:rPr>
        <w:t xml:space="preserve"> 48,8</w:t>
      </w:r>
      <w:r w:rsidR="00A03954">
        <w:rPr>
          <w:sz w:val="28"/>
          <w:szCs w:val="28"/>
        </w:rPr>
        <w:t>%</w:t>
      </w:r>
      <w:r w:rsidRPr="006A043E">
        <w:rPr>
          <w:sz w:val="28"/>
          <w:szCs w:val="28"/>
        </w:rPr>
        <w:t xml:space="preserve">). </w:t>
      </w:r>
    </w:p>
    <w:p w:rsidR="006A043E" w:rsidRPr="006A043E" w:rsidRDefault="006A043E" w:rsidP="006A043E">
      <w:pPr>
        <w:spacing w:line="312" w:lineRule="auto"/>
        <w:ind w:firstLine="709"/>
        <w:jc w:val="both"/>
        <w:rPr>
          <w:sz w:val="28"/>
          <w:szCs w:val="28"/>
        </w:rPr>
      </w:pPr>
      <w:r w:rsidRPr="006A043E">
        <w:rPr>
          <w:sz w:val="28"/>
          <w:szCs w:val="28"/>
        </w:rPr>
        <w:t>Удельный вес детей-инвалидов среди воспитанников домов ребенка в 2017 году составил 20,4</w:t>
      </w:r>
      <w:r w:rsidR="00141EAF">
        <w:rPr>
          <w:sz w:val="28"/>
          <w:szCs w:val="28"/>
        </w:rPr>
        <w:t>%</w:t>
      </w:r>
      <w:r w:rsidRPr="006A043E">
        <w:rPr>
          <w:sz w:val="28"/>
          <w:szCs w:val="28"/>
        </w:rPr>
        <w:t xml:space="preserve"> от общего числа детей, воспитывающихся в домах ребенка (2016 г. </w:t>
      </w:r>
      <w:r w:rsidRPr="006A043E">
        <w:rPr>
          <w:bCs/>
          <w:sz w:val="28"/>
          <w:szCs w:val="28"/>
        </w:rPr>
        <w:t>– 21,3</w:t>
      </w:r>
      <w:r w:rsidR="00141EAF">
        <w:rPr>
          <w:sz w:val="28"/>
          <w:szCs w:val="28"/>
        </w:rPr>
        <w:t>%</w:t>
      </w:r>
      <w:r w:rsidRPr="006A043E">
        <w:rPr>
          <w:bCs/>
          <w:sz w:val="28"/>
          <w:szCs w:val="28"/>
        </w:rPr>
        <w:t xml:space="preserve">; </w:t>
      </w:r>
      <w:r w:rsidRPr="006A043E">
        <w:rPr>
          <w:sz w:val="28"/>
          <w:szCs w:val="28"/>
        </w:rPr>
        <w:t xml:space="preserve">2015 г. </w:t>
      </w:r>
      <w:r w:rsidRPr="006A043E">
        <w:rPr>
          <w:bCs/>
          <w:sz w:val="28"/>
          <w:szCs w:val="28"/>
        </w:rPr>
        <w:t xml:space="preserve">– </w:t>
      </w:r>
      <w:r w:rsidRPr="006A043E">
        <w:rPr>
          <w:sz w:val="28"/>
          <w:szCs w:val="28"/>
        </w:rPr>
        <w:t>23</w:t>
      </w:r>
      <w:r w:rsidR="00141EAF">
        <w:rPr>
          <w:sz w:val="28"/>
          <w:szCs w:val="28"/>
        </w:rPr>
        <w:t>%</w:t>
      </w:r>
      <w:r w:rsidRPr="006A043E">
        <w:rPr>
          <w:sz w:val="28"/>
          <w:szCs w:val="28"/>
        </w:rPr>
        <w:t>).</w:t>
      </w:r>
    </w:p>
    <w:p w:rsidR="006A043E" w:rsidRPr="006A043E" w:rsidRDefault="006A043E" w:rsidP="006A043E">
      <w:pPr>
        <w:spacing w:line="312" w:lineRule="auto"/>
        <w:ind w:firstLine="709"/>
        <w:jc w:val="both"/>
        <w:rPr>
          <w:sz w:val="28"/>
          <w:szCs w:val="28"/>
        </w:rPr>
      </w:pPr>
      <w:r w:rsidRPr="006A043E">
        <w:rPr>
          <w:sz w:val="28"/>
          <w:szCs w:val="28"/>
        </w:rPr>
        <w:t>Анализ данных профилактических осмотров показал, что на протяжении последних лет по-прежнему недостаточно внимания уделяется алиментарно-зависимым заболеваниям. На стабильно высоком уровне держится число детей с расстройствами питания. В 2017 году удельный вес детей с расстройствами питания составил 23,6</w:t>
      </w:r>
      <w:r w:rsidR="00141EAF">
        <w:rPr>
          <w:sz w:val="28"/>
          <w:szCs w:val="28"/>
        </w:rPr>
        <w:t>%</w:t>
      </w:r>
      <w:r w:rsidRPr="006A043E">
        <w:rPr>
          <w:sz w:val="28"/>
          <w:szCs w:val="28"/>
        </w:rPr>
        <w:t xml:space="preserve"> от числа всех воспитанников (2016 г. </w:t>
      </w:r>
      <w:r w:rsidRPr="006A043E">
        <w:rPr>
          <w:bCs/>
          <w:sz w:val="28"/>
          <w:szCs w:val="28"/>
        </w:rPr>
        <w:t>– 24,3</w:t>
      </w:r>
      <w:r w:rsidR="00141EAF">
        <w:rPr>
          <w:sz w:val="28"/>
          <w:szCs w:val="28"/>
        </w:rPr>
        <w:t>%</w:t>
      </w:r>
      <w:r w:rsidRPr="006A043E">
        <w:rPr>
          <w:bCs/>
          <w:sz w:val="28"/>
          <w:szCs w:val="28"/>
        </w:rPr>
        <w:t xml:space="preserve">; </w:t>
      </w:r>
      <w:r w:rsidR="00281352">
        <w:rPr>
          <w:bCs/>
          <w:sz w:val="28"/>
          <w:szCs w:val="28"/>
        </w:rPr>
        <w:br/>
      </w:r>
      <w:r w:rsidRPr="006A043E">
        <w:rPr>
          <w:sz w:val="28"/>
          <w:szCs w:val="28"/>
        </w:rPr>
        <w:t xml:space="preserve">2015 г. </w:t>
      </w:r>
      <w:r w:rsidRPr="006A043E">
        <w:rPr>
          <w:bCs/>
          <w:sz w:val="28"/>
          <w:szCs w:val="28"/>
        </w:rPr>
        <w:t>–</w:t>
      </w:r>
      <w:r w:rsidRPr="006A043E">
        <w:rPr>
          <w:sz w:val="28"/>
          <w:szCs w:val="28"/>
        </w:rPr>
        <w:t xml:space="preserve"> 23</w:t>
      </w:r>
      <w:r w:rsidR="00141EAF">
        <w:rPr>
          <w:sz w:val="28"/>
          <w:szCs w:val="28"/>
        </w:rPr>
        <w:t>%</w:t>
      </w:r>
      <w:r w:rsidRPr="006A043E">
        <w:rPr>
          <w:sz w:val="28"/>
          <w:szCs w:val="28"/>
        </w:rPr>
        <w:t>), а среди детей первого года жизни – 27,6</w:t>
      </w:r>
      <w:r w:rsidR="00141EAF">
        <w:rPr>
          <w:sz w:val="28"/>
          <w:szCs w:val="28"/>
        </w:rPr>
        <w:t>%</w:t>
      </w:r>
      <w:r w:rsidRPr="006A043E">
        <w:rPr>
          <w:sz w:val="28"/>
          <w:szCs w:val="28"/>
        </w:rPr>
        <w:t xml:space="preserve"> (2016 г. </w:t>
      </w:r>
      <w:r w:rsidRPr="006A043E">
        <w:rPr>
          <w:bCs/>
          <w:sz w:val="28"/>
          <w:szCs w:val="28"/>
        </w:rPr>
        <w:t>– 26</w:t>
      </w:r>
      <w:r w:rsidR="00141EAF">
        <w:rPr>
          <w:sz w:val="28"/>
          <w:szCs w:val="28"/>
        </w:rPr>
        <w:t>%</w:t>
      </w:r>
      <w:r w:rsidRPr="006A043E">
        <w:rPr>
          <w:bCs/>
          <w:sz w:val="28"/>
          <w:szCs w:val="28"/>
        </w:rPr>
        <w:t xml:space="preserve">; </w:t>
      </w:r>
      <w:r w:rsidR="00281352">
        <w:rPr>
          <w:bCs/>
          <w:sz w:val="28"/>
          <w:szCs w:val="28"/>
        </w:rPr>
        <w:br/>
      </w:r>
      <w:r w:rsidRPr="006A043E">
        <w:rPr>
          <w:sz w:val="28"/>
          <w:szCs w:val="28"/>
        </w:rPr>
        <w:t>2015 г. – 24,6</w:t>
      </w:r>
      <w:r w:rsidR="00141EAF">
        <w:rPr>
          <w:sz w:val="28"/>
          <w:szCs w:val="28"/>
        </w:rPr>
        <w:t>%</w:t>
      </w:r>
      <w:r w:rsidRPr="006A043E">
        <w:rPr>
          <w:sz w:val="28"/>
          <w:szCs w:val="28"/>
        </w:rPr>
        <w:t>).</w:t>
      </w:r>
    </w:p>
    <w:p w:rsidR="006A043E" w:rsidRPr="006A043E" w:rsidRDefault="006A043E" w:rsidP="006A043E">
      <w:pPr>
        <w:spacing w:line="312" w:lineRule="auto"/>
        <w:ind w:firstLine="709"/>
        <w:jc w:val="both"/>
        <w:rPr>
          <w:sz w:val="28"/>
          <w:szCs w:val="28"/>
        </w:rPr>
      </w:pPr>
      <w:r w:rsidRPr="006A043E">
        <w:rPr>
          <w:sz w:val="28"/>
          <w:szCs w:val="28"/>
        </w:rPr>
        <w:t>Удельный вес воспитанников, отстающих в физическом развитии, уменьшился и в 2017 году составил 37,1</w:t>
      </w:r>
      <w:r w:rsidR="00141EAF">
        <w:rPr>
          <w:sz w:val="28"/>
          <w:szCs w:val="28"/>
        </w:rPr>
        <w:t>%</w:t>
      </w:r>
      <w:r w:rsidRPr="006A043E">
        <w:rPr>
          <w:sz w:val="28"/>
          <w:szCs w:val="28"/>
        </w:rPr>
        <w:t xml:space="preserve"> от общего числа всех воспитанников (2016 г. </w:t>
      </w:r>
      <w:r w:rsidRPr="006A043E">
        <w:rPr>
          <w:bCs/>
          <w:sz w:val="28"/>
          <w:szCs w:val="28"/>
        </w:rPr>
        <w:t>– 38,5</w:t>
      </w:r>
      <w:r w:rsidR="00141EAF">
        <w:rPr>
          <w:sz w:val="28"/>
          <w:szCs w:val="28"/>
        </w:rPr>
        <w:t>%</w:t>
      </w:r>
      <w:r w:rsidRPr="006A043E">
        <w:rPr>
          <w:bCs/>
          <w:sz w:val="28"/>
          <w:szCs w:val="28"/>
        </w:rPr>
        <w:t xml:space="preserve">; </w:t>
      </w:r>
      <w:r w:rsidRPr="006A043E">
        <w:rPr>
          <w:sz w:val="28"/>
          <w:szCs w:val="28"/>
        </w:rPr>
        <w:t xml:space="preserve">2015 г. </w:t>
      </w:r>
      <w:r w:rsidRPr="006A043E">
        <w:rPr>
          <w:bCs/>
          <w:sz w:val="28"/>
          <w:szCs w:val="28"/>
        </w:rPr>
        <w:t>–</w:t>
      </w:r>
      <w:r w:rsidRPr="006A043E">
        <w:rPr>
          <w:sz w:val="28"/>
          <w:szCs w:val="28"/>
        </w:rPr>
        <w:t xml:space="preserve"> 38,5</w:t>
      </w:r>
      <w:r w:rsidR="00141EAF">
        <w:rPr>
          <w:sz w:val="28"/>
          <w:szCs w:val="28"/>
        </w:rPr>
        <w:t>%</w:t>
      </w:r>
      <w:r w:rsidRPr="006A043E">
        <w:rPr>
          <w:sz w:val="28"/>
          <w:szCs w:val="28"/>
        </w:rPr>
        <w:t>). Удельный вес воспитанников, отстающих в психическом развитии, уменьшился и составил 63,8</w:t>
      </w:r>
      <w:r w:rsidR="00141EAF">
        <w:rPr>
          <w:sz w:val="28"/>
          <w:szCs w:val="28"/>
        </w:rPr>
        <w:t>%</w:t>
      </w:r>
      <w:r w:rsidRPr="006A043E">
        <w:rPr>
          <w:sz w:val="28"/>
          <w:szCs w:val="28"/>
        </w:rPr>
        <w:t xml:space="preserve"> (2016 г. </w:t>
      </w:r>
      <w:r w:rsidRPr="006A043E">
        <w:rPr>
          <w:bCs/>
          <w:sz w:val="28"/>
          <w:szCs w:val="28"/>
        </w:rPr>
        <w:t xml:space="preserve">– </w:t>
      </w:r>
      <w:r w:rsidR="005A7F6C">
        <w:rPr>
          <w:sz w:val="28"/>
          <w:szCs w:val="28"/>
        </w:rPr>
        <w:t>66,8</w:t>
      </w:r>
      <w:r w:rsidR="00141EAF">
        <w:rPr>
          <w:sz w:val="28"/>
          <w:szCs w:val="28"/>
        </w:rPr>
        <w:t>%</w:t>
      </w:r>
      <w:r w:rsidRPr="006A043E">
        <w:rPr>
          <w:sz w:val="28"/>
          <w:szCs w:val="28"/>
        </w:rPr>
        <w:t xml:space="preserve">; </w:t>
      </w:r>
      <w:r w:rsidR="002F46EB">
        <w:rPr>
          <w:sz w:val="28"/>
          <w:szCs w:val="28"/>
        </w:rPr>
        <w:br/>
      </w:r>
      <w:r w:rsidRPr="006A043E">
        <w:rPr>
          <w:sz w:val="28"/>
          <w:szCs w:val="28"/>
        </w:rPr>
        <w:t xml:space="preserve">2015 г. </w:t>
      </w:r>
      <w:r w:rsidRPr="006A043E">
        <w:rPr>
          <w:bCs/>
          <w:sz w:val="28"/>
          <w:szCs w:val="28"/>
        </w:rPr>
        <w:t>–</w:t>
      </w:r>
      <w:r w:rsidRPr="006A043E">
        <w:rPr>
          <w:sz w:val="28"/>
          <w:szCs w:val="28"/>
        </w:rPr>
        <w:t xml:space="preserve"> 65,7</w:t>
      </w:r>
      <w:r w:rsidR="00141EAF">
        <w:rPr>
          <w:sz w:val="28"/>
          <w:szCs w:val="28"/>
        </w:rPr>
        <w:t>%</w:t>
      </w:r>
      <w:r w:rsidRPr="006A043E">
        <w:rPr>
          <w:sz w:val="28"/>
          <w:szCs w:val="28"/>
        </w:rPr>
        <w:t>).</w:t>
      </w:r>
    </w:p>
    <w:p w:rsidR="006A043E" w:rsidRPr="006A043E" w:rsidRDefault="006A043E" w:rsidP="006A043E">
      <w:pPr>
        <w:spacing w:line="312" w:lineRule="auto"/>
        <w:ind w:firstLine="709"/>
        <w:jc w:val="both"/>
        <w:rPr>
          <w:sz w:val="28"/>
          <w:szCs w:val="28"/>
        </w:rPr>
      </w:pPr>
      <w:r w:rsidRPr="006A043E">
        <w:rPr>
          <w:sz w:val="28"/>
          <w:szCs w:val="28"/>
        </w:rPr>
        <w:t>В структуре заболеваемости, как и в предыдущие годы, ведущие места занимают заболевания органов дыхания, доля которых в 2017 году составила 31,4</w:t>
      </w:r>
      <w:r w:rsidR="00141EAF">
        <w:rPr>
          <w:sz w:val="28"/>
          <w:szCs w:val="28"/>
        </w:rPr>
        <w:t>%</w:t>
      </w:r>
      <w:r w:rsidRPr="006A043E">
        <w:rPr>
          <w:sz w:val="28"/>
          <w:szCs w:val="28"/>
        </w:rPr>
        <w:t xml:space="preserve"> (2016 г. </w:t>
      </w:r>
      <w:r w:rsidRPr="006A043E">
        <w:rPr>
          <w:bCs/>
          <w:sz w:val="28"/>
          <w:szCs w:val="28"/>
        </w:rPr>
        <w:t>– 32,5</w:t>
      </w:r>
      <w:r w:rsidR="00141EAF">
        <w:rPr>
          <w:sz w:val="28"/>
          <w:szCs w:val="28"/>
        </w:rPr>
        <w:t>%</w:t>
      </w:r>
      <w:r w:rsidRPr="006A043E">
        <w:rPr>
          <w:bCs/>
          <w:sz w:val="28"/>
          <w:szCs w:val="28"/>
        </w:rPr>
        <w:t xml:space="preserve">; </w:t>
      </w:r>
      <w:r w:rsidRPr="006A043E">
        <w:rPr>
          <w:sz w:val="28"/>
          <w:szCs w:val="28"/>
        </w:rPr>
        <w:t xml:space="preserve">2015 г. </w:t>
      </w:r>
      <w:r w:rsidRPr="006A043E">
        <w:rPr>
          <w:bCs/>
          <w:sz w:val="28"/>
          <w:szCs w:val="28"/>
        </w:rPr>
        <w:t>–</w:t>
      </w:r>
      <w:r w:rsidRPr="006A043E">
        <w:rPr>
          <w:sz w:val="28"/>
          <w:szCs w:val="28"/>
        </w:rPr>
        <w:t xml:space="preserve"> 33,4</w:t>
      </w:r>
      <w:r w:rsidR="00141EAF">
        <w:rPr>
          <w:sz w:val="28"/>
          <w:szCs w:val="28"/>
        </w:rPr>
        <w:t>%</w:t>
      </w:r>
      <w:r w:rsidRPr="006A043E">
        <w:rPr>
          <w:sz w:val="28"/>
          <w:szCs w:val="28"/>
        </w:rPr>
        <w:t>); болезней нервной системы – 15,3</w:t>
      </w:r>
      <w:r w:rsidR="00141EAF">
        <w:rPr>
          <w:sz w:val="28"/>
          <w:szCs w:val="28"/>
        </w:rPr>
        <w:t>%</w:t>
      </w:r>
      <w:r w:rsidRPr="006A043E">
        <w:rPr>
          <w:sz w:val="28"/>
          <w:szCs w:val="28"/>
        </w:rPr>
        <w:t xml:space="preserve"> (2016 г. – 14,9</w:t>
      </w:r>
      <w:r w:rsidR="00141EAF">
        <w:rPr>
          <w:sz w:val="28"/>
          <w:szCs w:val="28"/>
        </w:rPr>
        <w:t>%</w:t>
      </w:r>
      <w:r w:rsidRPr="006A043E">
        <w:rPr>
          <w:sz w:val="28"/>
          <w:szCs w:val="28"/>
        </w:rPr>
        <w:t>; 2015 г. – 14,3</w:t>
      </w:r>
      <w:r w:rsidR="00141EAF">
        <w:rPr>
          <w:sz w:val="28"/>
          <w:szCs w:val="28"/>
        </w:rPr>
        <w:t>%</w:t>
      </w:r>
      <w:r w:rsidRPr="006A043E">
        <w:rPr>
          <w:sz w:val="28"/>
          <w:szCs w:val="28"/>
        </w:rPr>
        <w:t>); врожденных аномалий (пороков развития), деформаций и хромосомных нарушений – 10,6</w:t>
      </w:r>
      <w:r w:rsidR="00141EAF">
        <w:rPr>
          <w:sz w:val="28"/>
          <w:szCs w:val="28"/>
        </w:rPr>
        <w:t>%</w:t>
      </w:r>
      <w:r w:rsidRPr="006A043E">
        <w:rPr>
          <w:sz w:val="28"/>
          <w:szCs w:val="28"/>
        </w:rPr>
        <w:t xml:space="preserve"> (2016 г. – 9,9</w:t>
      </w:r>
      <w:r w:rsidR="00141EAF">
        <w:rPr>
          <w:sz w:val="28"/>
          <w:szCs w:val="28"/>
        </w:rPr>
        <w:t>%</w:t>
      </w:r>
      <w:r w:rsidRPr="006A043E">
        <w:rPr>
          <w:sz w:val="28"/>
          <w:szCs w:val="28"/>
        </w:rPr>
        <w:t xml:space="preserve">; </w:t>
      </w:r>
      <w:r w:rsidR="002F46EB">
        <w:rPr>
          <w:sz w:val="28"/>
          <w:szCs w:val="28"/>
        </w:rPr>
        <w:br/>
      </w:r>
      <w:r w:rsidRPr="006A043E">
        <w:rPr>
          <w:sz w:val="28"/>
          <w:szCs w:val="28"/>
        </w:rPr>
        <w:t>2015 г. – 9,8</w:t>
      </w:r>
      <w:r w:rsidR="00141EAF">
        <w:rPr>
          <w:sz w:val="28"/>
          <w:szCs w:val="28"/>
        </w:rPr>
        <w:t>%</w:t>
      </w:r>
      <w:r w:rsidRPr="006A043E">
        <w:rPr>
          <w:sz w:val="28"/>
          <w:szCs w:val="28"/>
        </w:rPr>
        <w:t>).</w:t>
      </w:r>
    </w:p>
    <w:p w:rsidR="006A043E" w:rsidRPr="006A043E" w:rsidRDefault="006A043E" w:rsidP="006A043E">
      <w:pPr>
        <w:spacing w:line="312" w:lineRule="auto"/>
        <w:ind w:firstLine="709"/>
        <w:jc w:val="both"/>
        <w:rPr>
          <w:sz w:val="28"/>
          <w:szCs w:val="28"/>
        </w:rPr>
      </w:pPr>
      <w:r w:rsidRPr="006A043E">
        <w:rPr>
          <w:sz w:val="28"/>
          <w:szCs w:val="28"/>
        </w:rPr>
        <w:t>Число детей, взятых под диспансерное наблюдение, составило 93,6</w:t>
      </w:r>
      <w:r w:rsidR="00141EAF">
        <w:rPr>
          <w:sz w:val="28"/>
          <w:szCs w:val="28"/>
        </w:rPr>
        <w:t>%</w:t>
      </w:r>
      <w:r w:rsidRPr="006A043E">
        <w:rPr>
          <w:sz w:val="28"/>
          <w:szCs w:val="28"/>
        </w:rPr>
        <w:t xml:space="preserve"> от общего числа воспитанников (2016 г. </w:t>
      </w:r>
      <w:r w:rsidRPr="006A043E">
        <w:rPr>
          <w:bCs/>
          <w:sz w:val="28"/>
          <w:szCs w:val="28"/>
        </w:rPr>
        <w:t>– 94</w:t>
      </w:r>
      <w:r w:rsidR="00141EAF">
        <w:rPr>
          <w:sz w:val="28"/>
          <w:szCs w:val="28"/>
        </w:rPr>
        <w:t>%</w:t>
      </w:r>
      <w:r w:rsidRPr="006A043E">
        <w:rPr>
          <w:bCs/>
          <w:sz w:val="28"/>
          <w:szCs w:val="28"/>
        </w:rPr>
        <w:t xml:space="preserve">; </w:t>
      </w:r>
      <w:r w:rsidRPr="006A043E">
        <w:rPr>
          <w:sz w:val="28"/>
          <w:szCs w:val="28"/>
        </w:rPr>
        <w:t xml:space="preserve">2015 г. </w:t>
      </w:r>
      <w:r w:rsidRPr="006A043E">
        <w:rPr>
          <w:bCs/>
          <w:sz w:val="28"/>
          <w:szCs w:val="28"/>
        </w:rPr>
        <w:t>–</w:t>
      </w:r>
      <w:r w:rsidRPr="006A043E">
        <w:rPr>
          <w:sz w:val="28"/>
          <w:szCs w:val="28"/>
        </w:rPr>
        <w:t xml:space="preserve"> 85,9</w:t>
      </w:r>
      <w:r w:rsidR="00141EAF">
        <w:rPr>
          <w:sz w:val="28"/>
          <w:szCs w:val="28"/>
        </w:rPr>
        <w:t>%</w:t>
      </w:r>
      <w:r w:rsidRPr="006A043E">
        <w:rPr>
          <w:sz w:val="28"/>
          <w:szCs w:val="28"/>
        </w:rPr>
        <w:t>), из них 49,2</w:t>
      </w:r>
      <w:r w:rsidR="00141EAF">
        <w:rPr>
          <w:sz w:val="28"/>
          <w:szCs w:val="28"/>
        </w:rPr>
        <w:t>%</w:t>
      </w:r>
      <w:r w:rsidRPr="006A043E">
        <w:rPr>
          <w:sz w:val="28"/>
          <w:szCs w:val="28"/>
        </w:rPr>
        <w:t xml:space="preserve"> – дети, оставшиеся без попечения родителей, от общего числа детей, взятых под диспансерное наблюдение (2016 г. </w:t>
      </w:r>
      <w:r w:rsidRPr="006A043E">
        <w:rPr>
          <w:bCs/>
          <w:sz w:val="28"/>
          <w:szCs w:val="28"/>
        </w:rPr>
        <w:t xml:space="preserve">– </w:t>
      </w:r>
      <w:r w:rsidRPr="006A043E">
        <w:rPr>
          <w:sz w:val="28"/>
          <w:szCs w:val="28"/>
        </w:rPr>
        <w:t>54</w:t>
      </w:r>
      <w:r w:rsidR="00141EAF">
        <w:rPr>
          <w:sz w:val="28"/>
          <w:szCs w:val="28"/>
        </w:rPr>
        <w:t>%</w:t>
      </w:r>
      <w:r w:rsidRPr="006A043E">
        <w:rPr>
          <w:sz w:val="28"/>
          <w:szCs w:val="28"/>
        </w:rPr>
        <w:t xml:space="preserve">; 2015 г. </w:t>
      </w:r>
      <w:r w:rsidRPr="006A043E">
        <w:rPr>
          <w:bCs/>
          <w:sz w:val="28"/>
          <w:szCs w:val="28"/>
        </w:rPr>
        <w:t>–</w:t>
      </w:r>
      <w:r w:rsidRPr="006A043E">
        <w:rPr>
          <w:sz w:val="28"/>
          <w:szCs w:val="28"/>
        </w:rPr>
        <w:t xml:space="preserve"> 57,4</w:t>
      </w:r>
      <w:r w:rsidR="00141EAF">
        <w:rPr>
          <w:sz w:val="28"/>
          <w:szCs w:val="28"/>
        </w:rPr>
        <w:t>%</w:t>
      </w:r>
      <w:r w:rsidRPr="006A043E">
        <w:rPr>
          <w:sz w:val="28"/>
          <w:szCs w:val="28"/>
        </w:rPr>
        <w:t>), из которых 18</w:t>
      </w:r>
      <w:r w:rsidR="00141EAF">
        <w:rPr>
          <w:sz w:val="28"/>
          <w:szCs w:val="28"/>
        </w:rPr>
        <w:t>%</w:t>
      </w:r>
      <w:r w:rsidRPr="006A043E">
        <w:rPr>
          <w:sz w:val="28"/>
          <w:szCs w:val="28"/>
        </w:rPr>
        <w:t xml:space="preserve"> от общего числа детей, оставшихся без попечения родителей,</w:t>
      </w:r>
      <w:r w:rsidRPr="006A043E">
        <w:rPr>
          <w:bCs/>
          <w:sz w:val="28"/>
          <w:szCs w:val="28"/>
        </w:rPr>
        <w:t xml:space="preserve"> – </w:t>
      </w:r>
      <w:r w:rsidRPr="006A043E">
        <w:rPr>
          <w:sz w:val="28"/>
          <w:szCs w:val="28"/>
        </w:rPr>
        <w:t xml:space="preserve">дети-инвалиды (2016 г. </w:t>
      </w:r>
      <w:r w:rsidRPr="006A043E">
        <w:rPr>
          <w:bCs/>
          <w:sz w:val="28"/>
          <w:szCs w:val="28"/>
        </w:rPr>
        <w:t>– 18</w:t>
      </w:r>
      <w:r w:rsidR="00141EAF">
        <w:rPr>
          <w:sz w:val="28"/>
          <w:szCs w:val="28"/>
        </w:rPr>
        <w:t>%</w:t>
      </w:r>
      <w:r w:rsidRPr="006A043E">
        <w:rPr>
          <w:bCs/>
          <w:sz w:val="28"/>
          <w:szCs w:val="28"/>
        </w:rPr>
        <w:t xml:space="preserve">; </w:t>
      </w:r>
      <w:r w:rsidRPr="006A043E">
        <w:rPr>
          <w:sz w:val="28"/>
          <w:szCs w:val="28"/>
        </w:rPr>
        <w:t xml:space="preserve">2015 г. </w:t>
      </w:r>
      <w:r w:rsidRPr="006A043E">
        <w:rPr>
          <w:bCs/>
          <w:sz w:val="28"/>
          <w:szCs w:val="28"/>
        </w:rPr>
        <w:t>–</w:t>
      </w:r>
      <w:r w:rsidRPr="006A043E">
        <w:rPr>
          <w:sz w:val="28"/>
          <w:szCs w:val="28"/>
        </w:rPr>
        <w:t xml:space="preserve"> 20</w:t>
      </w:r>
      <w:r w:rsidR="00141EAF">
        <w:rPr>
          <w:sz w:val="28"/>
          <w:szCs w:val="28"/>
        </w:rPr>
        <w:t>%</w:t>
      </w:r>
      <w:r w:rsidRPr="006A043E">
        <w:rPr>
          <w:sz w:val="28"/>
          <w:szCs w:val="28"/>
        </w:rPr>
        <w:t>).</w:t>
      </w:r>
    </w:p>
    <w:p w:rsidR="006A043E" w:rsidRPr="006A043E" w:rsidRDefault="006A043E" w:rsidP="006A043E">
      <w:pPr>
        <w:spacing w:line="312" w:lineRule="auto"/>
        <w:ind w:firstLine="709"/>
        <w:jc w:val="both"/>
        <w:rPr>
          <w:sz w:val="28"/>
          <w:szCs w:val="28"/>
        </w:rPr>
      </w:pPr>
      <w:r w:rsidRPr="006A043E">
        <w:rPr>
          <w:sz w:val="28"/>
          <w:szCs w:val="28"/>
        </w:rPr>
        <w:t>Число детей, нуждающихся в ВМП, составило 32</w:t>
      </w:r>
      <w:r w:rsidR="00EC1047">
        <w:rPr>
          <w:sz w:val="28"/>
          <w:szCs w:val="28"/>
        </w:rPr>
        <w:t>8</w:t>
      </w:r>
      <w:r w:rsidRPr="006A043E">
        <w:rPr>
          <w:sz w:val="28"/>
          <w:szCs w:val="28"/>
        </w:rPr>
        <w:t xml:space="preserve"> (2016 г. </w:t>
      </w:r>
      <w:r w:rsidRPr="006A043E">
        <w:rPr>
          <w:bCs/>
          <w:sz w:val="28"/>
          <w:szCs w:val="28"/>
        </w:rPr>
        <w:t xml:space="preserve">– </w:t>
      </w:r>
      <w:r w:rsidRPr="006A043E">
        <w:rPr>
          <w:sz w:val="28"/>
          <w:szCs w:val="28"/>
        </w:rPr>
        <w:t xml:space="preserve">314; </w:t>
      </w:r>
      <w:r w:rsidR="002F46EB">
        <w:rPr>
          <w:sz w:val="28"/>
          <w:szCs w:val="28"/>
        </w:rPr>
        <w:br/>
      </w:r>
      <w:r w:rsidRPr="006A043E">
        <w:rPr>
          <w:sz w:val="28"/>
          <w:szCs w:val="28"/>
        </w:rPr>
        <w:t xml:space="preserve">2015 г. </w:t>
      </w:r>
      <w:r w:rsidRPr="006A043E">
        <w:rPr>
          <w:bCs/>
          <w:sz w:val="28"/>
          <w:szCs w:val="28"/>
        </w:rPr>
        <w:t>–</w:t>
      </w:r>
      <w:r w:rsidRPr="006A043E">
        <w:rPr>
          <w:sz w:val="28"/>
          <w:szCs w:val="28"/>
        </w:rPr>
        <w:t xml:space="preserve"> 363), из них 182 ребенка-инвалида (2016 г. </w:t>
      </w:r>
      <w:r w:rsidRPr="006A043E">
        <w:rPr>
          <w:bCs/>
          <w:sz w:val="28"/>
          <w:szCs w:val="28"/>
        </w:rPr>
        <w:t xml:space="preserve">– 174; </w:t>
      </w:r>
      <w:r w:rsidRPr="006A043E">
        <w:rPr>
          <w:sz w:val="28"/>
          <w:szCs w:val="28"/>
        </w:rPr>
        <w:t xml:space="preserve">2015 г. </w:t>
      </w:r>
      <w:r w:rsidRPr="006A043E">
        <w:rPr>
          <w:bCs/>
          <w:sz w:val="28"/>
          <w:szCs w:val="28"/>
        </w:rPr>
        <w:t>–</w:t>
      </w:r>
      <w:r w:rsidRPr="006A043E">
        <w:rPr>
          <w:sz w:val="28"/>
          <w:szCs w:val="28"/>
        </w:rPr>
        <w:t xml:space="preserve"> 214).</w:t>
      </w:r>
    </w:p>
    <w:p w:rsidR="006A043E" w:rsidRPr="006A043E" w:rsidRDefault="006A043E" w:rsidP="006A043E">
      <w:pPr>
        <w:spacing w:line="312" w:lineRule="auto"/>
        <w:ind w:firstLine="709"/>
        <w:jc w:val="both"/>
        <w:rPr>
          <w:sz w:val="28"/>
          <w:szCs w:val="28"/>
        </w:rPr>
      </w:pPr>
      <w:r w:rsidRPr="006A043E">
        <w:rPr>
          <w:sz w:val="28"/>
          <w:szCs w:val="28"/>
        </w:rPr>
        <w:t xml:space="preserve">Получили специализированную медицинскую помощь в 2017 году 4 675 </w:t>
      </w:r>
      <w:r w:rsidR="002F46EB">
        <w:rPr>
          <w:sz w:val="28"/>
          <w:szCs w:val="28"/>
        </w:rPr>
        <w:t>детей</w:t>
      </w:r>
      <w:r w:rsidRPr="006A043E">
        <w:rPr>
          <w:sz w:val="28"/>
          <w:szCs w:val="28"/>
        </w:rPr>
        <w:t xml:space="preserve"> от общего числа нуждающихся (2016 г. </w:t>
      </w:r>
      <w:r w:rsidRPr="006A043E">
        <w:rPr>
          <w:bCs/>
          <w:sz w:val="28"/>
          <w:szCs w:val="28"/>
        </w:rPr>
        <w:t>–</w:t>
      </w:r>
      <w:r w:rsidRPr="006A043E">
        <w:rPr>
          <w:sz w:val="28"/>
          <w:szCs w:val="28"/>
        </w:rPr>
        <w:t xml:space="preserve"> 4 693 ребенка</w:t>
      </w:r>
      <w:r w:rsidR="00141EAF">
        <w:rPr>
          <w:sz w:val="28"/>
          <w:szCs w:val="28"/>
        </w:rPr>
        <w:t xml:space="preserve"> (99,3%), в том числе 737 (99,8%</w:t>
      </w:r>
      <w:r w:rsidRPr="006A043E">
        <w:rPr>
          <w:sz w:val="28"/>
          <w:szCs w:val="28"/>
        </w:rPr>
        <w:t>) детей-инвалидов (201</w:t>
      </w:r>
      <w:r w:rsidR="00E01E0B">
        <w:rPr>
          <w:sz w:val="28"/>
          <w:szCs w:val="28"/>
        </w:rPr>
        <w:t>6</w:t>
      </w:r>
      <w:r w:rsidRPr="006A043E">
        <w:rPr>
          <w:sz w:val="28"/>
          <w:szCs w:val="28"/>
        </w:rPr>
        <w:t xml:space="preserve"> г. – 753</w:t>
      </w:r>
      <w:r w:rsidR="002F46EB">
        <w:rPr>
          <w:sz w:val="28"/>
          <w:szCs w:val="28"/>
        </w:rPr>
        <w:t xml:space="preserve"> ребенка</w:t>
      </w:r>
      <w:r w:rsidRPr="006A043E">
        <w:rPr>
          <w:sz w:val="28"/>
          <w:szCs w:val="28"/>
        </w:rPr>
        <w:t xml:space="preserve"> или 98,8</w:t>
      </w:r>
      <w:r w:rsidR="00141EAF">
        <w:rPr>
          <w:sz w:val="28"/>
          <w:szCs w:val="28"/>
        </w:rPr>
        <w:t>%</w:t>
      </w:r>
      <w:r w:rsidRPr="006A043E">
        <w:rPr>
          <w:sz w:val="28"/>
          <w:szCs w:val="28"/>
        </w:rPr>
        <w:t>); ВМП получили 286 (87,2</w:t>
      </w:r>
      <w:r w:rsidR="00141EAF">
        <w:rPr>
          <w:sz w:val="28"/>
          <w:szCs w:val="28"/>
        </w:rPr>
        <w:t>%</w:t>
      </w:r>
      <w:r w:rsidRPr="006A043E">
        <w:rPr>
          <w:sz w:val="28"/>
          <w:szCs w:val="28"/>
        </w:rPr>
        <w:t xml:space="preserve">) детей (2016 г. </w:t>
      </w:r>
      <w:r w:rsidRPr="006A043E">
        <w:rPr>
          <w:bCs/>
          <w:sz w:val="28"/>
          <w:szCs w:val="28"/>
        </w:rPr>
        <w:t>–</w:t>
      </w:r>
      <w:r w:rsidRPr="006A043E">
        <w:rPr>
          <w:sz w:val="28"/>
          <w:szCs w:val="28"/>
        </w:rPr>
        <w:t xml:space="preserve"> 267 </w:t>
      </w:r>
      <w:r w:rsidR="002F46EB">
        <w:rPr>
          <w:sz w:val="28"/>
          <w:szCs w:val="28"/>
        </w:rPr>
        <w:t xml:space="preserve">детей </w:t>
      </w:r>
      <w:r w:rsidRPr="006A043E">
        <w:rPr>
          <w:sz w:val="28"/>
          <w:szCs w:val="28"/>
        </w:rPr>
        <w:t>или 85</w:t>
      </w:r>
      <w:r w:rsidR="00141EAF">
        <w:rPr>
          <w:sz w:val="28"/>
          <w:szCs w:val="28"/>
        </w:rPr>
        <w:t>%</w:t>
      </w:r>
      <w:r w:rsidRPr="006A043E">
        <w:rPr>
          <w:sz w:val="28"/>
          <w:szCs w:val="28"/>
        </w:rPr>
        <w:t>), в том числе 165 (90,7</w:t>
      </w:r>
      <w:r w:rsidR="00141EAF">
        <w:rPr>
          <w:sz w:val="28"/>
          <w:szCs w:val="28"/>
        </w:rPr>
        <w:t>%</w:t>
      </w:r>
      <w:r w:rsidRPr="006A043E">
        <w:rPr>
          <w:sz w:val="28"/>
          <w:szCs w:val="28"/>
        </w:rPr>
        <w:t xml:space="preserve">) детей-инвалидов (2016 г. </w:t>
      </w:r>
      <w:r w:rsidRPr="006A043E">
        <w:rPr>
          <w:bCs/>
          <w:sz w:val="28"/>
          <w:szCs w:val="28"/>
        </w:rPr>
        <w:t>–</w:t>
      </w:r>
      <w:r w:rsidRPr="006A043E">
        <w:rPr>
          <w:sz w:val="28"/>
          <w:szCs w:val="28"/>
        </w:rPr>
        <w:t xml:space="preserve"> 153 ребенка или 87,9</w:t>
      </w:r>
      <w:r w:rsidR="00141EAF">
        <w:rPr>
          <w:sz w:val="28"/>
          <w:szCs w:val="28"/>
        </w:rPr>
        <w:t>%</w:t>
      </w:r>
      <w:r w:rsidRPr="006A043E">
        <w:rPr>
          <w:sz w:val="28"/>
          <w:szCs w:val="28"/>
        </w:rPr>
        <w:t>).</w:t>
      </w:r>
    </w:p>
    <w:p w:rsidR="006A043E" w:rsidRPr="006A043E" w:rsidRDefault="006A043E" w:rsidP="006A043E">
      <w:pPr>
        <w:spacing w:line="312" w:lineRule="auto"/>
        <w:ind w:firstLine="709"/>
        <w:jc w:val="both"/>
        <w:rPr>
          <w:sz w:val="28"/>
          <w:szCs w:val="28"/>
        </w:rPr>
      </w:pPr>
      <w:r w:rsidRPr="006A043E">
        <w:rPr>
          <w:sz w:val="28"/>
          <w:szCs w:val="28"/>
        </w:rPr>
        <w:t xml:space="preserve">Число детей, нуждающихся в медицинской реабилитации, составило </w:t>
      </w:r>
      <w:r w:rsidRPr="006A043E">
        <w:rPr>
          <w:sz w:val="28"/>
          <w:szCs w:val="28"/>
        </w:rPr>
        <w:br/>
        <w:t xml:space="preserve">10 286 (2016 г. </w:t>
      </w:r>
      <w:r w:rsidRPr="006A043E">
        <w:rPr>
          <w:bCs/>
          <w:sz w:val="28"/>
          <w:szCs w:val="28"/>
        </w:rPr>
        <w:t>–</w:t>
      </w:r>
      <w:r w:rsidRPr="006A043E">
        <w:rPr>
          <w:sz w:val="28"/>
          <w:szCs w:val="28"/>
        </w:rPr>
        <w:t xml:space="preserve"> 10 952), из них 5 156 детей, оставшихся без попечения родителей (2016 г. </w:t>
      </w:r>
      <w:r w:rsidRPr="006A043E">
        <w:rPr>
          <w:bCs/>
          <w:sz w:val="28"/>
          <w:szCs w:val="28"/>
        </w:rPr>
        <w:t>–</w:t>
      </w:r>
      <w:r w:rsidRPr="006A043E">
        <w:rPr>
          <w:sz w:val="28"/>
          <w:szCs w:val="28"/>
        </w:rPr>
        <w:t xml:space="preserve"> 5 895), и 1 245 детей-инвалидов (2016 г. </w:t>
      </w:r>
      <w:r w:rsidRPr="006A043E">
        <w:rPr>
          <w:bCs/>
          <w:sz w:val="28"/>
          <w:szCs w:val="28"/>
        </w:rPr>
        <w:t>–</w:t>
      </w:r>
      <w:r w:rsidRPr="006A043E">
        <w:rPr>
          <w:sz w:val="28"/>
          <w:szCs w:val="28"/>
        </w:rPr>
        <w:t xml:space="preserve"> 1 542).</w:t>
      </w:r>
    </w:p>
    <w:p w:rsidR="00470EE9" w:rsidRDefault="006A043E" w:rsidP="002F46EB">
      <w:pPr>
        <w:spacing w:line="312" w:lineRule="auto"/>
        <w:ind w:firstLine="709"/>
        <w:jc w:val="both"/>
        <w:rPr>
          <w:sz w:val="28"/>
          <w:szCs w:val="28"/>
        </w:rPr>
      </w:pPr>
      <w:r w:rsidRPr="006A043E">
        <w:rPr>
          <w:sz w:val="28"/>
          <w:szCs w:val="28"/>
        </w:rPr>
        <w:t>10 268 детей от числа нуждающихся (99,8</w:t>
      </w:r>
      <w:r w:rsidR="00141EAF">
        <w:rPr>
          <w:sz w:val="28"/>
          <w:szCs w:val="28"/>
        </w:rPr>
        <w:t>%</w:t>
      </w:r>
      <w:r w:rsidRPr="006A043E">
        <w:rPr>
          <w:sz w:val="28"/>
          <w:szCs w:val="28"/>
        </w:rPr>
        <w:t>) получили медицинскую реабилитацию, в том числе 1 245 детей-инвалидов или 100</w:t>
      </w:r>
      <w:r w:rsidR="00141EAF">
        <w:rPr>
          <w:sz w:val="28"/>
          <w:szCs w:val="28"/>
        </w:rPr>
        <w:t>%</w:t>
      </w:r>
      <w:r w:rsidRPr="006A043E">
        <w:rPr>
          <w:sz w:val="28"/>
          <w:szCs w:val="28"/>
        </w:rPr>
        <w:t xml:space="preserve"> детей от общего числа нуждающихся в реабилитации детей-инвалидов (2016 г. </w:t>
      </w:r>
      <w:r w:rsidRPr="006A043E">
        <w:rPr>
          <w:bCs/>
          <w:sz w:val="28"/>
          <w:szCs w:val="28"/>
        </w:rPr>
        <w:t xml:space="preserve">– </w:t>
      </w:r>
      <w:r w:rsidRPr="006A043E">
        <w:rPr>
          <w:sz w:val="28"/>
          <w:szCs w:val="28"/>
        </w:rPr>
        <w:t>10 906 (99,6</w:t>
      </w:r>
      <w:r w:rsidR="00141EAF">
        <w:rPr>
          <w:sz w:val="28"/>
          <w:szCs w:val="28"/>
        </w:rPr>
        <w:t>%) и 1 535 (99,5%</w:t>
      </w:r>
      <w:r w:rsidRPr="006A043E">
        <w:rPr>
          <w:sz w:val="28"/>
          <w:szCs w:val="28"/>
        </w:rPr>
        <w:t xml:space="preserve">), соответственно; 2015 г. </w:t>
      </w:r>
      <w:r w:rsidRPr="006A043E">
        <w:rPr>
          <w:bCs/>
          <w:sz w:val="28"/>
          <w:szCs w:val="28"/>
        </w:rPr>
        <w:t>–</w:t>
      </w:r>
      <w:r w:rsidRPr="006A043E">
        <w:rPr>
          <w:sz w:val="28"/>
          <w:szCs w:val="28"/>
        </w:rPr>
        <w:t xml:space="preserve"> 11 443 (99,6</w:t>
      </w:r>
      <w:r w:rsidR="00141EAF">
        <w:rPr>
          <w:sz w:val="28"/>
          <w:szCs w:val="28"/>
        </w:rPr>
        <w:t>%) и 1 994 (99,9%</w:t>
      </w:r>
      <w:r w:rsidRPr="006A043E">
        <w:rPr>
          <w:sz w:val="28"/>
          <w:szCs w:val="28"/>
        </w:rPr>
        <w:t>), соответственно).</w:t>
      </w:r>
    </w:p>
    <w:p w:rsidR="005A7F6C" w:rsidRPr="002F46EB" w:rsidRDefault="005A7F6C" w:rsidP="002F46EB">
      <w:pPr>
        <w:spacing w:line="312" w:lineRule="auto"/>
        <w:ind w:firstLine="709"/>
        <w:jc w:val="both"/>
        <w:rPr>
          <w:sz w:val="28"/>
          <w:szCs w:val="28"/>
        </w:rPr>
      </w:pPr>
    </w:p>
    <w:p w:rsidR="008C6D90" w:rsidRDefault="00540286" w:rsidP="00AE76B0">
      <w:pPr>
        <w:tabs>
          <w:tab w:val="num" w:pos="0"/>
        </w:tabs>
        <w:spacing w:after="120" w:line="312" w:lineRule="auto"/>
        <w:ind w:firstLine="709"/>
        <w:jc w:val="center"/>
        <w:rPr>
          <w:bCs/>
          <w:i/>
          <w:sz w:val="28"/>
          <w:szCs w:val="28"/>
        </w:rPr>
      </w:pPr>
      <w:r w:rsidRPr="001B553D">
        <w:rPr>
          <w:bCs/>
          <w:i/>
          <w:sz w:val="28"/>
          <w:szCs w:val="28"/>
        </w:rPr>
        <w:t>Оказание высокотехнологичной медицинской помощи</w:t>
      </w:r>
    </w:p>
    <w:p w:rsidR="00167D96" w:rsidRPr="00167D96" w:rsidRDefault="00167D96" w:rsidP="00167D96">
      <w:pPr>
        <w:tabs>
          <w:tab w:val="num" w:pos="0"/>
        </w:tabs>
        <w:spacing w:line="312" w:lineRule="auto"/>
        <w:ind w:firstLine="709"/>
        <w:jc w:val="both"/>
        <w:rPr>
          <w:bCs/>
          <w:sz w:val="28"/>
          <w:szCs w:val="28"/>
        </w:rPr>
      </w:pPr>
      <w:r w:rsidRPr="00167D96">
        <w:rPr>
          <w:bCs/>
          <w:sz w:val="28"/>
          <w:szCs w:val="28"/>
        </w:rPr>
        <w:t xml:space="preserve">По данным специализированной информационно-аналитической системы Минздрава России, в 2017 году ВМП, не включенную в базовую программу ОМС, получили 83,1 тыс. детей, в том числе 28,2 тыс. детей-инвалидов </w:t>
      </w:r>
      <w:r w:rsidRPr="00167D96">
        <w:rPr>
          <w:bCs/>
          <w:sz w:val="28"/>
          <w:szCs w:val="28"/>
        </w:rPr>
        <w:br/>
        <w:t>(2016 г. – 83,7 тыс. детей, в том числе 27,1 тыс. детей-инвалидов; 2015 г. – 78,4 тыс. детей, в том числе 22,4 тыс. детей-инвалидов).</w:t>
      </w:r>
    </w:p>
    <w:p w:rsidR="00167D96" w:rsidRPr="00167D96" w:rsidRDefault="00167D96" w:rsidP="00167D96">
      <w:pPr>
        <w:tabs>
          <w:tab w:val="num" w:pos="0"/>
        </w:tabs>
        <w:spacing w:line="312" w:lineRule="auto"/>
        <w:ind w:firstLine="709"/>
        <w:jc w:val="both"/>
        <w:rPr>
          <w:bCs/>
          <w:sz w:val="28"/>
          <w:szCs w:val="28"/>
        </w:rPr>
      </w:pPr>
      <w:r w:rsidRPr="00167D96">
        <w:rPr>
          <w:bCs/>
          <w:sz w:val="28"/>
          <w:szCs w:val="28"/>
        </w:rPr>
        <w:t>Из числа детей, оставшихся без попечения родителей, ВМП получили 394 ребенка, в том числе 199 детей-инвалидов (2016 г. – 448 детей, в том числе 240 детей-инвалидов; 2015 г. – 297 детей, в том числе 184 ребенка-инвалида).</w:t>
      </w:r>
    </w:p>
    <w:p w:rsidR="00167D96" w:rsidRPr="00167D96" w:rsidRDefault="00167D96" w:rsidP="00167D96">
      <w:pPr>
        <w:tabs>
          <w:tab w:val="num" w:pos="0"/>
        </w:tabs>
        <w:spacing w:line="312" w:lineRule="auto"/>
        <w:ind w:firstLine="709"/>
        <w:jc w:val="both"/>
        <w:rPr>
          <w:bCs/>
          <w:sz w:val="28"/>
          <w:szCs w:val="28"/>
        </w:rPr>
      </w:pPr>
      <w:r w:rsidRPr="00167D96">
        <w:rPr>
          <w:bCs/>
          <w:sz w:val="28"/>
          <w:szCs w:val="28"/>
        </w:rPr>
        <w:t>Всего в 2017 году ВМП оказана 83 тыс. детей, из них в федеральных медицинских организациях – 64 тыс. детей,  в медицинских организациях, находящихся в ведении субъектов Российской Федерации, – 19 тыс. детей.</w:t>
      </w:r>
    </w:p>
    <w:p w:rsidR="00167D96" w:rsidRPr="00167D96" w:rsidRDefault="00167D96" w:rsidP="00167D96">
      <w:pPr>
        <w:tabs>
          <w:tab w:val="num" w:pos="0"/>
        </w:tabs>
        <w:spacing w:line="312" w:lineRule="auto"/>
        <w:ind w:firstLine="709"/>
        <w:jc w:val="both"/>
        <w:rPr>
          <w:bCs/>
          <w:sz w:val="28"/>
          <w:szCs w:val="28"/>
        </w:rPr>
      </w:pPr>
      <w:r w:rsidRPr="00167D96">
        <w:rPr>
          <w:bCs/>
          <w:sz w:val="28"/>
          <w:szCs w:val="28"/>
        </w:rPr>
        <w:t>Наибольшие объемы высокотехнологичной медицинской помощи оказаны по профилям «Педиатрия», «Сердечно-сосудистая хирургия», «Травматология и ортопедия» и «Онкология».</w:t>
      </w:r>
    </w:p>
    <w:p w:rsidR="00167D96" w:rsidRPr="00167D96" w:rsidRDefault="00167D96" w:rsidP="00167D96">
      <w:pPr>
        <w:tabs>
          <w:tab w:val="num" w:pos="0"/>
        </w:tabs>
        <w:spacing w:line="312" w:lineRule="auto"/>
        <w:ind w:firstLine="709"/>
        <w:jc w:val="both"/>
        <w:rPr>
          <w:bCs/>
          <w:sz w:val="28"/>
          <w:szCs w:val="28"/>
        </w:rPr>
      </w:pPr>
      <w:r w:rsidRPr="00167D96">
        <w:rPr>
          <w:bCs/>
          <w:sz w:val="28"/>
          <w:szCs w:val="28"/>
        </w:rPr>
        <w:t>В 2017 году на лечение за пределы территории Российской Федерации за счет средств федерального бюджета были направлены 5 детей (2016 г. – 11 детей; 2015 г. – 8 детей).</w:t>
      </w:r>
    </w:p>
    <w:p w:rsidR="00167D96" w:rsidRPr="00167D96" w:rsidRDefault="00167D96" w:rsidP="00167D96">
      <w:pPr>
        <w:tabs>
          <w:tab w:val="num" w:pos="0"/>
        </w:tabs>
        <w:spacing w:line="312" w:lineRule="auto"/>
        <w:ind w:firstLine="709"/>
        <w:jc w:val="both"/>
        <w:rPr>
          <w:bCs/>
          <w:sz w:val="28"/>
          <w:szCs w:val="28"/>
        </w:rPr>
      </w:pPr>
      <w:r w:rsidRPr="00167D96">
        <w:rPr>
          <w:bCs/>
          <w:sz w:val="28"/>
          <w:szCs w:val="28"/>
        </w:rPr>
        <w:t>В 2017 году на лечение за рубеж направлены дети:</w:t>
      </w:r>
    </w:p>
    <w:p w:rsidR="00167D96" w:rsidRPr="00167D96" w:rsidRDefault="00167D96" w:rsidP="00167D96">
      <w:pPr>
        <w:tabs>
          <w:tab w:val="num" w:pos="0"/>
        </w:tabs>
        <w:spacing w:line="312" w:lineRule="auto"/>
        <w:ind w:firstLine="709"/>
        <w:jc w:val="both"/>
        <w:rPr>
          <w:bCs/>
          <w:sz w:val="28"/>
          <w:szCs w:val="28"/>
        </w:rPr>
      </w:pPr>
      <w:r w:rsidRPr="00167D96">
        <w:rPr>
          <w:bCs/>
          <w:sz w:val="28"/>
          <w:szCs w:val="28"/>
        </w:rPr>
        <w:t>- с заболеваниями сердца, нуждающиеся в трансплантации донорского сердца;</w:t>
      </w:r>
    </w:p>
    <w:p w:rsidR="00CA5232" w:rsidRPr="00B236F2" w:rsidRDefault="00167D96" w:rsidP="00CA5232">
      <w:pPr>
        <w:tabs>
          <w:tab w:val="num" w:pos="0"/>
        </w:tabs>
        <w:spacing w:line="312" w:lineRule="auto"/>
        <w:ind w:firstLine="709"/>
        <w:jc w:val="both"/>
        <w:rPr>
          <w:bCs/>
          <w:sz w:val="28"/>
          <w:szCs w:val="28"/>
        </w:rPr>
      </w:pPr>
      <w:r w:rsidRPr="00167D96">
        <w:rPr>
          <w:bCs/>
          <w:sz w:val="28"/>
          <w:szCs w:val="28"/>
        </w:rPr>
        <w:t>- с эндокринной патологией (гиперинсулинизм), которым требуется проведение диагностического обследования и последующего оперативного органосохраняющего лечения.</w:t>
      </w:r>
    </w:p>
    <w:p w:rsidR="00214B76" w:rsidRDefault="00214B76" w:rsidP="00AE76B0">
      <w:pPr>
        <w:spacing w:after="120" w:line="312" w:lineRule="auto"/>
        <w:ind w:firstLine="709"/>
        <w:jc w:val="center"/>
        <w:rPr>
          <w:i/>
          <w:sz w:val="28"/>
          <w:szCs w:val="28"/>
        </w:rPr>
      </w:pPr>
    </w:p>
    <w:p w:rsidR="00540286" w:rsidRPr="008C6D90" w:rsidRDefault="00540286" w:rsidP="00AE76B0">
      <w:pPr>
        <w:spacing w:after="120" w:line="312" w:lineRule="auto"/>
        <w:ind w:firstLine="709"/>
        <w:jc w:val="center"/>
        <w:rPr>
          <w:i/>
          <w:sz w:val="28"/>
          <w:szCs w:val="28"/>
        </w:rPr>
      </w:pPr>
      <w:r w:rsidRPr="001B553D">
        <w:rPr>
          <w:i/>
          <w:sz w:val="28"/>
          <w:szCs w:val="28"/>
        </w:rPr>
        <w:t>Лекарственное обеспечение детей</w:t>
      </w:r>
    </w:p>
    <w:p w:rsidR="00DE0D4B" w:rsidRPr="00DE0D4B" w:rsidRDefault="00DE0D4B" w:rsidP="00DE0D4B">
      <w:pPr>
        <w:tabs>
          <w:tab w:val="num" w:pos="0"/>
        </w:tabs>
        <w:spacing w:line="312" w:lineRule="auto"/>
        <w:ind w:firstLine="709"/>
        <w:jc w:val="both"/>
        <w:rPr>
          <w:bCs/>
          <w:sz w:val="28"/>
          <w:szCs w:val="28"/>
        </w:rPr>
      </w:pPr>
      <w:r w:rsidRPr="00DE0D4B">
        <w:rPr>
          <w:bCs/>
          <w:sz w:val="28"/>
          <w:szCs w:val="28"/>
        </w:rPr>
        <w:t xml:space="preserve">Лекарственное обеспечение граждан Российской Федерации состоит из отдельных направлений, различающихся по механизмам реализации, источникам финансирования и нормативной базе. В основе существующей системы лекарственного обеспечения лежит принцип государственной компенсации расходов на медикаменты для отдельных категорий населения, в том числе детей, выделяемых по различным признакам: </w:t>
      </w:r>
    </w:p>
    <w:p w:rsidR="00DE0D4B" w:rsidRPr="00DE0D4B" w:rsidRDefault="00DE0D4B" w:rsidP="00DE0D4B">
      <w:pPr>
        <w:spacing w:line="312" w:lineRule="auto"/>
        <w:ind w:firstLine="709"/>
        <w:jc w:val="both"/>
        <w:rPr>
          <w:sz w:val="28"/>
          <w:szCs w:val="28"/>
        </w:rPr>
      </w:pPr>
      <w:r w:rsidRPr="00DE0D4B">
        <w:rPr>
          <w:bCs/>
          <w:sz w:val="28"/>
          <w:szCs w:val="28"/>
        </w:rPr>
        <w:t xml:space="preserve">- в зависимости от видов, условий и форм оказания медицинской помощи (в соответствии со статьей 32 Федерального закона от 21 ноября 2011 г. </w:t>
      </w:r>
      <w:r w:rsidRPr="00DE0D4B">
        <w:rPr>
          <w:bCs/>
          <w:sz w:val="28"/>
          <w:szCs w:val="28"/>
        </w:rPr>
        <w:br/>
        <w:t xml:space="preserve">№ 323-ФЗ); </w:t>
      </w:r>
    </w:p>
    <w:p w:rsidR="00DE0D4B" w:rsidRPr="00DE0D4B" w:rsidRDefault="00DE0D4B" w:rsidP="00DE0D4B">
      <w:pPr>
        <w:widowControl w:val="0"/>
        <w:autoSpaceDE w:val="0"/>
        <w:autoSpaceDN w:val="0"/>
        <w:adjustRightInd w:val="0"/>
        <w:spacing w:line="312" w:lineRule="auto"/>
        <w:ind w:firstLine="709"/>
        <w:jc w:val="both"/>
        <w:rPr>
          <w:bCs/>
          <w:sz w:val="28"/>
          <w:szCs w:val="28"/>
        </w:rPr>
      </w:pPr>
      <w:r w:rsidRPr="00DE0D4B">
        <w:rPr>
          <w:bCs/>
          <w:sz w:val="28"/>
          <w:szCs w:val="28"/>
        </w:rPr>
        <w:t xml:space="preserve">- в зависимости от принадлежности к льготной категории граждан («граждане, имеющие право на получение государственной социальной помощи в виде набора социальных услуг» и </w:t>
      </w:r>
      <w:r w:rsidR="005A7F6C" w:rsidRPr="00DE0D4B">
        <w:rPr>
          <w:bCs/>
          <w:sz w:val="28"/>
          <w:szCs w:val="28"/>
        </w:rPr>
        <w:t>«</w:t>
      </w:r>
      <w:r w:rsidR="005A7F6C">
        <w:rPr>
          <w:bCs/>
          <w:sz w:val="28"/>
          <w:szCs w:val="28"/>
        </w:rPr>
        <w:t xml:space="preserve">граждане, относящиеся к </w:t>
      </w:r>
      <w:r w:rsidRPr="00DE0D4B">
        <w:rPr>
          <w:bCs/>
          <w:sz w:val="28"/>
          <w:szCs w:val="28"/>
        </w:rPr>
        <w:t>группе населения или категории заболевания, при амбулаторном лечении которых лекарственные средства и изделия медицинского назначения отпускаются по рецептам врачей бесплатно или с 50</w:t>
      </w:r>
      <w:r w:rsidR="00850560">
        <w:rPr>
          <w:bCs/>
          <w:sz w:val="28"/>
          <w:szCs w:val="28"/>
        </w:rPr>
        <w:t>%</w:t>
      </w:r>
      <w:r w:rsidRPr="00DE0D4B">
        <w:rPr>
          <w:bCs/>
          <w:sz w:val="28"/>
          <w:szCs w:val="28"/>
        </w:rPr>
        <w:t xml:space="preserve"> скидкой со свободных цен»); </w:t>
      </w:r>
    </w:p>
    <w:p w:rsidR="00DE0D4B" w:rsidRPr="00DE0D4B" w:rsidRDefault="00DE0D4B" w:rsidP="00DE0D4B">
      <w:pPr>
        <w:tabs>
          <w:tab w:val="num" w:pos="0"/>
        </w:tabs>
        <w:spacing w:line="312" w:lineRule="auto"/>
        <w:ind w:firstLine="709"/>
        <w:jc w:val="both"/>
        <w:rPr>
          <w:bCs/>
          <w:sz w:val="28"/>
          <w:szCs w:val="28"/>
        </w:rPr>
      </w:pPr>
      <w:r w:rsidRPr="00DE0D4B">
        <w:rPr>
          <w:bCs/>
          <w:sz w:val="28"/>
          <w:szCs w:val="28"/>
        </w:rPr>
        <w:t>- наличие определенных социально значимых и/или дорогостоящих в лечении заболеваний.</w:t>
      </w:r>
    </w:p>
    <w:p w:rsidR="00DE0D4B" w:rsidRPr="00DE0D4B" w:rsidRDefault="00DE0D4B" w:rsidP="00DE0D4B">
      <w:pPr>
        <w:tabs>
          <w:tab w:val="num" w:pos="0"/>
        </w:tabs>
        <w:spacing w:line="312" w:lineRule="auto"/>
        <w:ind w:firstLine="709"/>
        <w:jc w:val="both"/>
        <w:rPr>
          <w:bCs/>
          <w:sz w:val="28"/>
          <w:szCs w:val="28"/>
        </w:rPr>
      </w:pPr>
      <w:r w:rsidRPr="00DE0D4B">
        <w:rPr>
          <w:bCs/>
          <w:sz w:val="28"/>
          <w:szCs w:val="28"/>
        </w:rPr>
        <w:t>Обеспечение граждан Российской Федерации лекарственными средствами осуществляется в рамках реализации следующих социальных гарантий:</w:t>
      </w:r>
    </w:p>
    <w:p w:rsidR="00DE0D4B" w:rsidRPr="00DE0D4B" w:rsidRDefault="00DE0D4B" w:rsidP="00DE0D4B">
      <w:pPr>
        <w:tabs>
          <w:tab w:val="num" w:pos="0"/>
        </w:tabs>
        <w:spacing w:line="312" w:lineRule="auto"/>
        <w:ind w:firstLine="709"/>
        <w:jc w:val="both"/>
        <w:rPr>
          <w:bCs/>
          <w:sz w:val="28"/>
          <w:szCs w:val="28"/>
        </w:rPr>
      </w:pPr>
      <w:r w:rsidRPr="00DE0D4B">
        <w:rPr>
          <w:sz w:val="28"/>
          <w:szCs w:val="28"/>
        </w:rPr>
        <w:t>- обеспечение граждан лекарственными препаратами для медицинского применения и медицинскими изделиями в рамках программы государственных гарантий бесплатного оказания гражданам медицинской помощи</w:t>
      </w:r>
      <w:r w:rsidR="002F46EB">
        <w:rPr>
          <w:sz w:val="28"/>
          <w:szCs w:val="28"/>
        </w:rPr>
        <w:t>,</w:t>
      </w:r>
      <w:r w:rsidRPr="00DE0D4B">
        <w:rPr>
          <w:sz w:val="28"/>
          <w:szCs w:val="28"/>
        </w:rPr>
        <w:t xml:space="preserve">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w:t>
      </w:r>
    </w:p>
    <w:p w:rsidR="00DE0D4B" w:rsidRPr="00DE0D4B" w:rsidRDefault="00DE0D4B" w:rsidP="00DE0D4B">
      <w:pPr>
        <w:autoSpaceDE w:val="0"/>
        <w:autoSpaceDN w:val="0"/>
        <w:adjustRightInd w:val="0"/>
        <w:spacing w:line="312" w:lineRule="auto"/>
        <w:ind w:firstLine="709"/>
        <w:jc w:val="both"/>
        <w:rPr>
          <w:sz w:val="28"/>
          <w:szCs w:val="28"/>
        </w:rPr>
      </w:pPr>
      <w:r w:rsidRPr="00DE0D4B">
        <w:rPr>
          <w:sz w:val="28"/>
          <w:szCs w:val="28"/>
        </w:rPr>
        <w:t>- государственная социальная помощь отдельным категориям граждан, предусмотренная Федеральным законом от 17 июля 1999 г. №</w:t>
      </w:r>
      <w:r w:rsidR="00850560">
        <w:rPr>
          <w:sz w:val="28"/>
          <w:szCs w:val="28"/>
        </w:rPr>
        <w:t xml:space="preserve"> </w:t>
      </w:r>
      <w:r w:rsidRPr="00DE0D4B">
        <w:rPr>
          <w:sz w:val="28"/>
          <w:szCs w:val="28"/>
        </w:rPr>
        <w:t xml:space="preserve">178-ФЗ, в форме предоставления необходимых лекарственных препаратов, медицинских изделий, а также специализированных продуктов лечебного питания для </w:t>
      </w:r>
      <w:r w:rsidRPr="00DE0D4B">
        <w:rPr>
          <w:sz w:val="28"/>
          <w:szCs w:val="28"/>
        </w:rPr>
        <w:br/>
        <w:t xml:space="preserve">детей-инвалидов (гражданам, сохранившим за собой право на получение </w:t>
      </w:r>
      <w:r w:rsidR="002F46EB">
        <w:rPr>
          <w:sz w:val="28"/>
          <w:szCs w:val="28"/>
        </w:rPr>
        <w:t>НСУ</w:t>
      </w:r>
      <w:r w:rsidRPr="00DE0D4B">
        <w:rPr>
          <w:sz w:val="28"/>
          <w:szCs w:val="28"/>
        </w:rPr>
        <w:t>);</w:t>
      </w:r>
    </w:p>
    <w:p w:rsidR="00DE0D4B" w:rsidRPr="00DE0D4B" w:rsidRDefault="00DE0D4B" w:rsidP="00DE0D4B">
      <w:pPr>
        <w:tabs>
          <w:tab w:val="num" w:pos="0"/>
        </w:tabs>
        <w:spacing w:line="312" w:lineRule="auto"/>
        <w:ind w:firstLine="709"/>
        <w:jc w:val="both"/>
        <w:rPr>
          <w:bCs/>
          <w:sz w:val="28"/>
          <w:szCs w:val="28"/>
        </w:rPr>
      </w:pPr>
      <w:r w:rsidRPr="00DE0D4B">
        <w:rPr>
          <w:bCs/>
          <w:sz w:val="28"/>
          <w:szCs w:val="28"/>
        </w:rPr>
        <w:t>- лекарственное обеспечение отдельных категорий граждан и больных отдельными видами заболеваний, входящих в региональные перечни по обеспечению лекарственными средствами и изделиями медицинского назначения, отпускаемыми по рецептам врачей бесплатно или с 50</w:t>
      </w:r>
      <w:r w:rsidR="00850560">
        <w:rPr>
          <w:bCs/>
          <w:sz w:val="28"/>
          <w:szCs w:val="28"/>
        </w:rPr>
        <w:t>%</w:t>
      </w:r>
      <w:r w:rsidRPr="00DE0D4B">
        <w:rPr>
          <w:bCs/>
          <w:sz w:val="28"/>
          <w:szCs w:val="28"/>
        </w:rPr>
        <w:t xml:space="preserve"> скидкой при амбулаторно-поликлинической помощи, осуществляемое в соответствии с </w:t>
      </w:r>
      <w:r w:rsidRPr="00DE0D4B">
        <w:rPr>
          <w:sz w:val="28"/>
          <w:szCs w:val="28"/>
        </w:rPr>
        <w:t xml:space="preserve">постановлением Правительства Российской Федерации от 30 июля 1994 г. </w:t>
      </w:r>
      <w:r w:rsidRPr="00DE0D4B">
        <w:rPr>
          <w:sz w:val="28"/>
          <w:szCs w:val="28"/>
        </w:rPr>
        <w:br/>
        <w:t>№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sidRPr="00DE0D4B">
        <w:rPr>
          <w:bCs/>
          <w:sz w:val="28"/>
          <w:szCs w:val="28"/>
        </w:rPr>
        <w:t>;</w:t>
      </w:r>
    </w:p>
    <w:p w:rsidR="00DE0D4B" w:rsidRPr="00DE0D4B" w:rsidRDefault="00DE0D4B" w:rsidP="00DE0D4B">
      <w:pPr>
        <w:autoSpaceDE w:val="0"/>
        <w:autoSpaceDN w:val="0"/>
        <w:adjustRightInd w:val="0"/>
        <w:spacing w:line="312" w:lineRule="auto"/>
        <w:ind w:firstLine="709"/>
        <w:jc w:val="both"/>
        <w:rPr>
          <w:sz w:val="28"/>
          <w:szCs w:val="28"/>
          <w:lang w:eastAsia="en-US"/>
        </w:rPr>
      </w:pPr>
      <w:r w:rsidRPr="00DE0D4B">
        <w:rPr>
          <w:sz w:val="28"/>
          <w:szCs w:val="28"/>
          <w:lang w:eastAsia="en-US"/>
        </w:rPr>
        <w:t>- обеспечение граждан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w:t>
      </w:r>
    </w:p>
    <w:p w:rsidR="00DE0D4B" w:rsidRPr="00DE0D4B" w:rsidRDefault="00DE0D4B" w:rsidP="00DE0D4B">
      <w:pPr>
        <w:autoSpaceDE w:val="0"/>
        <w:autoSpaceDN w:val="0"/>
        <w:adjustRightInd w:val="0"/>
        <w:spacing w:line="312" w:lineRule="auto"/>
        <w:ind w:firstLine="709"/>
        <w:jc w:val="both"/>
        <w:rPr>
          <w:sz w:val="28"/>
          <w:szCs w:val="28"/>
          <w:lang w:eastAsia="en-US"/>
        </w:rPr>
      </w:pPr>
      <w:r w:rsidRPr="00DE0D4B">
        <w:rPr>
          <w:bCs/>
          <w:sz w:val="28"/>
          <w:szCs w:val="28"/>
          <w:lang w:eastAsia="en-US"/>
        </w:rPr>
        <w:t>- обеспечение лекарственными препаратами, централизованно закупаемыми за счет средств федерального бюджета, при амбулаторно-поликлинической помощи по 7 высокозатратным нозологиям:</w:t>
      </w:r>
      <w:r w:rsidRPr="00DE0D4B">
        <w:rPr>
          <w:sz w:val="28"/>
          <w:szCs w:val="28"/>
          <w:lang w:eastAsia="en-US"/>
        </w:rPr>
        <w:t xml:space="preserve"> гемофилия, муковисцидоз, гипофизарный нанизм, болезнь Гоше, злокачественные новообразования лимфоидной, кроветворной и родственных им тканей, рассеянный склероз, состояния после трансплантации органов и (или) тканей</w:t>
      </w:r>
      <w:r w:rsidRPr="00DE0D4B">
        <w:rPr>
          <w:bCs/>
          <w:sz w:val="28"/>
          <w:szCs w:val="28"/>
          <w:lang w:eastAsia="en-US"/>
        </w:rPr>
        <w:t>;</w:t>
      </w:r>
    </w:p>
    <w:p w:rsidR="00DE0D4B" w:rsidRPr="00DE0D4B" w:rsidRDefault="00DE0D4B" w:rsidP="00DE0D4B">
      <w:pPr>
        <w:tabs>
          <w:tab w:val="num" w:pos="0"/>
        </w:tabs>
        <w:spacing w:line="312" w:lineRule="auto"/>
        <w:ind w:firstLine="709"/>
        <w:jc w:val="both"/>
        <w:rPr>
          <w:bCs/>
          <w:sz w:val="28"/>
          <w:szCs w:val="28"/>
        </w:rPr>
      </w:pPr>
      <w:r w:rsidRPr="00DE0D4B">
        <w:rPr>
          <w:sz w:val="28"/>
          <w:szCs w:val="28"/>
        </w:rPr>
        <w:t>- обеспечение лекарственными препаратами лиц,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 а также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w:t>
      </w:r>
    </w:p>
    <w:p w:rsidR="00DE0D4B" w:rsidRPr="00DE0D4B" w:rsidRDefault="00DE0D4B" w:rsidP="00DE0D4B">
      <w:pPr>
        <w:tabs>
          <w:tab w:val="num" w:pos="0"/>
        </w:tabs>
        <w:spacing w:line="312" w:lineRule="auto"/>
        <w:ind w:firstLine="709"/>
        <w:jc w:val="both"/>
        <w:rPr>
          <w:bCs/>
          <w:sz w:val="28"/>
          <w:szCs w:val="28"/>
        </w:rPr>
      </w:pPr>
      <w:r w:rsidRPr="00DE0D4B">
        <w:rPr>
          <w:bCs/>
          <w:sz w:val="28"/>
          <w:szCs w:val="28"/>
        </w:rPr>
        <w:t xml:space="preserve">- реализация государственной политики в области иммунопрофилактики, предусмотренной Федеральным законом от 17 сентября 1998 г. № 157-ФЗ </w:t>
      </w:r>
      <w:r w:rsidRPr="00DE0D4B">
        <w:rPr>
          <w:bCs/>
          <w:sz w:val="28"/>
          <w:szCs w:val="28"/>
        </w:rPr>
        <w:br/>
        <w:t xml:space="preserve">«Об иммунопрофилактике инфекционных болезней». Вакцинация в соответствии с национальным календарем профилактических прививок является расходным обязательством федерального бюджета и обеспечивается соответствующими централизованными закупками. Вакцинация по эпидемиологическим показаниям является расходным обязательством бюджетов субъектов Российской Федерации. </w:t>
      </w:r>
    </w:p>
    <w:p w:rsidR="00DE0D4B" w:rsidRPr="00DE0D4B" w:rsidRDefault="00DE0D4B" w:rsidP="00DE0D4B">
      <w:pPr>
        <w:spacing w:line="312" w:lineRule="auto"/>
        <w:ind w:firstLine="709"/>
        <w:jc w:val="both"/>
        <w:rPr>
          <w:bCs/>
          <w:sz w:val="28"/>
          <w:szCs w:val="28"/>
        </w:rPr>
      </w:pPr>
      <w:r w:rsidRPr="00DE0D4B">
        <w:rPr>
          <w:bCs/>
          <w:sz w:val="28"/>
          <w:szCs w:val="28"/>
        </w:rPr>
        <w:t>В соответствии с Федеральным законом от 17 июля 1999 г. №</w:t>
      </w:r>
      <w:r w:rsidR="00850560">
        <w:rPr>
          <w:bCs/>
          <w:sz w:val="28"/>
          <w:szCs w:val="28"/>
        </w:rPr>
        <w:t xml:space="preserve"> </w:t>
      </w:r>
      <w:r w:rsidRPr="00DE0D4B">
        <w:rPr>
          <w:bCs/>
          <w:sz w:val="28"/>
          <w:szCs w:val="28"/>
        </w:rPr>
        <w:t>178-ФЗ право на получение бесплатной лекарственной помощи имеют 10 категорий граждан, в том числе дети-инвалиды.</w:t>
      </w:r>
    </w:p>
    <w:p w:rsidR="00DE0D4B" w:rsidRPr="00DE0D4B" w:rsidRDefault="00DE0D4B" w:rsidP="00DE0D4B">
      <w:pPr>
        <w:autoSpaceDE w:val="0"/>
        <w:autoSpaceDN w:val="0"/>
        <w:adjustRightInd w:val="0"/>
        <w:spacing w:line="312" w:lineRule="auto"/>
        <w:ind w:firstLine="709"/>
        <w:jc w:val="both"/>
        <w:rPr>
          <w:sz w:val="28"/>
          <w:szCs w:val="28"/>
        </w:rPr>
      </w:pPr>
      <w:r w:rsidRPr="00DE0D4B">
        <w:rPr>
          <w:sz w:val="28"/>
          <w:szCs w:val="28"/>
        </w:rPr>
        <w:t>С 2008 года полномочия Российской Федерации в области оказания государственной социальной помощи в части организации обеспечения граждан лекарственными средствами переданы для осуществления органам государственной власти субъектов Российской Федерации.</w:t>
      </w:r>
    </w:p>
    <w:p w:rsidR="00DE0D4B" w:rsidRPr="00DE0D4B" w:rsidRDefault="00DE0D4B" w:rsidP="00DE0D4B">
      <w:pPr>
        <w:autoSpaceDE w:val="0"/>
        <w:autoSpaceDN w:val="0"/>
        <w:adjustRightInd w:val="0"/>
        <w:spacing w:line="312" w:lineRule="auto"/>
        <w:ind w:firstLine="709"/>
        <w:jc w:val="both"/>
        <w:rPr>
          <w:sz w:val="28"/>
          <w:szCs w:val="28"/>
        </w:rPr>
      </w:pPr>
      <w:r w:rsidRPr="00DE0D4B">
        <w:rPr>
          <w:sz w:val="28"/>
          <w:szCs w:val="28"/>
        </w:rPr>
        <w:t>Средства на осуществление переданных полномочий предусматриваются в федеральном бюджете и передаются бюджетам субъектов Российской Федерации.</w:t>
      </w:r>
    </w:p>
    <w:p w:rsidR="00DE0D4B" w:rsidRPr="00DE0D4B" w:rsidRDefault="00DE0D4B" w:rsidP="00DE0D4B">
      <w:pPr>
        <w:autoSpaceDE w:val="0"/>
        <w:autoSpaceDN w:val="0"/>
        <w:adjustRightInd w:val="0"/>
        <w:spacing w:line="312" w:lineRule="auto"/>
        <w:ind w:firstLine="709"/>
        <w:jc w:val="both"/>
        <w:rPr>
          <w:sz w:val="28"/>
          <w:szCs w:val="28"/>
        </w:rPr>
      </w:pPr>
      <w:r w:rsidRPr="00DE0D4B">
        <w:rPr>
          <w:sz w:val="28"/>
          <w:szCs w:val="28"/>
        </w:rPr>
        <w:t>В 2017 году на эти цели из федерального бюджета выделены бюджетные ассигнования в объеме 46 млрд. рублей.</w:t>
      </w:r>
    </w:p>
    <w:p w:rsidR="00DE0D4B" w:rsidRPr="00124573" w:rsidRDefault="00DE0D4B" w:rsidP="00DE0D4B">
      <w:pPr>
        <w:autoSpaceDE w:val="0"/>
        <w:autoSpaceDN w:val="0"/>
        <w:adjustRightInd w:val="0"/>
        <w:spacing w:line="312" w:lineRule="auto"/>
        <w:ind w:firstLine="709"/>
        <w:jc w:val="both"/>
        <w:rPr>
          <w:sz w:val="28"/>
          <w:szCs w:val="28"/>
        </w:rPr>
      </w:pPr>
      <w:r w:rsidRPr="00DE0D4B">
        <w:rPr>
          <w:sz w:val="28"/>
          <w:szCs w:val="28"/>
        </w:rPr>
        <w:t xml:space="preserve">Дети-инвалиды наряду с другими категориями граждан получают необходимые лекарственные средства в соответствии с </w:t>
      </w:r>
      <w:r w:rsidRPr="00DE0D4B">
        <w:rPr>
          <w:bCs/>
          <w:sz w:val="28"/>
          <w:szCs w:val="28"/>
        </w:rPr>
        <w:t xml:space="preserve">перечнем, </w:t>
      </w:r>
      <w:r w:rsidRPr="00DE0D4B">
        <w:rPr>
          <w:sz w:val="28"/>
          <w:szCs w:val="28"/>
        </w:rPr>
        <w:t xml:space="preserve">утвержденным распоряжением Правительства Российской Федерации </w:t>
      </w:r>
      <w:r w:rsidRPr="00DE0D4B">
        <w:rPr>
          <w:sz w:val="28"/>
          <w:szCs w:val="28"/>
        </w:rPr>
        <w:br/>
        <w:t>от 29 декабря 2016 г. №</w:t>
      </w:r>
      <w:r w:rsidR="00850560">
        <w:rPr>
          <w:sz w:val="28"/>
          <w:szCs w:val="28"/>
        </w:rPr>
        <w:t xml:space="preserve"> </w:t>
      </w:r>
      <w:r w:rsidRPr="00DE0D4B">
        <w:rPr>
          <w:sz w:val="28"/>
          <w:szCs w:val="28"/>
        </w:rPr>
        <w:t>2885-р.</w:t>
      </w:r>
    </w:p>
    <w:p w:rsidR="00DE0D4B" w:rsidRPr="00363F9D" w:rsidRDefault="00DE0D4B" w:rsidP="00DE0D4B">
      <w:pPr>
        <w:autoSpaceDE w:val="0"/>
        <w:autoSpaceDN w:val="0"/>
        <w:adjustRightInd w:val="0"/>
      </w:pPr>
    </w:p>
    <w:p w:rsidR="00DE0D4B" w:rsidRPr="00124573" w:rsidRDefault="00DE0D4B" w:rsidP="00DE0D4B">
      <w:pPr>
        <w:autoSpaceDE w:val="0"/>
        <w:autoSpaceDN w:val="0"/>
        <w:adjustRightInd w:val="0"/>
        <w:jc w:val="center"/>
      </w:pPr>
      <w:r w:rsidRPr="00124573">
        <w:t xml:space="preserve">Организация </w:t>
      </w:r>
      <w:r>
        <w:t xml:space="preserve">в 2017 году </w:t>
      </w:r>
      <w:r w:rsidRPr="00124573">
        <w:t xml:space="preserve">льготного лекарственного обеспечения отдельных категорий граждан, в том числе детей-инвалидов, в рамках осуществления субъектами Российской Федерации переданных полномочий </w:t>
      </w:r>
    </w:p>
    <w:p w:rsidR="00DE0D4B" w:rsidRDefault="00DE0D4B" w:rsidP="00DE0D4B">
      <w:pPr>
        <w:autoSpaceDE w:val="0"/>
        <w:autoSpaceDN w:val="0"/>
        <w:adjustRightInd w:val="0"/>
        <w:jc w:val="center"/>
      </w:pPr>
      <w:r w:rsidRPr="00124573">
        <w:t>(по данным мониторинга Росздравнадзора)</w:t>
      </w:r>
    </w:p>
    <w:p w:rsidR="00DE0D4B" w:rsidRPr="00124573" w:rsidRDefault="00DE0D4B" w:rsidP="00DE0D4B">
      <w:pPr>
        <w:autoSpaceDE w:val="0"/>
        <w:autoSpaceDN w:val="0"/>
        <w:adjustRightInd w:val="0"/>
        <w:jc w:val="center"/>
      </w:pPr>
    </w:p>
    <w:tbl>
      <w:tblPr>
        <w:tblW w:w="8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565"/>
        <w:gridCol w:w="1455"/>
        <w:gridCol w:w="1755"/>
        <w:gridCol w:w="1498"/>
      </w:tblGrid>
      <w:tr w:rsidR="00DE0D4B" w:rsidRPr="00124573" w:rsidTr="00D204FC">
        <w:trPr>
          <w:jc w:val="center"/>
        </w:trPr>
        <w:tc>
          <w:tcPr>
            <w:tcW w:w="1809" w:type="dxa"/>
          </w:tcPr>
          <w:p w:rsidR="00DE0D4B" w:rsidRPr="0029736A" w:rsidRDefault="00DE0D4B" w:rsidP="00D204FC">
            <w:pPr>
              <w:autoSpaceDE w:val="0"/>
              <w:autoSpaceDN w:val="0"/>
              <w:adjustRightInd w:val="0"/>
              <w:jc w:val="center"/>
            </w:pPr>
            <w:r w:rsidRPr="00124573">
              <w:rPr>
                <w:sz w:val="22"/>
                <w:szCs w:val="22"/>
              </w:rPr>
              <w:t>Категории граждан</w:t>
            </w:r>
          </w:p>
        </w:tc>
        <w:tc>
          <w:tcPr>
            <w:tcW w:w="1565" w:type="dxa"/>
          </w:tcPr>
          <w:p w:rsidR="00DE0D4B" w:rsidRPr="0029736A" w:rsidRDefault="00DE0D4B" w:rsidP="00D204FC">
            <w:pPr>
              <w:autoSpaceDE w:val="0"/>
              <w:autoSpaceDN w:val="0"/>
              <w:adjustRightInd w:val="0"/>
              <w:jc w:val="center"/>
            </w:pPr>
            <w:r w:rsidRPr="00124573">
              <w:rPr>
                <w:sz w:val="22"/>
                <w:szCs w:val="22"/>
              </w:rPr>
              <w:t>Численность (человек)</w:t>
            </w:r>
          </w:p>
        </w:tc>
        <w:tc>
          <w:tcPr>
            <w:tcW w:w="1455" w:type="dxa"/>
          </w:tcPr>
          <w:p w:rsidR="00DE0D4B" w:rsidRPr="0029736A" w:rsidRDefault="00DE0D4B" w:rsidP="00D204FC">
            <w:pPr>
              <w:autoSpaceDE w:val="0"/>
              <w:autoSpaceDN w:val="0"/>
              <w:adjustRightInd w:val="0"/>
              <w:jc w:val="center"/>
            </w:pPr>
            <w:r w:rsidRPr="00124573">
              <w:rPr>
                <w:sz w:val="22"/>
                <w:szCs w:val="22"/>
              </w:rPr>
              <w:t>Выписано рецептов (штук)</w:t>
            </w:r>
          </w:p>
        </w:tc>
        <w:tc>
          <w:tcPr>
            <w:tcW w:w="1755" w:type="dxa"/>
          </w:tcPr>
          <w:p w:rsidR="00DE0D4B" w:rsidRPr="0029736A" w:rsidRDefault="00DE0D4B" w:rsidP="00D204FC">
            <w:pPr>
              <w:autoSpaceDE w:val="0"/>
              <w:autoSpaceDN w:val="0"/>
              <w:adjustRightInd w:val="0"/>
              <w:jc w:val="center"/>
            </w:pPr>
            <w:r w:rsidRPr="00124573">
              <w:rPr>
                <w:sz w:val="22"/>
                <w:szCs w:val="22"/>
              </w:rPr>
              <w:t xml:space="preserve">Отпущено лекарственных препаратов на сумму </w:t>
            </w:r>
          </w:p>
          <w:p w:rsidR="00DE0D4B" w:rsidRPr="0029736A" w:rsidRDefault="00DE0D4B" w:rsidP="00D204FC">
            <w:pPr>
              <w:autoSpaceDE w:val="0"/>
              <w:autoSpaceDN w:val="0"/>
              <w:adjustRightInd w:val="0"/>
              <w:jc w:val="center"/>
            </w:pPr>
            <w:r w:rsidRPr="00124573">
              <w:rPr>
                <w:sz w:val="22"/>
                <w:szCs w:val="22"/>
              </w:rPr>
              <w:t>(тыс. рублей)</w:t>
            </w:r>
          </w:p>
        </w:tc>
        <w:tc>
          <w:tcPr>
            <w:tcW w:w="1498" w:type="dxa"/>
          </w:tcPr>
          <w:p w:rsidR="00DE0D4B" w:rsidRPr="0029736A" w:rsidRDefault="00DE0D4B" w:rsidP="00D204FC">
            <w:pPr>
              <w:autoSpaceDE w:val="0"/>
              <w:autoSpaceDN w:val="0"/>
              <w:adjustRightInd w:val="0"/>
              <w:jc w:val="center"/>
            </w:pPr>
            <w:r w:rsidRPr="00124573">
              <w:rPr>
                <w:sz w:val="22"/>
                <w:szCs w:val="22"/>
              </w:rPr>
              <w:t>Средняя стоимость рецепта (рублей)</w:t>
            </w:r>
          </w:p>
        </w:tc>
      </w:tr>
      <w:tr w:rsidR="00DE0D4B" w:rsidRPr="00124573" w:rsidTr="00D204FC">
        <w:trPr>
          <w:jc w:val="center"/>
        </w:trPr>
        <w:tc>
          <w:tcPr>
            <w:tcW w:w="1809" w:type="dxa"/>
            <w:vAlign w:val="center"/>
          </w:tcPr>
          <w:p w:rsidR="00DE0D4B" w:rsidRPr="0059147F" w:rsidRDefault="00DE0D4B" w:rsidP="00D204FC">
            <w:pPr>
              <w:autoSpaceDE w:val="0"/>
              <w:autoSpaceDN w:val="0"/>
              <w:adjustRightInd w:val="0"/>
              <w:spacing w:before="120"/>
            </w:pPr>
            <w:r w:rsidRPr="0059147F">
              <w:rPr>
                <w:sz w:val="22"/>
                <w:szCs w:val="22"/>
              </w:rPr>
              <w:t>Дети-инвалиды</w:t>
            </w:r>
            <w:r>
              <w:rPr>
                <w:sz w:val="22"/>
                <w:szCs w:val="22"/>
              </w:rPr>
              <w:t>*</w:t>
            </w:r>
          </w:p>
        </w:tc>
        <w:tc>
          <w:tcPr>
            <w:tcW w:w="1565" w:type="dxa"/>
            <w:vAlign w:val="bottom"/>
          </w:tcPr>
          <w:p w:rsidR="00DE0D4B" w:rsidRPr="0029736A" w:rsidRDefault="00DE0D4B" w:rsidP="00850560">
            <w:pPr>
              <w:spacing w:before="120"/>
              <w:jc w:val="center"/>
            </w:pPr>
            <w:r>
              <w:rPr>
                <w:sz w:val="22"/>
                <w:szCs w:val="22"/>
              </w:rPr>
              <w:t>332</w:t>
            </w:r>
            <w:r w:rsidR="00850560">
              <w:rPr>
                <w:sz w:val="22"/>
                <w:szCs w:val="22"/>
              </w:rPr>
              <w:t xml:space="preserve"> </w:t>
            </w:r>
            <w:r>
              <w:rPr>
                <w:sz w:val="22"/>
                <w:szCs w:val="22"/>
              </w:rPr>
              <w:t>215</w:t>
            </w:r>
          </w:p>
        </w:tc>
        <w:tc>
          <w:tcPr>
            <w:tcW w:w="1455" w:type="dxa"/>
            <w:vAlign w:val="bottom"/>
          </w:tcPr>
          <w:p w:rsidR="00DE0D4B" w:rsidRPr="0029736A" w:rsidRDefault="00DE0D4B" w:rsidP="00850560">
            <w:pPr>
              <w:spacing w:before="120"/>
              <w:jc w:val="center"/>
            </w:pPr>
            <w:r>
              <w:rPr>
                <w:sz w:val="22"/>
                <w:szCs w:val="22"/>
              </w:rPr>
              <w:t>1</w:t>
            </w:r>
            <w:r w:rsidR="00850560">
              <w:rPr>
                <w:sz w:val="22"/>
                <w:szCs w:val="22"/>
              </w:rPr>
              <w:t xml:space="preserve"> </w:t>
            </w:r>
            <w:r>
              <w:rPr>
                <w:sz w:val="22"/>
                <w:szCs w:val="22"/>
              </w:rPr>
              <w:t>460</w:t>
            </w:r>
            <w:r w:rsidR="00850560">
              <w:rPr>
                <w:sz w:val="22"/>
                <w:szCs w:val="22"/>
              </w:rPr>
              <w:t xml:space="preserve"> </w:t>
            </w:r>
            <w:r>
              <w:rPr>
                <w:sz w:val="22"/>
                <w:szCs w:val="22"/>
              </w:rPr>
              <w:t>610</w:t>
            </w:r>
          </w:p>
        </w:tc>
        <w:tc>
          <w:tcPr>
            <w:tcW w:w="1755" w:type="dxa"/>
            <w:vAlign w:val="bottom"/>
          </w:tcPr>
          <w:p w:rsidR="00DE0D4B" w:rsidRPr="0029736A" w:rsidRDefault="00DE0D4B" w:rsidP="00850560">
            <w:pPr>
              <w:spacing w:before="120"/>
              <w:jc w:val="center"/>
            </w:pPr>
            <w:r>
              <w:rPr>
                <w:sz w:val="22"/>
                <w:szCs w:val="22"/>
              </w:rPr>
              <w:t>6</w:t>
            </w:r>
            <w:r w:rsidR="00850560">
              <w:rPr>
                <w:sz w:val="22"/>
                <w:szCs w:val="22"/>
              </w:rPr>
              <w:t xml:space="preserve"> </w:t>
            </w:r>
            <w:r>
              <w:rPr>
                <w:sz w:val="22"/>
                <w:szCs w:val="22"/>
              </w:rPr>
              <w:t>458 047</w:t>
            </w:r>
          </w:p>
        </w:tc>
        <w:tc>
          <w:tcPr>
            <w:tcW w:w="1498" w:type="dxa"/>
            <w:vAlign w:val="bottom"/>
          </w:tcPr>
          <w:p w:rsidR="00DE0D4B" w:rsidRPr="0029736A" w:rsidRDefault="00DE0D4B" w:rsidP="00850560">
            <w:pPr>
              <w:autoSpaceDE w:val="0"/>
              <w:autoSpaceDN w:val="0"/>
              <w:adjustRightInd w:val="0"/>
              <w:spacing w:before="120"/>
              <w:jc w:val="center"/>
            </w:pPr>
            <w:r>
              <w:rPr>
                <w:sz w:val="22"/>
                <w:szCs w:val="22"/>
              </w:rPr>
              <w:t>4</w:t>
            </w:r>
            <w:r w:rsidR="00850560">
              <w:rPr>
                <w:sz w:val="22"/>
                <w:szCs w:val="22"/>
              </w:rPr>
              <w:t xml:space="preserve"> </w:t>
            </w:r>
            <w:r>
              <w:rPr>
                <w:sz w:val="22"/>
                <w:szCs w:val="22"/>
              </w:rPr>
              <w:t>476</w:t>
            </w:r>
            <w:r w:rsidRPr="00124573">
              <w:rPr>
                <w:sz w:val="22"/>
                <w:szCs w:val="22"/>
              </w:rPr>
              <w:t>,</w:t>
            </w:r>
            <w:r>
              <w:rPr>
                <w:sz w:val="22"/>
                <w:szCs w:val="22"/>
              </w:rPr>
              <w:t>78</w:t>
            </w:r>
          </w:p>
        </w:tc>
      </w:tr>
      <w:tr w:rsidR="00DE0D4B" w:rsidRPr="00124573" w:rsidTr="00D204FC">
        <w:trPr>
          <w:jc w:val="center"/>
        </w:trPr>
        <w:tc>
          <w:tcPr>
            <w:tcW w:w="1809" w:type="dxa"/>
            <w:vAlign w:val="center"/>
          </w:tcPr>
          <w:p w:rsidR="00DE0D4B" w:rsidRPr="0059147F" w:rsidRDefault="00DE0D4B" w:rsidP="00D204FC">
            <w:pPr>
              <w:tabs>
                <w:tab w:val="left" w:pos="142"/>
              </w:tabs>
              <w:autoSpaceDE w:val="0"/>
              <w:autoSpaceDN w:val="0"/>
              <w:adjustRightInd w:val="0"/>
            </w:pPr>
            <w:r>
              <w:rPr>
                <w:sz w:val="22"/>
                <w:szCs w:val="22"/>
              </w:rPr>
              <w:t>Из них: дети до 3-х лет</w:t>
            </w:r>
          </w:p>
        </w:tc>
        <w:tc>
          <w:tcPr>
            <w:tcW w:w="1565" w:type="dxa"/>
            <w:vAlign w:val="bottom"/>
          </w:tcPr>
          <w:p w:rsidR="00DE0D4B" w:rsidRPr="0029736A" w:rsidRDefault="00DE0D4B" w:rsidP="00D204FC">
            <w:pPr>
              <w:autoSpaceDE w:val="0"/>
              <w:autoSpaceDN w:val="0"/>
              <w:adjustRightInd w:val="0"/>
              <w:jc w:val="center"/>
            </w:pPr>
            <w:r>
              <w:rPr>
                <w:sz w:val="22"/>
                <w:szCs w:val="22"/>
              </w:rPr>
              <w:t>35 968</w:t>
            </w:r>
          </w:p>
        </w:tc>
        <w:tc>
          <w:tcPr>
            <w:tcW w:w="1455" w:type="dxa"/>
            <w:vAlign w:val="bottom"/>
          </w:tcPr>
          <w:p w:rsidR="00DE0D4B" w:rsidRPr="0029736A" w:rsidRDefault="00DE0D4B" w:rsidP="00D204FC">
            <w:pPr>
              <w:autoSpaceDE w:val="0"/>
              <w:autoSpaceDN w:val="0"/>
              <w:adjustRightInd w:val="0"/>
              <w:jc w:val="center"/>
            </w:pPr>
            <w:r>
              <w:rPr>
                <w:sz w:val="22"/>
                <w:szCs w:val="22"/>
              </w:rPr>
              <w:t>76 689</w:t>
            </w:r>
          </w:p>
        </w:tc>
        <w:tc>
          <w:tcPr>
            <w:tcW w:w="1755" w:type="dxa"/>
            <w:vAlign w:val="bottom"/>
          </w:tcPr>
          <w:p w:rsidR="00DE0D4B" w:rsidRPr="0029736A" w:rsidRDefault="00DE0D4B" w:rsidP="00D204FC">
            <w:pPr>
              <w:autoSpaceDE w:val="0"/>
              <w:autoSpaceDN w:val="0"/>
              <w:adjustRightInd w:val="0"/>
              <w:jc w:val="center"/>
            </w:pPr>
            <w:r>
              <w:rPr>
                <w:sz w:val="22"/>
                <w:szCs w:val="22"/>
              </w:rPr>
              <w:t>295 110</w:t>
            </w:r>
          </w:p>
        </w:tc>
        <w:tc>
          <w:tcPr>
            <w:tcW w:w="1498" w:type="dxa"/>
            <w:vAlign w:val="bottom"/>
          </w:tcPr>
          <w:p w:rsidR="00DE0D4B" w:rsidRPr="0029736A" w:rsidRDefault="00DE0D4B" w:rsidP="00D204FC">
            <w:pPr>
              <w:autoSpaceDE w:val="0"/>
              <w:autoSpaceDN w:val="0"/>
              <w:adjustRightInd w:val="0"/>
              <w:jc w:val="center"/>
            </w:pPr>
            <w:r>
              <w:rPr>
                <w:sz w:val="22"/>
                <w:szCs w:val="22"/>
              </w:rPr>
              <w:t>3 920,27</w:t>
            </w:r>
          </w:p>
        </w:tc>
      </w:tr>
    </w:tbl>
    <w:p w:rsidR="00DE0D4B" w:rsidRPr="00FF53FF" w:rsidRDefault="00DE0D4B" w:rsidP="00DE0D4B">
      <w:pPr>
        <w:autoSpaceDE w:val="0"/>
        <w:autoSpaceDN w:val="0"/>
        <w:adjustRightInd w:val="0"/>
        <w:spacing w:before="120"/>
        <w:ind w:firstLine="709"/>
        <w:jc w:val="both"/>
      </w:pPr>
      <w:r>
        <w:t xml:space="preserve">   </w:t>
      </w:r>
      <w:r w:rsidRPr="00FF53FF">
        <w:t>* В соответствии с Федеральным законом от 17 июля 1999 г. № 178-ФЗ.</w:t>
      </w:r>
    </w:p>
    <w:p w:rsidR="00DE0D4B" w:rsidRPr="00124573" w:rsidRDefault="00DE0D4B" w:rsidP="00DE0D4B">
      <w:pPr>
        <w:autoSpaceDE w:val="0"/>
        <w:autoSpaceDN w:val="0"/>
        <w:adjustRightInd w:val="0"/>
        <w:spacing w:line="276" w:lineRule="auto"/>
        <w:ind w:firstLine="709"/>
        <w:jc w:val="both"/>
        <w:rPr>
          <w:sz w:val="28"/>
          <w:szCs w:val="28"/>
        </w:rPr>
      </w:pPr>
    </w:p>
    <w:p w:rsidR="00DE0D4B" w:rsidRPr="00DE0D4B" w:rsidRDefault="00DE0D4B" w:rsidP="00DE0D4B">
      <w:pPr>
        <w:autoSpaceDE w:val="0"/>
        <w:autoSpaceDN w:val="0"/>
        <w:adjustRightInd w:val="0"/>
        <w:spacing w:line="312" w:lineRule="auto"/>
        <w:ind w:firstLine="709"/>
        <w:jc w:val="both"/>
        <w:rPr>
          <w:sz w:val="28"/>
          <w:szCs w:val="28"/>
        </w:rPr>
      </w:pPr>
      <w:r w:rsidRPr="00DE0D4B">
        <w:rPr>
          <w:sz w:val="28"/>
          <w:szCs w:val="28"/>
        </w:rPr>
        <w:t>С 2008 года предусмотрено отдельное финансирование из федерального бюджета расходов на централизованную закупку дорогостоящих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после трансплантации органов и (или) тканей.</w:t>
      </w:r>
    </w:p>
    <w:p w:rsidR="00DE0D4B" w:rsidRPr="00DE0D4B" w:rsidRDefault="00DE0D4B" w:rsidP="00DE0D4B">
      <w:pPr>
        <w:autoSpaceDE w:val="0"/>
        <w:autoSpaceDN w:val="0"/>
        <w:adjustRightInd w:val="0"/>
        <w:spacing w:line="312" w:lineRule="auto"/>
        <w:ind w:firstLine="709"/>
        <w:jc w:val="both"/>
        <w:rPr>
          <w:sz w:val="28"/>
          <w:szCs w:val="28"/>
        </w:rPr>
      </w:pPr>
      <w:r w:rsidRPr="00DE0D4B">
        <w:rPr>
          <w:sz w:val="28"/>
          <w:szCs w:val="28"/>
        </w:rPr>
        <w:t xml:space="preserve">В целях учета этих лиц Минздрав России осуществляет ведение Федерального регистра указанных лиц с использованием информационных технологий. </w:t>
      </w:r>
    </w:p>
    <w:p w:rsidR="00DE0D4B" w:rsidRPr="00D42357" w:rsidRDefault="00DE0D4B" w:rsidP="00DE0D4B">
      <w:pPr>
        <w:autoSpaceDE w:val="0"/>
        <w:autoSpaceDN w:val="0"/>
        <w:adjustRightInd w:val="0"/>
        <w:spacing w:line="312" w:lineRule="auto"/>
        <w:ind w:firstLine="709"/>
        <w:jc w:val="both"/>
        <w:rPr>
          <w:sz w:val="28"/>
          <w:szCs w:val="28"/>
        </w:rPr>
      </w:pPr>
      <w:r w:rsidRPr="00DE0D4B">
        <w:rPr>
          <w:sz w:val="28"/>
          <w:szCs w:val="28"/>
        </w:rPr>
        <w:t>Назначение и отпуск лекарственных препаратов, предусмотренных перечнем, согласно</w:t>
      </w:r>
      <w:hyperlink w:anchor="Par5956" w:tooltip="Ссылка на текущий документ" w:history="1"/>
      <w:r w:rsidRPr="00DE0D4B">
        <w:rPr>
          <w:sz w:val="28"/>
          <w:szCs w:val="28"/>
        </w:rPr>
        <w:t xml:space="preserve"> приложению № 3, утвержденному распоряжением Правительства Российской Федерации от 29 декабря 2016 г. №</w:t>
      </w:r>
      <w:r w:rsidR="00850560">
        <w:rPr>
          <w:sz w:val="28"/>
          <w:szCs w:val="28"/>
        </w:rPr>
        <w:t xml:space="preserve"> </w:t>
      </w:r>
      <w:r w:rsidRPr="00DE0D4B">
        <w:rPr>
          <w:sz w:val="28"/>
          <w:szCs w:val="28"/>
        </w:rPr>
        <w:t xml:space="preserve">2885-р, осуществляется в отношении каждого больного персонально в соответствии с данными </w:t>
      </w:r>
      <w:r w:rsidR="002A6250">
        <w:rPr>
          <w:sz w:val="28"/>
          <w:szCs w:val="28"/>
        </w:rPr>
        <w:t xml:space="preserve">указанного Федерального </w:t>
      </w:r>
      <w:r w:rsidRPr="00DE0D4B">
        <w:rPr>
          <w:sz w:val="28"/>
          <w:szCs w:val="28"/>
        </w:rPr>
        <w:t>регистра, стандартами оказания медицинской помощи, которые являются основой для планирования бюджетных ассигнований на организацию лекарственного обеспечения данной категории больных.</w:t>
      </w:r>
    </w:p>
    <w:p w:rsidR="00DE0D4B" w:rsidRPr="00124573" w:rsidRDefault="00DE0D4B" w:rsidP="00DE0D4B">
      <w:pPr>
        <w:autoSpaceDE w:val="0"/>
        <w:autoSpaceDN w:val="0"/>
        <w:adjustRightInd w:val="0"/>
        <w:spacing w:line="276" w:lineRule="auto"/>
        <w:ind w:firstLine="709"/>
        <w:jc w:val="both"/>
        <w:rPr>
          <w:sz w:val="28"/>
          <w:szCs w:val="28"/>
        </w:rPr>
      </w:pPr>
    </w:p>
    <w:p w:rsidR="00DE0D4B" w:rsidRDefault="00DE0D4B" w:rsidP="00DE0D4B">
      <w:pPr>
        <w:autoSpaceDE w:val="0"/>
        <w:autoSpaceDN w:val="0"/>
        <w:adjustRightInd w:val="0"/>
        <w:jc w:val="center"/>
      </w:pPr>
      <w:r w:rsidRPr="00124573">
        <w:t>Обеспечение граждан дорогостоящими лекарственными препаратами</w:t>
      </w:r>
      <w:r>
        <w:t xml:space="preserve"> в 2017 году</w:t>
      </w:r>
      <w:r w:rsidRPr="00124573">
        <w:t xml:space="preserve"> (по данным мониторинга Росздравнадзора)</w:t>
      </w:r>
    </w:p>
    <w:p w:rsidR="00DE0D4B" w:rsidRPr="00124573" w:rsidRDefault="00DE0D4B" w:rsidP="00DE0D4B">
      <w:pPr>
        <w:autoSpaceDE w:val="0"/>
        <w:autoSpaceDN w:val="0"/>
        <w:adjustRightInd w:val="0"/>
        <w:jc w:val="center"/>
      </w:pPr>
    </w:p>
    <w:tbl>
      <w:tblPr>
        <w:tblW w:w="4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9"/>
        <w:gridCol w:w="1557"/>
        <w:gridCol w:w="1517"/>
        <w:gridCol w:w="1724"/>
        <w:gridCol w:w="1443"/>
      </w:tblGrid>
      <w:tr w:rsidR="00DE0D4B" w:rsidRPr="00124573" w:rsidTr="00D204FC">
        <w:trPr>
          <w:jc w:val="center"/>
        </w:trPr>
        <w:tc>
          <w:tcPr>
            <w:tcW w:w="1185" w:type="pct"/>
          </w:tcPr>
          <w:p w:rsidR="00DE0D4B" w:rsidRPr="0029736A" w:rsidRDefault="00DE0D4B" w:rsidP="00D204FC">
            <w:pPr>
              <w:autoSpaceDE w:val="0"/>
              <w:autoSpaceDN w:val="0"/>
              <w:adjustRightInd w:val="0"/>
              <w:jc w:val="center"/>
              <w:outlineLvl w:val="0"/>
            </w:pPr>
            <w:r w:rsidRPr="00124573">
              <w:rPr>
                <w:sz w:val="22"/>
                <w:szCs w:val="22"/>
              </w:rPr>
              <w:t>Категории граждан</w:t>
            </w:r>
          </w:p>
        </w:tc>
        <w:tc>
          <w:tcPr>
            <w:tcW w:w="952" w:type="pct"/>
          </w:tcPr>
          <w:p w:rsidR="00DE0D4B" w:rsidRPr="0029736A" w:rsidRDefault="00DE0D4B" w:rsidP="00D204FC">
            <w:pPr>
              <w:autoSpaceDE w:val="0"/>
              <w:autoSpaceDN w:val="0"/>
              <w:adjustRightInd w:val="0"/>
              <w:jc w:val="center"/>
              <w:outlineLvl w:val="0"/>
            </w:pPr>
            <w:r w:rsidRPr="00124573">
              <w:rPr>
                <w:sz w:val="22"/>
                <w:szCs w:val="22"/>
              </w:rPr>
              <w:t>Численность (человек)</w:t>
            </w:r>
          </w:p>
        </w:tc>
        <w:tc>
          <w:tcPr>
            <w:tcW w:w="927" w:type="pct"/>
          </w:tcPr>
          <w:p w:rsidR="00DE0D4B" w:rsidRPr="0029736A" w:rsidRDefault="00DE0D4B" w:rsidP="00D204FC">
            <w:pPr>
              <w:autoSpaceDE w:val="0"/>
              <w:autoSpaceDN w:val="0"/>
              <w:adjustRightInd w:val="0"/>
              <w:jc w:val="center"/>
              <w:outlineLvl w:val="0"/>
            </w:pPr>
            <w:r w:rsidRPr="00124573">
              <w:rPr>
                <w:sz w:val="22"/>
                <w:szCs w:val="22"/>
              </w:rPr>
              <w:t>Выписано рецептов (штук)</w:t>
            </w:r>
          </w:p>
        </w:tc>
        <w:tc>
          <w:tcPr>
            <w:tcW w:w="1054" w:type="pct"/>
          </w:tcPr>
          <w:p w:rsidR="00DE0D4B" w:rsidRPr="0029736A" w:rsidRDefault="00DE0D4B" w:rsidP="00D204FC">
            <w:pPr>
              <w:autoSpaceDE w:val="0"/>
              <w:autoSpaceDN w:val="0"/>
              <w:adjustRightInd w:val="0"/>
              <w:jc w:val="center"/>
              <w:outlineLvl w:val="0"/>
            </w:pPr>
            <w:r w:rsidRPr="00124573">
              <w:rPr>
                <w:sz w:val="22"/>
                <w:szCs w:val="22"/>
              </w:rPr>
              <w:t>Отпущено лекарственных препаратов на сумму</w:t>
            </w:r>
          </w:p>
          <w:p w:rsidR="00DE0D4B" w:rsidRPr="0029736A" w:rsidRDefault="00DE0D4B" w:rsidP="00D204FC">
            <w:pPr>
              <w:autoSpaceDE w:val="0"/>
              <w:autoSpaceDN w:val="0"/>
              <w:adjustRightInd w:val="0"/>
              <w:jc w:val="center"/>
              <w:outlineLvl w:val="0"/>
            </w:pPr>
            <w:r w:rsidRPr="00124573">
              <w:rPr>
                <w:sz w:val="22"/>
                <w:szCs w:val="22"/>
              </w:rPr>
              <w:t>(тыс. рублей)</w:t>
            </w:r>
          </w:p>
        </w:tc>
        <w:tc>
          <w:tcPr>
            <w:tcW w:w="883" w:type="pct"/>
          </w:tcPr>
          <w:p w:rsidR="00DE0D4B" w:rsidRPr="0029736A" w:rsidRDefault="00DE0D4B" w:rsidP="00D204FC">
            <w:pPr>
              <w:autoSpaceDE w:val="0"/>
              <w:autoSpaceDN w:val="0"/>
              <w:adjustRightInd w:val="0"/>
              <w:jc w:val="center"/>
              <w:outlineLvl w:val="0"/>
            </w:pPr>
            <w:r w:rsidRPr="00124573">
              <w:rPr>
                <w:sz w:val="22"/>
                <w:szCs w:val="22"/>
              </w:rPr>
              <w:t>Средняя стоимость рецепта</w:t>
            </w:r>
          </w:p>
          <w:p w:rsidR="00DE0D4B" w:rsidRPr="0029736A" w:rsidRDefault="00DE0D4B" w:rsidP="00D204FC">
            <w:pPr>
              <w:autoSpaceDE w:val="0"/>
              <w:autoSpaceDN w:val="0"/>
              <w:adjustRightInd w:val="0"/>
              <w:jc w:val="center"/>
              <w:outlineLvl w:val="0"/>
            </w:pPr>
            <w:r w:rsidRPr="00124573">
              <w:rPr>
                <w:sz w:val="22"/>
                <w:szCs w:val="22"/>
              </w:rPr>
              <w:t>(рублей)</w:t>
            </w:r>
          </w:p>
        </w:tc>
      </w:tr>
      <w:tr w:rsidR="00DE0D4B" w:rsidRPr="00124573" w:rsidTr="00D204FC">
        <w:trPr>
          <w:jc w:val="center"/>
        </w:trPr>
        <w:tc>
          <w:tcPr>
            <w:tcW w:w="1185" w:type="pct"/>
          </w:tcPr>
          <w:p w:rsidR="00DE0D4B" w:rsidRPr="0029736A" w:rsidRDefault="00DE0D4B" w:rsidP="00D204FC">
            <w:pPr>
              <w:autoSpaceDE w:val="0"/>
              <w:autoSpaceDN w:val="0"/>
              <w:adjustRightInd w:val="0"/>
              <w:jc w:val="both"/>
              <w:outlineLvl w:val="0"/>
            </w:pPr>
            <w:r w:rsidRPr="00124573">
              <w:rPr>
                <w:sz w:val="22"/>
                <w:szCs w:val="22"/>
              </w:rPr>
              <w:t>Детское население</w:t>
            </w:r>
          </w:p>
        </w:tc>
        <w:tc>
          <w:tcPr>
            <w:tcW w:w="952" w:type="pct"/>
            <w:vAlign w:val="bottom"/>
          </w:tcPr>
          <w:p w:rsidR="00DE0D4B" w:rsidRPr="0029736A" w:rsidRDefault="00DE0D4B" w:rsidP="00850560">
            <w:pPr>
              <w:autoSpaceDE w:val="0"/>
              <w:autoSpaceDN w:val="0"/>
              <w:adjustRightInd w:val="0"/>
              <w:jc w:val="center"/>
              <w:outlineLvl w:val="0"/>
            </w:pPr>
            <w:r w:rsidRPr="00124573">
              <w:rPr>
                <w:sz w:val="22"/>
                <w:szCs w:val="22"/>
              </w:rPr>
              <w:t>1</w:t>
            </w:r>
            <w:r>
              <w:rPr>
                <w:sz w:val="22"/>
                <w:szCs w:val="22"/>
              </w:rPr>
              <w:t>1</w:t>
            </w:r>
            <w:r w:rsidR="00850560">
              <w:rPr>
                <w:sz w:val="22"/>
                <w:szCs w:val="22"/>
              </w:rPr>
              <w:t xml:space="preserve"> </w:t>
            </w:r>
            <w:r>
              <w:rPr>
                <w:sz w:val="22"/>
                <w:szCs w:val="22"/>
              </w:rPr>
              <w:t>554</w:t>
            </w:r>
          </w:p>
        </w:tc>
        <w:tc>
          <w:tcPr>
            <w:tcW w:w="927" w:type="pct"/>
            <w:vAlign w:val="bottom"/>
          </w:tcPr>
          <w:p w:rsidR="00DE0D4B" w:rsidRPr="0029736A" w:rsidRDefault="00DE0D4B" w:rsidP="00D204FC">
            <w:pPr>
              <w:autoSpaceDE w:val="0"/>
              <w:autoSpaceDN w:val="0"/>
              <w:adjustRightInd w:val="0"/>
              <w:jc w:val="center"/>
              <w:outlineLvl w:val="0"/>
            </w:pPr>
            <w:r>
              <w:rPr>
                <w:sz w:val="22"/>
                <w:szCs w:val="22"/>
              </w:rPr>
              <w:t>81 366</w:t>
            </w:r>
          </w:p>
        </w:tc>
        <w:tc>
          <w:tcPr>
            <w:tcW w:w="1054" w:type="pct"/>
            <w:vAlign w:val="bottom"/>
          </w:tcPr>
          <w:p w:rsidR="00DE0D4B" w:rsidRPr="0029736A" w:rsidRDefault="00DE0D4B" w:rsidP="00D204FC">
            <w:pPr>
              <w:autoSpaceDE w:val="0"/>
              <w:autoSpaceDN w:val="0"/>
              <w:adjustRightInd w:val="0"/>
              <w:jc w:val="center"/>
              <w:outlineLvl w:val="0"/>
            </w:pPr>
            <w:r>
              <w:rPr>
                <w:sz w:val="22"/>
                <w:szCs w:val="22"/>
              </w:rPr>
              <w:t>6 077 600</w:t>
            </w:r>
          </w:p>
        </w:tc>
        <w:tc>
          <w:tcPr>
            <w:tcW w:w="883" w:type="pct"/>
            <w:vAlign w:val="bottom"/>
          </w:tcPr>
          <w:p w:rsidR="00DE0D4B" w:rsidRPr="00F758B5" w:rsidRDefault="00DE0D4B" w:rsidP="00850560">
            <w:pPr>
              <w:autoSpaceDE w:val="0"/>
              <w:autoSpaceDN w:val="0"/>
              <w:adjustRightInd w:val="0"/>
              <w:jc w:val="center"/>
              <w:outlineLvl w:val="0"/>
              <w:rPr>
                <w:lang w:val="en-US"/>
              </w:rPr>
            </w:pPr>
            <w:r w:rsidRPr="00F758B5">
              <w:rPr>
                <w:sz w:val="22"/>
                <w:szCs w:val="22"/>
              </w:rPr>
              <w:t>7</w:t>
            </w:r>
            <w:r>
              <w:rPr>
                <w:sz w:val="22"/>
                <w:szCs w:val="22"/>
              </w:rPr>
              <w:t>4</w:t>
            </w:r>
            <w:r w:rsidR="00850560">
              <w:rPr>
                <w:sz w:val="22"/>
                <w:szCs w:val="22"/>
              </w:rPr>
              <w:t xml:space="preserve"> </w:t>
            </w:r>
            <w:r>
              <w:rPr>
                <w:sz w:val="22"/>
                <w:szCs w:val="22"/>
              </w:rPr>
              <w:t>983</w:t>
            </w:r>
            <w:r>
              <w:rPr>
                <w:sz w:val="22"/>
                <w:szCs w:val="22"/>
                <w:lang w:val="en-US"/>
              </w:rPr>
              <w:t>,</w:t>
            </w:r>
            <w:r>
              <w:rPr>
                <w:sz w:val="22"/>
                <w:szCs w:val="22"/>
              </w:rPr>
              <w:t>96</w:t>
            </w:r>
          </w:p>
        </w:tc>
      </w:tr>
      <w:tr w:rsidR="00DE0D4B" w:rsidRPr="00124573" w:rsidTr="00D204FC">
        <w:trPr>
          <w:jc w:val="center"/>
        </w:trPr>
        <w:tc>
          <w:tcPr>
            <w:tcW w:w="1185" w:type="pct"/>
          </w:tcPr>
          <w:p w:rsidR="00DE0D4B" w:rsidRPr="0029736A" w:rsidRDefault="00DE0D4B" w:rsidP="00D204FC">
            <w:pPr>
              <w:autoSpaceDE w:val="0"/>
              <w:autoSpaceDN w:val="0"/>
              <w:adjustRightInd w:val="0"/>
              <w:outlineLvl w:val="0"/>
            </w:pPr>
            <w:r w:rsidRPr="00124573">
              <w:rPr>
                <w:sz w:val="22"/>
                <w:szCs w:val="22"/>
              </w:rPr>
              <w:t xml:space="preserve">Из них: </w:t>
            </w:r>
          </w:p>
          <w:p w:rsidR="00DE0D4B" w:rsidRPr="0029736A" w:rsidRDefault="00DE0D4B" w:rsidP="00D204FC">
            <w:pPr>
              <w:autoSpaceDE w:val="0"/>
              <w:autoSpaceDN w:val="0"/>
              <w:adjustRightInd w:val="0"/>
              <w:outlineLvl w:val="0"/>
            </w:pPr>
            <w:r w:rsidRPr="00124573">
              <w:rPr>
                <w:sz w:val="22"/>
                <w:szCs w:val="22"/>
              </w:rPr>
              <w:t>дети до 3-х лет</w:t>
            </w:r>
          </w:p>
        </w:tc>
        <w:tc>
          <w:tcPr>
            <w:tcW w:w="952" w:type="pct"/>
            <w:vAlign w:val="bottom"/>
          </w:tcPr>
          <w:p w:rsidR="00DE0D4B" w:rsidRPr="0029736A" w:rsidRDefault="00DE0D4B" w:rsidP="00850560">
            <w:pPr>
              <w:autoSpaceDE w:val="0"/>
              <w:autoSpaceDN w:val="0"/>
              <w:adjustRightInd w:val="0"/>
              <w:jc w:val="center"/>
              <w:outlineLvl w:val="0"/>
            </w:pPr>
            <w:r w:rsidRPr="00124573">
              <w:rPr>
                <w:sz w:val="22"/>
                <w:szCs w:val="22"/>
              </w:rPr>
              <w:t>1</w:t>
            </w:r>
            <w:r w:rsidR="00850560">
              <w:rPr>
                <w:sz w:val="22"/>
                <w:szCs w:val="22"/>
              </w:rPr>
              <w:t xml:space="preserve"> </w:t>
            </w:r>
            <w:r>
              <w:rPr>
                <w:sz w:val="22"/>
                <w:szCs w:val="22"/>
              </w:rPr>
              <w:t>066</w:t>
            </w:r>
          </w:p>
        </w:tc>
        <w:tc>
          <w:tcPr>
            <w:tcW w:w="927" w:type="pct"/>
            <w:vAlign w:val="bottom"/>
          </w:tcPr>
          <w:p w:rsidR="00DE0D4B" w:rsidRPr="0029736A" w:rsidRDefault="00DE0D4B" w:rsidP="00D204FC">
            <w:pPr>
              <w:autoSpaceDE w:val="0"/>
              <w:autoSpaceDN w:val="0"/>
              <w:adjustRightInd w:val="0"/>
              <w:jc w:val="center"/>
              <w:outlineLvl w:val="0"/>
            </w:pPr>
            <w:r>
              <w:rPr>
                <w:sz w:val="22"/>
                <w:szCs w:val="22"/>
              </w:rPr>
              <w:t>7</w:t>
            </w:r>
            <w:r>
              <w:rPr>
                <w:sz w:val="22"/>
                <w:szCs w:val="22"/>
                <w:lang w:val="en-US"/>
              </w:rPr>
              <w:t xml:space="preserve"> </w:t>
            </w:r>
            <w:r>
              <w:rPr>
                <w:sz w:val="22"/>
                <w:szCs w:val="22"/>
              </w:rPr>
              <w:t>478</w:t>
            </w:r>
          </w:p>
        </w:tc>
        <w:tc>
          <w:tcPr>
            <w:tcW w:w="1054" w:type="pct"/>
            <w:vAlign w:val="bottom"/>
          </w:tcPr>
          <w:p w:rsidR="00DE0D4B" w:rsidRPr="00F758B5" w:rsidRDefault="00DE0D4B" w:rsidP="00D204FC">
            <w:pPr>
              <w:autoSpaceDE w:val="0"/>
              <w:autoSpaceDN w:val="0"/>
              <w:adjustRightInd w:val="0"/>
              <w:jc w:val="center"/>
              <w:outlineLvl w:val="0"/>
              <w:rPr>
                <w:lang w:val="en-US"/>
              </w:rPr>
            </w:pPr>
            <w:r>
              <w:rPr>
                <w:sz w:val="22"/>
                <w:szCs w:val="22"/>
              </w:rPr>
              <w:t>389 444</w:t>
            </w:r>
          </w:p>
        </w:tc>
        <w:tc>
          <w:tcPr>
            <w:tcW w:w="883" w:type="pct"/>
            <w:vAlign w:val="bottom"/>
          </w:tcPr>
          <w:p w:rsidR="00DE0D4B" w:rsidRPr="00F758B5" w:rsidRDefault="00DE0D4B" w:rsidP="00850560">
            <w:pPr>
              <w:autoSpaceDE w:val="0"/>
              <w:autoSpaceDN w:val="0"/>
              <w:adjustRightInd w:val="0"/>
              <w:jc w:val="center"/>
              <w:outlineLvl w:val="0"/>
            </w:pPr>
            <w:r>
              <w:rPr>
                <w:sz w:val="22"/>
                <w:szCs w:val="22"/>
              </w:rPr>
              <w:t>52</w:t>
            </w:r>
            <w:r w:rsidR="00850560">
              <w:rPr>
                <w:sz w:val="22"/>
                <w:szCs w:val="22"/>
              </w:rPr>
              <w:t xml:space="preserve"> </w:t>
            </w:r>
            <w:r>
              <w:rPr>
                <w:sz w:val="22"/>
                <w:szCs w:val="22"/>
              </w:rPr>
              <w:t>267</w:t>
            </w:r>
            <w:r>
              <w:rPr>
                <w:sz w:val="22"/>
                <w:szCs w:val="22"/>
                <w:lang w:val="en-US"/>
              </w:rPr>
              <w:t>,</w:t>
            </w:r>
            <w:r>
              <w:rPr>
                <w:sz w:val="22"/>
                <w:szCs w:val="22"/>
              </w:rPr>
              <w:t>31</w:t>
            </w:r>
          </w:p>
        </w:tc>
      </w:tr>
    </w:tbl>
    <w:p w:rsidR="00266309" w:rsidRPr="00070867" w:rsidRDefault="00266309" w:rsidP="00D42357">
      <w:pPr>
        <w:shd w:val="clear" w:color="auto" w:fill="FFFFFF"/>
        <w:tabs>
          <w:tab w:val="left" w:pos="0"/>
          <w:tab w:val="left" w:pos="720"/>
        </w:tabs>
        <w:spacing w:line="312" w:lineRule="auto"/>
        <w:ind w:firstLine="709"/>
        <w:jc w:val="both"/>
        <w:rPr>
          <w:color w:val="000000"/>
          <w:kern w:val="36"/>
          <w:sz w:val="28"/>
          <w:szCs w:val="28"/>
        </w:rPr>
      </w:pPr>
    </w:p>
    <w:p w:rsidR="00470EE9" w:rsidRDefault="00470EE9" w:rsidP="008C6D90">
      <w:pPr>
        <w:spacing w:line="312" w:lineRule="auto"/>
        <w:ind w:firstLine="709"/>
        <w:jc w:val="center"/>
        <w:rPr>
          <w:b/>
          <w:sz w:val="28"/>
          <w:szCs w:val="28"/>
        </w:rPr>
      </w:pPr>
    </w:p>
    <w:p w:rsidR="008C6D90" w:rsidRPr="008C6D90" w:rsidRDefault="00540286" w:rsidP="00AE76B0">
      <w:pPr>
        <w:spacing w:after="120" w:line="312" w:lineRule="auto"/>
        <w:ind w:firstLine="709"/>
        <w:jc w:val="center"/>
        <w:rPr>
          <w:b/>
          <w:sz w:val="28"/>
          <w:szCs w:val="28"/>
        </w:rPr>
      </w:pPr>
      <w:r w:rsidRPr="00532C89">
        <w:rPr>
          <w:b/>
          <w:sz w:val="28"/>
          <w:szCs w:val="28"/>
        </w:rPr>
        <w:t>Формирование здорового образа жизни</w:t>
      </w:r>
      <w:r w:rsidR="00390345">
        <w:rPr>
          <w:b/>
          <w:sz w:val="28"/>
          <w:szCs w:val="28"/>
        </w:rPr>
        <w:t xml:space="preserve"> детей</w:t>
      </w:r>
    </w:p>
    <w:p w:rsidR="005F0BC0" w:rsidRPr="005F0BC0" w:rsidRDefault="005F0BC0" w:rsidP="005F0BC0">
      <w:pPr>
        <w:autoSpaceDE w:val="0"/>
        <w:autoSpaceDN w:val="0"/>
        <w:adjustRightInd w:val="0"/>
        <w:spacing w:line="312" w:lineRule="auto"/>
        <w:ind w:firstLine="709"/>
        <w:jc w:val="both"/>
        <w:rPr>
          <w:sz w:val="28"/>
          <w:szCs w:val="28"/>
        </w:rPr>
      </w:pPr>
      <w:r w:rsidRPr="005F0BC0">
        <w:rPr>
          <w:sz w:val="28"/>
          <w:szCs w:val="28"/>
        </w:rPr>
        <w:t>Особое место в сегменте деятельности специалистов органов и учреждений Роспотребнадзора в 2017 году, как и в предыдущие годы, было отведено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 а также реализации мер, направленных на обеспечение санитарно-эпидемиологического благополучия детского населения.</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В Российской Федерации на охрану здоровья населения и обеспечения санитарно-эпидемиологического благополучия, включая предупреждение, ограничение распространения и ликвидацию инфекционных болезней, направлена государственная политика в области иммунопрофилактики.</w:t>
      </w:r>
    </w:p>
    <w:p w:rsidR="005F0BC0" w:rsidRPr="005F0BC0" w:rsidRDefault="005F0BC0" w:rsidP="005F0BC0">
      <w:pPr>
        <w:pStyle w:val="16"/>
        <w:shd w:val="clear" w:color="auto" w:fill="auto"/>
        <w:tabs>
          <w:tab w:val="left" w:pos="1605"/>
        </w:tabs>
        <w:spacing w:line="312" w:lineRule="auto"/>
        <w:ind w:firstLine="709"/>
        <w:jc w:val="both"/>
        <w:rPr>
          <w:rFonts w:cs="Times New Roman"/>
          <w:szCs w:val="28"/>
        </w:rPr>
      </w:pPr>
      <w:r w:rsidRPr="005F0BC0">
        <w:rPr>
          <w:rFonts w:cs="Times New Roman"/>
          <w:szCs w:val="28"/>
        </w:rPr>
        <w:t>На сегодняшний день иммунизация населения в рамках национального календаря профилактических прививок включает прививки против 12 инфекций: полиомиелита, коклюша, столбняка, гепатита, туберкулёза, дифтерии, кори, краснухи, паротита, пневмококковой инфекции, гриппа и гемофильной инфекции (только для групп риска).</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В связи с </w:t>
      </w:r>
      <w:r w:rsidRPr="005F0BC0">
        <w:rPr>
          <w:rStyle w:val="115pt0"/>
          <w:sz w:val="28"/>
          <w:szCs w:val="28"/>
        </w:rPr>
        <w:t xml:space="preserve">высоким </w:t>
      </w:r>
      <w:r w:rsidRPr="005F0BC0">
        <w:rPr>
          <w:rFonts w:cs="Times New Roman"/>
          <w:szCs w:val="28"/>
        </w:rPr>
        <w:t xml:space="preserve">уровнем охвата (свыше </w:t>
      </w:r>
      <w:r w:rsidRPr="005F0BC0">
        <w:rPr>
          <w:rStyle w:val="115pt0"/>
          <w:sz w:val="28"/>
          <w:szCs w:val="28"/>
        </w:rPr>
        <w:t>95</w:t>
      </w:r>
      <w:r w:rsidR="00580BE2">
        <w:rPr>
          <w:szCs w:val="28"/>
        </w:rPr>
        <w:t>%</w:t>
      </w:r>
      <w:r w:rsidRPr="005F0BC0">
        <w:rPr>
          <w:rStyle w:val="115pt0"/>
          <w:sz w:val="28"/>
          <w:szCs w:val="28"/>
        </w:rPr>
        <w:t xml:space="preserve">) </w:t>
      </w:r>
      <w:r w:rsidRPr="005F0BC0">
        <w:rPr>
          <w:rFonts w:cs="Times New Roman"/>
          <w:szCs w:val="28"/>
        </w:rPr>
        <w:t>профилактическими прививками детского населения в декретированных возрастах, а также целенаправленной иммунизацией взрослого населения Российской Федерации против дифтерии и столбняка, кори, краснухи и гепатита В, заболеваемость инфекциями, «управляемыми» средствами специфической профилактики сдерживается на низком уровне.</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Охват прививками против кори детей в возрасте 1 года в 2017 году составил 97,11</w:t>
      </w:r>
      <w:r w:rsidR="00580BE2">
        <w:rPr>
          <w:rFonts w:cs="Times New Roman"/>
          <w:szCs w:val="28"/>
        </w:rPr>
        <w:t>%</w:t>
      </w:r>
      <w:r w:rsidRPr="005F0BC0">
        <w:rPr>
          <w:rFonts w:cs="Times New Roman"/>
          <w:szCs w:val="28"/>
        </w:rPr>
        <w:t>, что несколько ниже уровня 2012 года (98,1</w:t>
      </w:r>
      <w:r w:rsidR="00580BE2">
        <w:rPr>
          <w:rFonts w:cs="Times New Roman"/>
          <w:szCs w:val="28"/>
        </w:rPr>
        <w:t>%</w:t>
      </w:r>
      <w:r w:rsidRPr="005F0BC0">
        <w:rPr>
          <w:rFonts w:cs="Times New Roman"/>
          <w:szCs w:val="28"/>
        </w:rPr>
        <w:t>), но несколь</w:t>
      </w:r>
      <w:r w:rsidR="00580BE2">
        <w:rPr>
          <w:rFonts w:cs="Times New Roman"/>
          <w:szCs w:val="28"/>
        </w:rPr>
        <w:t>ко выше уровня 2016 года (97,08%</w:t>
      </w:r>
      <w:r w:rsidRPr="005F0BC0">
        <w:rPr>
          <w:rFonts w:cs="Times New Roman"/>
          <w:szCs w:val="28"/>
        </w:rPr>
        <w:t>). Охват прививками детей в возрасте 6 лет в 2017 году составил 97,05</w:t>
      </w:r>
      <w:r w:rsidR="00580BE2">
        <w:rPr>
          <w:rFonts w:cs="Times New Roman"/>
          <w:szCs w:val="28"/>
        </w:rPr>
        <w:t>%</w:t>
      </w:r>
      <w:r w:rsidRPr="005F0BC0">
        <w:rPr>
          <w:rFonts w:cs="Times New Roman"/>
          <w:szCs w:val="28"/>
        </w:rPr>
        <w:t xml:space="preserve"> (2012 г. </w:t>
      </w:r>
      <w:r w:rsidRPr="005F0BC0">
        <w:rPr>
          <w:rFonts w:cs="Times New Roman"/>
          <w:bCs/>
          <w:szCs w:val="28"/>
        </w:rPr>
        <w:t>–</w:t>
      </w:r>
      <w:r w:rsidRPr="005F0BC0">
        <w:rPr>
          <w:rFonts w:cs="Times New Roman"/>
          <w:szCs w:val="28"/>
        </w:rPr>
        <w:t xml:space="preserve"> 97,4</w:t>
      </w:r>
      <w:r w:rsidR="00580BE2">
        <w:rPr>
          <w:rFonts w:cs="Times New Roman"/>
          <w:szCs w:val="28"/>
        </w:rPr>
        <w:t>%</w:t>
      </w:r>
      <w:r w:rsidRPr="005F0BC0">
        <w:rPr>
          <w:rFonts w:cs="Times New Roman"/>
          <w:szCs w:val="28"/>
        </w:rPr>
        <w:t>), что также несколько выше показателя 2016 года (96,97</w:t>
      </w:r>
      <w:r w:rsidR="00580BE2">
        <w:rPr>
          <w:rFonts w:cs="Times New Roman"/>
          <w:szCs w:val="28"/>
        </w:rPr>
        <w:t>%</w:t>
      </w:r>
      <w:r w:rsidRPr="005F0BC0">
        <w:rPr>
          <w:rFonts w:cs="Times New Roman"/>
          <w:szCs w:val="28"/>
        </w:rPr>
        <w:t>).</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Охват прививками против краснухи детей в возрасте 1 год</w:t>
      </w:r>
      <w:r w:rsidR="005A7F6C">
        <w:rPr>
          <w:rFonts w:cs="Times New Roman"/>
          <w:szCs w:val="28"/>
        </w:rPr>
        <w:t>а</w:t>
      </w:r>
      <w:r w:rsidRPr="005F0BC0">
        <w:rPr>
          <w:rFonts w:cs="Times New Roman"/>
          <w:szCs w:val="28"/>
        </w:rPr>
        <w:t xml:space="preserve"> в 2017 году составил 97,08</w:t>
      </w:r>
      <w:r w:rsidR="00580BE2">
        <w:rPr>
          <w:rFonts w:cs="Times New Roman"/>
          <w:szCs w:val="28"/>
        </w:rPr>
        <w:t>%</w:t>
      </w:r>
      <w:r w:rsidRPr="005F0BC0">
        <w:rPr>
          <w:rFonts w:cs="Times New Roman"/>
          <w:szCs w:val="28"/>
        </w:rPr>
        <w:t>, что ниже показателя 2012 года (98,02</w:t>
      </w:r>
      <w:r w:rsidR="00580BE2">
        <w:rPr>
          <w:rFonts w:cs="Times New Roman"/>
          <w:szCs w:val="28"/>
        </w:rPr>
        <w:t>%</w:t>
      </w:r>
      <w:r w:rsidRPr="005F0BC0">
        <w:rPr>
          <w:rFonts w:cs="Times New Roman"/>
          <w:szCs w:val="28"/>
        </w:rPr>
        <w:t>) и несколько выше показателя 2016 года (97,04</w:t>
      </w:r>
      <w:r w:rsidR="00580BE2">
        <w:rPr>
          <w:rFonts w:cs="Times New Roman"/>
          <w:szCs w:val="28"/>
        </w:rPr>
        <w:t>%</w:t>
      </w:r>
      <w:r w:rsidRPr="005F0BC0">
        <w:rPr>
          <w:rFonts w:cs="Times New Roman"/>
          <w:szCs w:val="28"/>
        </w:rPr>
        <w:t>). Охват ревакцинацией против краснухи в 6 лет в 2017 году составил 96,96</w:t>
      </w:r>
      <w:r w:rsidR="00580BE2">
        <w:rPr>
          <w:rFonts w:cs="Times New Roman"/>
          <w:szCs w:val="28"/>
        </w:rPr>
        <w:t>%</w:t>
      </w:r>
      <w:r w:rsidRPr="005F0BC0">
        <w:rPr>
          <w:rFonts w:cs="Times New Roman"/>
          <w:szCs w:val="28"/>
        </w:rPr>
        <w:t>, что больше показателей 2012 года (96,8</w:t>
      </w:r>
      <w:r w:rsidR="00580BE2">
        <w:rPr>
          <w:rFonts w:cs="Times New Roman"/>
          <w:szCs w:val="28"/>
        </w:rPr>
        <w:t>%) и 2016 года (96,8%</w:t>
      </w:r>
      <w:r w:rsidRPr="005F0BC0">
        <w:rPr>
          <w:rFonts w:cs="Times New Roman"/>
          <w:szCs w:val="28"/>
        </w:rPr>
        <w:t>). Своевременный охват прививками против полиомиелита в 2017 году составил 41,18</w:t>
      </w:r>
      <w:r w:rsidR="00580BE2">
        <w:rPr>
          <w:rFonts w:cs="Times New Roman"/>
          <w:szCs w:val="28"/>
        </w:rPr>
        <w:t>%</w:t>
      </w:r>
      <w:r w:rsidRPr="005F0BC0">
        <w:rPr>
          <w:rFonts w:cs="Times New Roman"/>
          <w:szCs w:val="28"/>
        </w:rPr>
        <w:t xml:space="preserve"> (2016 г. </w:t>
      </w:r>
      <w:r w:rsidRPr="005F0BC0">
        <w:rPr>
          <w:rFonts w:cs="Times New Roman"/>
          <w:bCs/>
          <w:szCs w:val="28"/>
        </w:rPr>
        <w:t>–</w:t>
      </w:r>
      <w:r w:rsidRPr="005F0BC0">
        <w:rPr>
          <w:rFonts w:cs="Times New Roman"/>
          <w:szCs w:val="28"/>
        </w:rPr>
        <w:t xml:space="preserve"> 46,86</w:t>
      </w:r>
      <w:r w:rsidR="00580BE2">
        <w:rPr>
          <w:rFonts w:cs="Times New Roman"/>
          <w:szCs w:val="28"/>
        </w:rPr>
        <w:t>%</w:t>
      </w:r>
      <w:r w:rsidRPr="005F0BC0">
        <w:rPr>
          <w:rFonts w:cs="Times New Roman"/>
          <w:szCs w:val="28"/>
        </w:rPr>
        <w:t>), в 2012 году аналогичный показатель составлял 97,58</w:t>
      </w:r>
      <w:r w:rsidR="00580BE2">
        <w:rPr>
          <w:rFonts w:cs="Times New Roman"/>
          <w:szCs w:val="28"/>
        </w:rPr>
        <w:t>%</w:t>
      </w:r>
      <w:r w:rsidRPr="005F0BC0">
        <w:rPr>
          <w:rFonts w:cs="Times New Roman"/>
          <w:szCs w:val="28"/>
        </w:rPr>
        <w:t>.</w:t>
      </w:r>
    </w:p>
    <w:p w:rsidR="005F0BC0" w:rsidRPr="005F0BC0" w:rsidRDefault="005F0BC0" w:rsidP="005F0BC0">
      <w:pPr>
        <w:autoSpaceDE w:val="0"/>
        <w:autoSpaceDN w:val="0"/>
        <w:adjustRightInd w:val="0"/>
        <w:spacing w:line="312" w:lineRule="auto"/>
        <w:ind w:firstLine="709"/>
        <w:jc w:val="both"/>
        <w:rPr>
          <w:sz w:val="28"/>
          <w:szCs w:val="28"/>
        </w:rPr>
      </w:pPr>
      <w:r w:rsidRPr="005F0BC0">
        <w:rPr>
          <w:sz w:val="28"/>
          <w:szCs w:val="28"/>
        </w:rPr>
        <w:t>Охваты ревакцинацией составили 29,96</w:t>
      </w:r>
      <w:r w:rsidR="00131C78">
        <w:rPr>
          <w:sz w:val="28"/>
          <w:szCs w:val="28"/>
        </w:rPr>
        <w:t>%</w:t>
      </w:r>
      <w:r w:rsidRPr="005F0BC0">
        <w:rPr>
          <w:sz w:val="28"/>
          <w:szCs w:val="28"/>
        </w:rPr>
        <w:t xml:space="preserve"> (2016 г. </w:t>
      </w:r>
      <w:r w:rsidRPr="005F0BC0">
        <w:rPr>
          <w:bCs/>
          <w:sz w:val="28"/>
          <w:szCs w:val="28"/>
        </w:rPr>
        <w:t>–</w:t>
      </w:r>
      <w:r w:rsidRPr="005F0BC0">
        <w:rPr>
          <w:sz w:val="28"/>
          <w:szCs w:val="28"/>
        </w:rPr>
        <w:t xml:space="preserve"> 29,87</w:t>
      </w:r>
      <w:r w:rsidR="00131C78">
        <w:rPr>
          <w:sz w:val="28"/>
          <w:szCs w:val="28"/>
        </w:rPr>
        <w:t>%</w:t>
      </w:r>
      <w:r w:rsidRPr="005F0BC0">
        <w:rPr>
          <w:sz w:val="28"/>
          <w:szCs w:val="28"/>
        </w:rPr>
        <w:t>). В 2012 году этот показатель составил 97,13</w:t>
      </w:r>
      <w:r w:rsidR="00131C78">
        <w:rPr>
          <w:sz w:val="28"/>
          <w:szCs w:val="28"/>
        </w:rPr>
        <w:t>%</w:t>
      </w:r>
      <w:r w:rsidRPr="005F0BC0">
        <w:rPr>
          <w:sz w:val="28"/>
          <w:szCs w:val="28"/>
        </w:rPr>
        <w:t>. Охват ревакцинацией против полиомиелита детей в возрасте 14 лет в 2017 году составил 97,93</w:t>
      </w:r>
      <w:r w:rsidR="00131C78">
        <w:rPr>
          <w:sz w:val="28"/>
          <w:szCs w:val="28"/>
        </w:rPr>
        <w:t>%</w:t>
      </w:r>
      <w:r w:rsidRPr="005F0BC0">
        <w:rPr>
          <w:sz w:val="28"/>
          <w:szCs w:val="28"/>
        </w:rPr>
        <w:t xml:space="preserve"> (2016 г. </w:t>
      </w:r>
      <w:r w:rsidRPr="005F0BC0">
        <w:rPr>
          <w:bCs/>
          <w:sz w:val="28"/>
          <w:szCs w:val="28"/>
        </w:rPr>
        <w:t>–</w:t>
      </w:r>
      <w:r w:rsidRPr="005F0BC0">
        <w:rPr>
          <w:sz w:val="28"/>
          <w:szCs w:val="28"/>
        </w:rPr>
        <w:t xml:space="preserve"> 98,00</w:t>
      </w:r>
      <w:r w:rsidR="00131C78">
        <w:rPr>
          <w:sz w:val="28"/>
          <w:szCs w:val="28"/>
        </w:rPr>
        <w:t>%</w:t>
      </w:r>
      <w:r w:rsidRPr="005F0BC0">
        <w:rPr>
          <w:sz w:val="28"/>
          <w:szCs w:val="28"/>
        </w:rPr>
        <w:t>). В 2012 году этот показатель составлял 98,38</w:t>
      </w:r>
      <w:r w:rsidR="00131C78">
        <w:rPr>
          <w:sz w:val="28"/>
          <w:szCs w:val="28"/>
        </w:rPr>
        <w:t>%</w:t>
      </w:r>
      <w:r w:rsidRPr="005F0BC0">
        <w:rPr>
          <w:sz w:val="28"/>
          <w:szCs w:val="28"/>
        </w:rPr>
        <w:t>.</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Охваты прививками против дифтерии, коклюша, эпидпаротита гепатита детского населения в 2017 году (и за последние го</w:t>
      </w:r>
      <w:r w:rsidR="004B26FF">
        <w:rPr>
          <w:rFonts w:cs="Times New Roman"/>
          <w:szCs w:val="28"/>
        </w:rPr>
        <w:t>ды) сохраняется на уровне 96-97</w:t>
      </w:r>
      <w:r w:rsidR="00131C78">
        <w:rPr>
          <w:rFonts w:cs="Times New Roman"/>
          <w:szCs w:val="28"/>
        </w:rPr>
        <w:t>%</w:t>
      </w:r>
      <w:r w:rsidRPr="005F0BC0">
        <w:rPr>
          <w:rFonts w:cs="Times New Roman"/>
          <w:szCs w:val="28"/>
        </w:rPr>
        <w:t>. Охват вакцинацией детей до года против пневмококковой инфекции в 2017 году составил 57,14</w:t>
      </w:r>
      <w:r w:rsidR="00131C78">
        <w:rPr>
          <w:rFonts w:cs="Times New Roman"/>
          <w:szCs w:val="28"/>
        </w:rPr>
        <w:t>%</w:t>
      </w:r>
      <w:r w:rsidRPr="005F0BC0">
        <w:rPr>
          <w:rFonts w:cs="Times New Roman"/>
          <w:szCs w:val="28"/>
        </w:rPr>
        <w:t xml:space="preserve"> (2016 г. </w:t>
      </w:r>
      <w:r w:rsidRPr="005F0BC0">
        <w:rPr>
          <w:rFonts w:cs="Times New Roman"/>
          <w:bCs/>
          <w:szCs w:val="28"/>
        </w:rPr>
        <w:t>–</w:t>
      </w:r>
      <w:r w:rsidRPr="005F0BC0">
        <w:rPr>
          <w:rFonts w:cs="Times New Roman"/>
          <w:szCs w:val="28"/>
        </w:rPr>
        <w:t xml:space="preserve"> 50,56</w:t>
      </w:r>
      <w:r w:rsidR="00131C78">
        <w:rPr>
          <w:rFonts w:cs="Times New Roman"/>
          <w:szCs w:val="28"/>
        </w:rPr>
        <w:t>%</w:t>
      </w:r>
      <w:r w:rsidRPr="005F0BC0">
        <w:rPr>
          <w:rFonts w:cs="Times New Roman"/>
          <w:szCs w:val="28"/>
        </w:rPr>
        <w:t xml:space="preserve">), ревакцинацией в 2 года </w:t>
      </w:r>
      <w:r w:rsidRPr="005F0BC0">
        <w:rPr>
          <w:rFonts w:cs="Times New Roman"/>
          <w:bCs/>
          <w:szCs w:val="28"/>
        </w:rPr>
        <w:t>–</w:t>
      </w:r>
      <w:r w:rsidR="004B26FF">
        <w:rPr>
          <w:rFonts w:cs="Times New Roman"/>
          <w:szCs w:val="28"/>
        </w:rPr>
        <w:t xml:space="preserve"> 54,5</w:t>
      </w:r>
      <w:r w:rsidR="00131C78">
        <w:rPr>
          <w:rFonts w:cs="Times New Roman"/>
          <w:szCs w:val="28"/>
        </w:rPr>
        <w:t>%</w:t>
      </w:r>
      <w:r w:rsidRPr="005F0BC0">
        <w:rPr>
          <w:rFonts w:cs="Times New Roman"/>
          <w:szCs w:val="28"/>
        </w:rPr>
        <w:t xml:space="preserve"> (2016 г. </w:t>
      </w:r>
      <w:r w:rsidRPr="005F0BC0">
        <w:rPr>
          <w:rFonts w:cs="Times New Roman"/>
          <w:bCs/>
          <w:szCs w:val="28"/>
        </w:rPr>
        <w:t>–</w:t>
      </w:r>
      <w:r w:rsidRPr="005F0BC0">
        <w:rPr>
          <w:rFonts w:cs="Times New Roman"/>
          <w:szCs w:val="28"/>
        </w:rPr>
        <w:t xml:space="preserve"> 40,87</w:t>
      </w:r>
      <w:r w:rsidR="00131C78">
        <w:rPr>
          <w:rFonts w:cs="Times New Roman"/>
          <w:szCs w:val="28"/>
        </w:rPr>
        <w:t>%</w:t>
      </w:r>
      <w:r w:rsidRPr="005F0BC0">
        <w:rPr>
          <w:rFonts w:cs="Times New Roman"/>
          <w:szCs w:val="28"/>
        </w:rPr>
        <w:t>).</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В соответствии с законодательством Российской Федерации государством гарантируется предоставление медицинской помощи </w:t>
      </w:r>
      <w:r w:rsidR="004B26FF">
        <w:rPr>
          <w:rFonts w:cs="Times New Roman"/>
          <w:szCs w:val="28"/>
        </w:rPr>
        <w:br/>
        <w:t>ВИЧ-</w:t>
      </w:r>
      <w:r w:rsidRPr="005F0BC0">
        <w:rPr>
          <w:rFonts w:cs="Times New Roman"/>
          <w:szCs w:val="28"/>
        </w:rPr>
        <w:t>инфицированным гражданам Российской Федерации на основании программы государственных гарантий бесплатного оказания гражданам медицинской помощи, а также бесплатное обеспечение лекарственными препаратами для медицинского применения для лечения ВИЧ-инфекции в амбулаторных условиях.</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По данным персонифицированного учета</w:t>
      </w:r>
      <w:r w:rsidR="004B26FF">
        <w:rPr>
          <w:rFonts w:cs="Times New Roman"/>
          <w:szCs w:val="28"/>
        </w:rPr>
        <w:t>,</w:t>
      </w:r>
      <w:r w:rsidRPr="005F0BC0">
        <w:rPr>
          <w:rFonts w:cs="Times New Roman"/>
          <w:szCs w:val="28"/>
        </w:rPr>
        <w:t xml:space="preserve"> к концу 2017 года кумулятивное количество ВИЧ-инфицированных женщин увеличилось до 372 тыс. человек.</w:t>
      </w:r>
    </w:p>
    <w:p w:rsidR="005F0BC0" w:rsidRPr="005F0BC0" w:rsidRDefault="004B26FF" w:rsidP="005F0BC0">
      <w:pPr>
        <w:pStyle w:val="16"/>
        <w:shd w:val="clear" w:color="auto" w:fill="auto"/>
        <w:spacing w:line="312" w:lineRule="auto"/>
        <w:ind w:firstLine="709"/>
        <w:jc w:val="both"/>
        <w:rPr>
          <w:rFonts w:cs="Times New Roman"/>
          <w:szCs w:val="28"/>
        </w:rPr>
      </w:pPr>
      <w:r>
        <w:rPr>
          <w:rFonts w:cs="Times New Roman"/>
          <w:szCs w:val="28"/>
        </w:rPr>
        <w:t>В 2017 году</w:t>
      </w:r>
      <w:r w:rsidR="005F0BC0" w:rsidRPr="005F0BC0">
        <w:rPr>
          <w:rFonts w:cs="Times New Roman"/>
          <w:szCs w:val="28"/>
        </w:rPr>
        <w:t xml:space="preserve"> ВИЧ-инфицированными матерями кумулятивно рождено </w:t>
      </w:r>
      <w:r>
        <w:rPr>
          <w:rFonts w:cs="Times New Roman"/>
          <w:szCs w:val="28"/>
        </w:rPr>
        <w:br/>
      </w:r>
      <w:r w:rsidR="005F0BC0" w:rsidRPr="005F0BC0">
        <w:rPr>
          <w:rFonts w:cs="Times New Roman"/>
          <w:szCs w:val="28"/>
        </w:rPr>
        <w:t>177 974 ребенка, из них у 5,</w:t>
      </w:r>
      <w:r>
        <w:rPr>
          <w:rFonts w:cs="Times New Roman"/>
          <w:szCs w:val="28"/>
        </w:rPr>
        <w:t>4</w:t>
      </w:r>
      <w:r w:rsidR="00131C78">
        <w:rPr>
          <w:rFonts w:cs="Times New Roman"/>
          <w:szCs w:val="28"/>
        </w:rPr>
        <w:t>%</w:t>
      </w:r>
      <w:r>
        <w:rPr>
          <w:rFonts w:cs="Times New Roman"/>
          <w:szCs w:val="28"/>
        </w:rPr>
        <w:t xml:space="preserve"> детей была подтверждена ВИЧ-</w:t>
      </w:r>
      <w:r w:rsidR="005F0BC0" w:rsidRPr="005F0BC0">
        <w:rPr>
          <w:rFonts w:cs="Times New Roman"/>
          <w:szCs w:val="28"/>
        </w:rPr>
        <w:t>инфекция (9 531 человек).</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В 2017 году в Российской Федерации выявлено 20 314 беременных женщин с ВИЧ-инфекцией, из них 72,3</w:t>
      </w:r>
      <w:r w:rsidR="00131C78">
        <w:rPr>
          <w:rFonts w:cs="Times New Roman"/>
          <w:szCs w:val="28"/>
        </w:rPr>
        <w:t>%</w:t>
      </w:r>
      <w:r w:rsidRPr="005F0BC0">
        <w:rPr>
          <w:rFonts w:cs="Times New Roman"/>
          <w:szCs w:val="28"/>
        </w:rPr>
        <w:t xml:space="preserve"> (14 925 женщин</w:t>
      </w:r>
      <w:r w:rsidR="006C42F0" w:rsidRPr="005F0BC0">
        <w:rPr>
          <w:rFonts w:cs="Times New Roman"/>
          <w:szCs w:val="28"/>
        </w:rPr>
        <w:t>)</w:t>
      </w:r>
      <w:r w:rsidRPr="005F0BC0">
        <w:rPr>
          <w:rFonts w:cs="Times New Roman"/>
          <w:szCs w:val="28"/>
        </w:rPr>
        <w:t xml:space="preserve"> завершили беременность родами. В целях профилактики передачи вируса ВИЧ от матери ребенку АРВ препараты получили 96,8</w:t>
      </w:r>
      <w:r w:rsidR="00131C78">
        <w:rPr>
          <w:rFonts w:cs="Times New Roman"/>
          <w:szCs w:val="28"/>
        </w:rPr>
        <w:t>%</w:t>
      </w:r>
      <w:r w:rsidRPr="005F0BC0">
        <w:rPr>
          <w:rFonts w:cs="Times New Roman"/>
          <w:szCs w:val="28"/>
        </w:rPr>
        <w:t xml:space="preserve"> инфицированных беременных женщин. Охват антиретровирусной профилактикой новорожденных составил 99,6</w:t>
      </w:r>
      <w:r w:rsidR="00131C78">
        <w:rPr>
          <w:rFonts w:cs="Times New Roman"/>
          <w:szCs w:val="28"/>
        </w:rPr>
        <w:t>%</w:t>
      </w:r>
      <w:r w:rsidRPr="005F0BC0">
        <w:rPr>
          <w:rFonts w:cs="Times New Roman"/>
          <w:szCs w:val="28"/>
        </w:rPr>
        <w:t xml:space="preserve">. Охват трехэтапной антиретровирусной профилактикой (пары «мать </w:t>
      </w:r>
      <w:r w:rsidRPr="005F0BC0">
        <w:rPr>
          <w:rFonts w:cs="Times New Roman"/>
          <w:bCs/>
          <w:szCs w:val="28"/>
        </w:rPr>
        <w:t>–</w:t>
      </w:r>
      <w:r w:rsidRPr="005F0BC0">
        <w:rPr>
          <w:rFonts w:cs="Times New Roman"/>
          <w:szCs w:val="28"/>
        </w:rPr>
        <w:t xml:space="preserve"> ребенок») в 2017 году составил 92,2</w:t>
      </w:r>
      <w:r w:rsidR="00131C78">
        <w:rPr>
          <w:rFonts w:cs="Times New Roman"/>
          <w:szCs w:val="28"/>
        </w:rPr>
        <w:t>%</w:t>
      </w:r>
      <w:r w:rsidRPr="005F0BC0">
        <w:rPr>
          <w:rFonts w:cs="Times New Roman"/>
          <w:szCs w:val="28"/>
        </w:rPr>
        <w:t xml:space="preserve"> (рост на 0,5</w:t>
      </w:r>
      <w:r w:rsidR="00131C78">
        <w:rPr>
          <w:rFonts w:cs="Times New Roman"/>
          <w:szCs w:val="28"/>
        </w:rPr>
        <w:t>%</w:t>
      </w:r>
      <w:r w:rsidRPr="005F0BC0">
        <w:rPr>
          <w:rFonts w:cs="Times New Roman"/>
          <w:szCs w:val="28"/>
        </w:rPr>
        <w:t xml:space="preserve"> по сравнению с 2016 годом).</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Благодаря принимаемым мерам по выявлению и широкому охвату </w:t>
      </w:r>
      <w:r w:rsidR="004B26FF">
        <w:rPr>
          <w:rFonts w:cs="Times New Roman"/>
          <w:szCs w:val="28"/>
        </w:rPr>
        <w:br/>
      </w:r>
      <w:r w:rsidRPr="005F0BC0">
        <w:rPr>
          <w:rFonts w:cs="Times New Roman"/>
          <w:szCs w:val="28"/>
        </w:rPr>
        <w:t>ВИЧ-инфицированных беременных химиопрофилактикой, показатель вертикальной передачи ВИЧ снизился и составляет, по данным Минздрава России, менее 2</w:t>
      </w:r>
      <w:r w:rsidR="00131C78">
        <w:rPr>
          <w:rFonts w:cs="Times New Roman"/>
          <w:szCs w:val="28"/>
        </w:rPr>
        <w:t>%</w:t>
      </w:r>
      <w:r w:rsidRPr="005F0BC0">
        <w:rPr>
          <w:rFonts w:cs="Times New Roman"/>
          <w:szCs w:val="28"/>
        </w:rPr>
        <w:t>.</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Вместе с тем особую тревогу вызывает несвоевременная диагностика ВИЧ-инфекции у детей, рожденных ВИЧ-инфицированными матерями.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В 2017 году было диагностировано более 700 случаев ВИЧ-инфекции у детей, рожденных ВИЧ-инфицированными матерями. Каждому пятому ребенку диагноз ВИЧ-инфекция был поставлен в воз</w:t>
      </w:r>
      <w:r w:rsidR="00131C78">
        <w:rPr>
          <w:rFonts w:cs="Times New Roman"/>
          <w:szCs w:val="28"/>
        </w:rPr>
        <w:t>расте старше 2 лет, при этом 70%</w:t>
      </w:r>
      <w:r w:rsidRPr="005F0BC0">
        <w:rPr>
          <w:rFonts w:cs="Times New Roman"/>
          <w:szCs w:val="28"/>
        </w:rPr>
        <w:t xml:space="preserve"> из них рождены матерями, серо-негативными во время беременности и родов. У 55</w:t>
      </w:r>
      <w:r w:rsidR="00131C78">
        <w:rPr>
          <w:rFonts w:cs="Times New Roman"/>
          <w:szCs w:val="28"/>
        </w:rPr>
        <w:t>%</w:t>
      </w:r>
      <w:r w:rsidRPr="005F0BC0">
        <w:rPr>
          <w:rFonts w:cs="Times New Roman"/>
          <w:szCs w:val="28"/>
        </w:rPr>
        <w:t xml:space="preserve"> детей в момент постановки диагноза выявлены поздние стадии </w:t>
      </w:r>
      <w:r w:rsidR="004B26FF">
        <w:rPr>
          <w:rFonts w:cs="Times New Roman"/>
          <w:szCs w:val="28"/>
        </w:rPr>
        <w:br/>
      </w:r>
      <w:r w:rsidRPr="005F0BC0">
        <w:rPr>
          <w:rFonts w:cs="Times New Roman"/>
          <w:szCs w:val="28"/>
        </w:rPr>
        <w:t>ВИЧ-инфекции.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Когорта детей инфицированных ВИЧ продолжает расти</w:t>
      </w:r>
      <w:r w:rsidR="00A02243">
        <w:rPr>
          <w:rFonts w:cs="Times New Roman"/>
          <w:szCs w:val="28"/>
        </w:rPr>
        <w:t xml:space="preserve">: </w:t>
      </w:r>
      <w:r w:rsidRPr="005F0BC0">
        <w:rPr>
          <w:rFonts w:cs="Times New Roman"/>
          <w:szCs w:val="28"/>
        </w:rPr>
        <w:t>за весь период н</w:t>
      </w:r>
      <w:r w:rsidR="00A02243">
        <w:rPr>
          <w:rFonts w:cs="Times New Roman"/>
          <w:szCs w:val="28"/>
        </w:rPr>
        <w:t>аблюдения выявлен 9 531 ребенок</w:t>
      </w:r>
      <w:r w:rsidRPr="005F0BC0">
        <w:rPr>
          <w:rFonts w:cs="Times New Roman"/>
          <w:szCs w:val="28"/>
        </w:rPr>
        <w:t xml:space="preserve">. Многие из них проживают в семьях, где инфицированы ВИЧ один или оба родителя, семьях, где родители нуждаются в постоянном лечении, где присутствует страх открытия диагноза родителей, что может негативным образом сказаться на детях. Данная проблема требует внимания со стороны социальных служб и </w:t>
      </w:r>
      <w:r w:rsidR="004B26FF">
        <w:rPr>
          <w:rFonts w:cs="Times New Roman"/>
          <w:szCs w:val="28"/>
        </w:rPr>
        <w:t xml:space="preserve">органов в сфере </w:t>
      </w:r>
      <w:r w:rsidRPr="005F0BC0">
        <w:rPr>
          <w:rFonts w:cs="Times New Roman"/>
          <w:szCs w:val="28"/>
        </w:rPr>
        <w:t>здравоохранения.</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Как результат многоплановой информационно-образовательной работы с молодежью следует отметить снижение среди впервые выявленных случаев ВИЧ-инфекции доли подростков и молодежи в возрасте 15-20 лет с 1,6</w:t>
      </w:r>
      <w:r w:rsidR="00131C78">
        <w:rPr>
          <w:rFonts w:cs="Times New Roman"/>
          <w:szCs w:val="28"/>
        </w:rPr>
        <w:t>%</w:t>
      </w:r>
      <w:r w:rsidRPr="005F0BC0">
        <w:rPr>
          <w:rFonts w:cs="Times New Roman"/>
          <w:szCs w:val="28"/>
        </w:rPr>
        <w:t xml:space="preserve"> в 2012 году до 1</w:t>
      </w:r>
      <w:r w:rsidR="00131C78">
        <w:rPr>
          <w:rFonts w:cs="Times New Roman"/>
          <w:szCs w:val="28"/>
        </w:rPr>
        <w:t>%</w:t>
      </w:r>
      <w:r w:rsidRPr="005F0BC0">
        <w:rPr>
          <w:rFonts w:cs="Times New Roman"/>
          <w:szCs w:val="28"/>
        </w:rPr>
        <w:t xml:space="preserve"> в 2017 году.</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По данным мониторинга Роспотребнадзора</w:t>
      </w:r>
      <w:r w:rsidR="004B26FF">
        <w:rPr>
          <w:rFonts w:cs="Times New Roman"/>
          <w:szCs w:val="28"/>
        </w:rPr>
        <w:t>,</w:t>
      </w:r>
      <w:r w:rsidRPr="005F0BC0">
        <w:rPr>
          <w:rFonts w:cs="Times New Roman"/>
          <w:szCs w:val="28"/>
        </w:rPr>
        <w:t xml:space="preserve"> среди подросткового населения (15-17 лет) с 2014 года отмечается снижение показателей отравления наркотическими веществами с показателя 44,3 </w:t>
      </w:r>
      <w:r w:rsidR="004B26FF" w:rsidRPr="005F0BC0">
        <w:rPr>
          <w:rFonts w:cs="Times New Roman"/>
          <w:szCs w:val="28"/>
        </w:rPr>
        <w:t xml:space="preserve">на 100 тыс. населения </w:t>
      </w:r>
      <w:r w:rsidRPr="005F0BC0">
        <w:rPr>
          <w:rFonts w:cs="Times New Roman"/>
          <w:szCs w:val="28"/>
        </w:rPr>
        <w:t xml:space="preserve">до 14,3 на 100 тыс. населения. В 33 субъектах Российской Федерации не зарегистрировано ни одного случая отравления наркотическими веществами среди подростков. Вместе с тем в 23 субъектах </w:t>
      </w:r>
      <w:r w:rsidR="004B26FF">
        <w:rPr>
          <w:rFonts w:cs="Times New Roman"/>
          <w:szCs w:val="28"/>
        </w:rPr>
        <w:t xml:space="preserve">Российской Федерации </w:t>
      </w:r>
      <w:r w:rsidRPr="005F0BC0">
        <w:rPr>
          <w:rFonts w:cs="Times New Roman"/>
          <w:szCs w:val="28"/>
        </w:rPr>
        <w:t>показатели отравлений превышают среднероссийский показатель, в том числе в 9 субъектах Российской Федерации в 2 и более раза: Забайкальском и Хабаровском краях, Архангельской, Волгоградской, Кемеровской, Новосибирской, Омской, областях, г. Санкт-Петербурге.</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В Российской Федерации продолжается реализация комплекса мер по профилактике передачи ВИЧ-инфекции от матери ребенку в рамках </w:t>
      </w:r>
      <w:r w:rsidR="00286502">
        <w:rPr>
          <w:rFonts w:cs="Times New Roman"/>
          <w:szCs w:val="28"/>
        </w:rPr>
        <w:t>Г</w:t>
      </w:r>
      <w:r w:rsidRPr="005F0BC0">
        <w:rPr>
          <w:rFonts w:cs="Times New Roman"/>
          <w:szCs w:val="28"/>
        </w:rPr>
        <w:t xml:space="preserve">осударственной </w:t>
      </w:r>
      <w:r w:rsidR="00286502">
        <w:rPr>
          <w:rFonts w:cs="Times New Roman"/>
          <w:szCs w:val="28"/>
        </w:rPr>
        <w:t>с</w:t>
      </w:r>
      <w:r w:rsidRPr="005F0BC0">
        <w:rPr>
          <w:rFonts w:cs="Times New Roman"/>
          <w:szCs w:val="28"/>
        </w:rPr>
        <w:t xml:space="preserve">тратегии противодействия распространению ВИЧ-инфекции на период </w:t>
      </w:r>
      <w:r w:rsidR="005A7F6C">
        <w:rPr>
          <w:rFonts w:cs="Times New Roman"/>
          <w:szCs w:val="28"/>
        </w:rPr>
        <w:t xml:space="preserve">до </w:t>
      </w:r>
      <w:r w:rsidRPr="005F0BC0">
        <w:rPr>
          <w:rFonts w:cs="Times New Roman"/>
          <w:szCs w:val="28"/>
        </w:rPr>
        <w:t>2020 года и дальнейшую перспективу</w:t>
      </w:r>
      <w:r w:rsidR="00286502">
        <w:rPr>
          <w:rFonts w:cs="Times New Roman"/>
          <w:szCs w:val="28"/>
        </w:rPr>
        <w:t xml:space="preserve">, утвержденной распоряжением Правительства Российской Федерации от 20 октября 2016 г. </w:t>
      </w:r>
      <w:r w:rsidR="00964744">
        <w:rPr>
          <w:rFonts w:cs="Times New Roman"/>
          <w:szCs w:val="28"/>
        </w:rPr>
        <w:br/>
      </w:r>
      <w:r w:rsidR="00286502">
        <w:rPr>
          <w:rFonts w:cs="Times New Roman"/>
          <w:szCs w:val="28"/>
        </w:rPr>
        <w:t>№ 2203-р</w:t>
      </w:r>
      <w:r w:rsidRPr="005F0BC0">
        <w:rPr>
          <w:rFonts w:cs="Times New Roman"/>
          <w:szCs w:val="28"/>
        </w:rPr>
        <w:t>.</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Качество среды обитания является основным критерием здоровья населения, в том числе детского.</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За правонарушения в области охраны здоровья граждан от воздействия табачного дыма и последствий потребления табака в 2017 году должностными лицами Роспотребнадзора было привлечено к административной ответственности около 12,6 тыс</w:t>
      </w:r>
      <w:r w:rsidR="00286502">
        <w:rPr>
          <w:rFonts w:cs="Times New Roman"/>
          <w:szCs w:val="28"/>
        </w:rPr>
        <w:t>.</w:t>
      </w:r>
      <w:r w:rsidRPr="005F0BC0">
        <w:rPr>
          <w:rFonts w:cs="Times New Roman"/>
          <w:szCs w:val="28"/>
        </w:rPr>
        <w:t xml:space="preserve"> лиц (2016 г. </w:t>
      </w:r>
      <w:r w:rsidRPr="005F0BC0">
        <w:rPr>
          <w:rFonts w:cs="Times New Roman"/>
          <w:bCs/>
          <w:szCs w:val="28"/>
        </w:rPr>
        <w:t xml:space="preserve">– </w:t>
      </w:r>
      <w:r w:rsidRPr="005F0BC0">
        <w:rPr>
          <w:rFonts w:cs="Times New Roman"/>
          <w:szCs w:val="28"/>
        </w:rPr>
        <w:t xml:space="preserve">12,6 тыс.; 2015 г. </w:t>
      </w:r>
      <w:r w:rsidRPr="005F0BC0">
        <w:rPr>
          <w:rFonts w:cs="Times New Roman"/>
          <w:bCs/>
          <w:szCs w:val="28"/>
        </w:rPr>
        <w:t>–</w:t>
      </w:r>
      <w:r w:rsidRPr="005F0BC0">
        <w:rPr>
          <w:rFonts w:cs="Times New Roman"/>
          <w:szCs w:val="28"/>
        </w:rPr>
        <w:t xml:space="preserve"> 13,7 тыс.). Общая сумма назначенных административных штрафов составила порядка 124 млн. рублей, что почти на 40</w:t>
      </w:r>
      <w:r w:rsidR="00131C78">
        <w:rPr>
          <w:rFonts w:cs="Times New Roman"/>
          <w:szCs w:val="28"/>
        </w:rPr>
        <w:t>%</w:t>
      </w:r>
      <w:r w:rsidRPr="005F0BC0">
        <w:rPr>
          <w:rFonts w:cs="Times New Roman"/>
          <w:szCs w:val="28"/>
        </w:rPr>
        <w:t xml:space="preserve"> больше, чем в 2014 году (2016 г. </w:t>
      </w:r>
      <w:r w:rsidRPr="005F0BC0">
        <w:rPr>
          <w:rFonts w:cs="Times New Roman"/>
          <w:bCs/>
          <w:szCs w:val="28"/>
        </w:rPr>
        <w:t>–</w:t>
      </w:r>
      <w:r w:rsidRPr="005F0BC0">
        <w:rPr>
          <w:rFonts w:cs="Times New Roman"/>
          <w:szCs w:val="28"/>
        </w:rPr>
        <w:t xml:space="preserve"> около 121 млн. рублей; 2015 г. </w:t>
      </w:r>
      <w:r w:rsidRPr="005F0BC0">
        <w:rPr>
          <w:rFonts w:cs="Times New Roman"/>
          <w:bCs/>
          <w:szCs w:val="28"/>
        </w:rPr>
        <w:t>–</w:t>
      </w:r>
      <w:r w:rsidRPr="005F0BC0">
        <w:rPr>
          <w:rFonts w:cs="Times New Roman"/>
          <w:szCs w:val="28"/>
        </w:rPr>
        <w:t xml:space="preserve"> около 100 млн. рублей; 2014 г. </w:t>
      </w:r>
      <w:r w:rsidRPr="005F0BC0">
        <w:rPr>
          <w:rFonts w:cs="Times New Roman"/>
          <w:bCs/>
          <w:szCs w:val="28"/>
        </w:rPr>
        <w:t>–</w:t>
      </w:r>
      <w:r w:rsidRPr="005F0BC0">
        <w:rPr>
          <w:rFonts w:cs="Times New Roman"/>
          <w:szCs w:val="28"/>
        </w:rPr>
        <w:t xml:space="preserve"> 89 млн. рублей).</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Число лиц, привлеченных к административной ответственности по статье 6.24 </w:t>
      </w:r>
      <w:r w:rsidR="00964744">
        <w:rPr>
          <w:rFonts w:cs="Times New Roman"/>
          <w:szCs w:val="28"/>
        </w:rPr>
        <w:t>КоАП РФ</w:t>
      </w:r>
      <w:r w:rsidRPr="005F0BC0">
        <w:rPr>
          <w:rFonts w:cs="Times New Roman"/>
          <w:szCs w:val="28"/>
        </w:rPr>
        <w:t xml:space="preserve"> в части нарушения запретов курения табака на отдельных территориях, в помещениях и на объектах, в том числе на детских площадках, в 2017 году составило 3,2 тыс., что в 2 раза меньше, чем в 2014-2015 годах </w:t>
      </w:r>
      <w:r w:rsidRPr="005F0BC0">
        <w:rPr>
          <w:rFonts w:cs="Times New Roman"/>
          <w:szCs w:val="28"/>
        </w:rPr>
        <w:br/>
        <w:t xml:space="preserve">(2016 г. </w:t>
      </w:r>
      <w:r w:rsidRPr="005F0BC0">
        <w:rPr>
          <w:rFonts w:cs="Times New Roman"/>
          <w:bCs/>
          <w:szCs w:val="28"/>
        </w:rPr>
        <w:t>–</w:t>
      </w:r>
      <w:r w:rsidRPr="005F0BC0">
        <w:rPr>
          <w:rFonts w:cs="Times New Roman"/>
          <w:szCs w:val="28"/>
        </w:rPr>
        <w:t xml:space="preserve"> 3,9 тыс.; 2015 г. </w:t>
      </w:r>
      <w:r w:rsidRPr="005F0BC0">
        <w:rPr>
          <w:rFonts w:cs="Times New Roman"/>
          <w:bCs/>
          <w:szCs w:val="28"/>
        </w:rPr>
        <w:t>–</w:t>
      </w:r>
      <w:r w:rsidRPr="005F0BC0">
        <w:rPr>
          <w:rFonts w:cs="Times New Roman"/>
          <w:szCs w:val="28"/>
        </w:rPr>
        <w:t xml:space="preserve"> 6,9 тыс.; 2014 г. </w:t>
      </w:r>
      <w:r w:rsidRPr="005F0BC0">
        <w:rPr>
          <w:rFonts w:cs="Times New Roman"/>
          <w:bCs/>
          <w:szCs w:val="28"/>
        </w:rPr>
        <w:t>–</w:t>
      </w:r>
      <w:r w:rsidRPr="005F0BC0">
        <w:rPr>
          <w:rFonts w:cs="Times New Roman"/>
          <w:szCs w:val="28"/>
        </w:rPr>
        <w:t xml:space="preserve"> 6,7 тыс.). Сумма административных штрафов составила 2,1 м</w:t>
      </w:r>
      <w:r w:rsidR="00286502">
        <w:rPr>
          <w:rFonts w:cs="Times New Roman"/>
          <w:szCs w:val="28"/>
        </w:rPr>
        <w:t>лн.</w:t>
      </w:r>
      <w:r w:rsidRPr="005F0BC0">
        <w:rPr>
          <w:rFonts w:cs="Times New Roman"/>
          <w:szCs w:val="28"/>
        </w:rPr>
        <w:t xml:space="preserve"> рублей (2016 г. </w:t>
      </w:r>
      <w:r w:rsidRPr="005F0BC0">
        <w:rPr>
          <w:rFonts w:cs="Times New Roman"/>
          <w:bCs/>
          <w:szCs w:val="28"/>
        </w:rPr>
        <w:t>–</w:t>
      </w:r>
      <w:r w:rsidRPr="005F0BC0">
        <w:rPr>
          <w:rFonts w:cs="Times New Roman"/>
          <w:szCs w:val="28"/>
        </w:rPr>
        <w:t xml:space="preserve"> 2,6 млн. рублей; 2015 г. </w:t>
      </w:r>
      <w:r w:rsidRPr="005F0BC0">
        <w:rPr>
          <w:rFonts w:cs="Times New Roman"/>
          <w:bCs/>
          <w:szCs w:val="28"/>
        </w:rPr>
        <w:t>–</w:t>
      </w:r>
      <w:r w:rsidRPr="005F0BC0">
        <w:rPr>
          <w:rFonts w:cs="Times New Roman"/>
          <w:szCs w:val="28"/>
        </w:rPr>
        <w:t xml:space="preserve"> 4,7 млн. рублей; 2014 г. </w:t>
      </w:r>
      <w:r w:rsidRPr="005F0BC0">
        <w:rPr>
          <w:rFonts w:cs="Times New Roman"/>
          <w:bCs/>
          <w:szCs w:val="28"/>
        </w:rPr>
        <w:t>–</w:t>
      </w:r>
      <w:r w:rsidRPr="005F0BC0">
        <w:rPr>
          <w:rFonts w:cs="Times New Roman"/>
          <w:szCs w:val="28"/>
        </w:rPr>
        <w:t xml:space="preserve"> 4,6 млн. рублей).</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С 2014 года наблюдается снижение в 4 раза количества случаев отравлений курительными смесями среди населения. При этом число случаев отравлений детей и подростков снизилось почти в 6 раз: с 1 698 случаев в 2014 году до 291 случая в 2017 году.</w:t>
      </w:r>
    </w:p>
    <w:p w:rsidR="005F0BC0" w:rsidRPr="005F0BC0" w:rsidRDefault="00286502" w:rsidP="005F0BC0">
      <w:pPr>
        <w:pStyle w:val="16"/>
        <w:shd w:val="clear" w:color="auto" w:fill="auto"/>
        <w:spacing w:line="312" w:lineRule="auto"/>
        <w:ind w:firstLine="709"/>
        <w:jc w:val="both"/>
        <w:rPr>
          <w:rFonts w:cs="Times New Roman"/>
          <w:szCs w:val="28"/>
        </w:rPr>
      </w:pPr>
      <w:r>
        <w:rPr>
          <w:rFonts w:cs="Times New Roman"/>
          <w:szCs w:val="28"/>
        </w:rPr>
        <w:t>Вместе с тем</w:t>
      </w:r>
      <w:r w:rsidR="005F0BC0" w:rsidRPr="005F0BC0">
        <w:rPr>
          <w:rFonts w:cs="Times New Roman"/>
          <w:szCs w:val="28"/>
        </w:rPr>
        <w:t xml:space="preserve"> за последние 5 лет при снижении в целом по всем группам населения количества отравлений спиртосодержащими жидкостями число случаев указанных отравлений среди детей и подростков выросло на 34%: с </w:t>
      </w:r>
      <w:r>
        <w:rPr>
          <w:rFonts w:cs="Times New Roman"/>
          <w:szCs w:val="28"/>
        </w:rPr>
        <w:br/>
      </w:r>
      <w:r w:rsidR="005F0BC0" w:rsidRPr="005F0BC0">
        <w:rPr>
          <w:rFonts w:cs="Times New Roman"/>
          <w:szCs w:val="28"/>
        </w:rPr>
        <w:t>2 962 случаев в 2013 году до 3 979 случаев в 2017 году.</w:t>
      </w:r>
    </w:p>
    <w:p w:rsidR="005F0BC0" w:rsidRPr="005F0BC0" w:rsidRDefault="005F0BC0" w:rsidP="005F0BC0">
      <w:pPr>
        <w:pStyle w:val="2"/>
        <w:shd w:val="clear" w:color="auto" w:fill="auto"/>
        <w:spacing w:before="0" w:line="312" w:lineRule="auto"/>
        <w:ind w:firstLine="720"/>
        <w:jc w:val="both"/>
        <w:rPr>
          <w:sz w:val="28"/>
          <w:szCs w:val="28"/>
        </w:rPr>
      </w:pPr>
      <w:r w:rsidRPr="005F0BC0">
        <w:rPr>
          <w:sz w:val="28"/>
          <w:szCs w:val="28"/>
        </w:rPr>
        <w:t xml:space="preserve">Согласно данным медицинской статистики, в Российской Федерации число пациентов </w:t>
      </w:r>
      <w:r w:rsidR="004B07D7">
        <w:rPr>
          <w:sz w:val="28"/>
          <w:szCs w:val="28"/>
        </w:rPr>
        <w:t xml:space="preserve">в возрасте </w:t>
      </w:r>
      <w:r w:rsidRPr="005F0BC0">
        <w:rPr>
          <w:sz w:val="28"/>
          <w:szCs w:val="28"/>
        </w:rPr>
        <w:t xml:space="preserve">15-17 лет, зарегистрированных с диагнозом наркологического расстройства, в 2017 году снизилось и составило 1 022,2 на 100 000 населения в возрасте 15-17 лет (2016 г. </w:t>
      </w:r>
      <w:r w:rsidRPr="005F0BC0">
        <w:rPr>
          <w:bCs/>
          <w:sz w:val="28"/>
          <w:szCs w:val="28"/>
        </w:rPr>
        <w:t>–</w:t>
      </w:r>
      <w:r w:rsidRPr="005F0BC0">
        <w:rPr>
          <w:sz w:val="28"/>
          <w:szCs w:val="28"/>
        </w:rPr>
        <w:t xml:space="preserve"> 1 189,3 на 100 000 населения в возрасте 15-17 лет; 2015 г. </w:t>
      </w:r>
      <w:r w:rsidRPr="005F0BC0">
        <w:rPr>
          <w:bCs/>
          <w:sz w:val="28"/>
          <w:szCs w:val="28"/>
        </w:rPr>
        <w:t>–</w:t>
      </w:r>
      <w:r w:rsidRPr="005F0BC0">
        <w:rPr>
          <w:sz w:val="28"/>
          <w:szCs w:val="28"/>
        </w:rPr>
        <w:t xml:space="preserve"> 1 562,3 на 100 000 населения в возрасте 15-17 лет).</w:t>
      </w:r>
    </w:p>
    <w:p w:rsidR="005F0BC0" w:rsidRPr="005F0BC0" w:rsidRDefault="005F0BC0" w:rsidP="005F0BC0">
      <w:pPr>
        <w:pStyle w:val="2"/>
        <w:shd w:val="clear" w:color="auto" w:fill="auto"/>
        <w:spacing w:before="0" w:line="312" w:lineRule="auto"/>
        <w:ind w:firstLine="720"/>
        <w:jc w:val="both"/>
        <w:rPr>
          <w:sz w:val="28"/>
          <w:szCs w:val="28"/>
        </w:rPr>
      </w:pPr>
      <w:r w:rsidRPr="005F0BC0">
        <w:rPr>
          <w:sz w:val="28"/>
          <w:szCs w:val="28"/>
        </w:rPr>
        <w:t xml:space="preserve">Число пациентов </w:t>
      </w:r>
      <w:r w:rsidR="004B07D7">
        <w:rPr>
          <w:sz w:val="28"/>
          <w:szCs w:val="28"/>
        </w:rPr>
        <w:t xml:space="preserve">в возрасте </w:t>
      </w:r>
      <w:r w:rsidRPr="005F0BC0">
        <w:rPr>
          <w:sz w:val="28"/>
          <w:szCs w:val="28"/>
        </w:rPr>
        <w:t xml:space="preserve">15-17 лет с впервые в жизни установленным диагнозом наркологического расстройства в 2017 году также снизилось и составило 361,6 на 100 000 населения </w:t>
      </w:r>
      <w:r w:rsidR="004B07D7">
        <w:rPr>
          <w:sz w:val="28"/>
          <w:szCs w:val="28"/>
        </w:rPr>
        <w:t>указанного возраста</w:t>
      </w:r>
      <w:r w:rsidRPr="005F0BC0">
        <w:rPr>
          <w:sz w:val="28"/>
          <w:szCs w:val="28"/>
        </w:rPr>
        <w:t xml:space="preserve"> (2016 г. </w:t>
      </w:r>
      <w:r w:rsidRPr="005F0BC0">
        <w:rPr>
          <w:bCs/>
          <w:sz w:val="28"/>
          <w:szCs w:val="28"/>
        </w:rPr>
        <w:t>–</w:t>
      </w:r>
      <w:r w:rsidRPr="005F0BC0">
        <w:rPr>
          <w:sz w:val="28"/>
          <w:szCs w:val="28"/>
        </w:rPr>
        <w:t xml:space="preserve"> 464,3 на 100 000 населения в возрасте 15-17 лет; 2015 г. </w:t>
      </w:r>
      <w:r w:rsidRPr="005F0BC0">
        <w:rPr>
          <w:bCs/>
          <w:sz w:val="28"/>
          <w:szCs w:val="28"/>
        </w:rPr>
        <w:t>–</w:t>
      </w:r>
      <w:r w:rsidRPr="005F0BC0">
        <w:rPr>
          <w:sz w:val="28"/>
          <w:szCs w:val="28"/>
        </w:rPr>
        <w:t xml:space="preserve"> 583,6 на 100 000 населения в возрасте 15-17 лет).</w:t>
      </w:r>
    </w:p>
    <w:p w:rsidR="005F0BC0" w:rsidRPr="005F0BC0" w:rsidRDefault="005F0BC0" w:rsidP="005F0BC0">
      <w:pPr>
        <w:pStyle w:val="2"/>
        <w:shd w:val="clear" w:color="auto" w:fill="auto"/>
        <w:spacing w:before="0" w:line="312" w:lineRule="auto"/>
        <w:ind w:firstLine="720"/>
        <w:jc w:val="both"/>
        <w:rPr>
          <w:sz w:val="28"/>
          <w:szCs w:val="28"/>
        </w:rPr>
      </w:pPr>
      <w:r w:rsidRPr="005F0BC0">
        <w:rPr>
          <w:sz w:val="28"/>
          <w:szCs w:val="28"/>
        </w:rPr>
        <w:t>Следует отметить, что государственная наркологическая служба в Российской Федерации представлена во всех субъектах, в ее состав входят 86 наркологических диспансеров и 8 наркологических больниц. В структуре данных диспансеров и</w:t>
      </w:r>
      <w:r w:rsidR="004B07D7">
        <w:rPr>
          <w:sz w:val="28"/>
          <w:szCs w:val="28"/>
        </w:rPr>
        <w:t xml:space="preserve"> больниц созданы кабинеты врача </w:t>
      </w:r>
      <w:r w:rsidRPr="005F0BC0">
        <w:rPr>
          <w:sz w:val="28"/>
          <w:szCs w:val="28"/>
        </w:rPr>
        <w:t>психиатра-нарколога для обслуживания детского населения.</w:t>
      </w:r>
    </w:p>
    <w:p w:rsidR="005F0BC0" w:rsidRPr="005F0BC0" w:rsidRDefault="004B07D7" w:rsidP="005F0BC0">
      <w:pPr>
        <w:pStyle w:val="2"/>
        <w:shd w:val="clear" w:color="auto" w:fill="auto"/>
        <w:spacing w:before="0" w:line="312" w:lineRule="auto"/>
        <w:ind w:firstLine="720"/>
        <w:jc w:val="both"/>
        <w:rPr>
          <w:sz w:val="28"/>
          <w:szCs w:val="28"/>
        </w:rPr>
      </w:pPr>
      <w:r>
        <w:rPr>
          <w:sz w:val="28"/>
          <w:szCs w:val="28"/>
        </w:rPr>
        <w:t xml:space="preserve">Также кабинеты врача </w:t>
      </w:r>
      <w:r w:rsidR="005F0BC0" w:rsidRPr="005F0BC0">
        <w:rPr>
          <w:sz w:val="28"/>
          <w:szCs w:val="28"/>
        </w:rPr>
        <w:t>психиатра-нарколога для обслуживания детского населения функционируют в составе 179 многопрофильных медицинских организаций государственной системы здравоохранения.</w:t>
      </w:r>
    </w:p>
    <w:p w:rsidR="005F0BC0" w:rsidRPr="005F0BC0" w:rsidRDefault="005F0BC0" w:rsidP="005F0BC0">
      <w:pPr>
        <w:pStyle w:val="2"/>
        <w:shd w:val="clear" w:color="auto" w:fill="auto"/>
        <w:spacing w:before="0" w:line="312" w:lineRule="auto"/>
        <w:ind w:firstLine="720"/>
        <w:jc w:val="both"/>
        <w:rPr>
          <w:sz w:val="28"/>
          <w:szCs w:val="28"/>
        </w:rPr>
      </w:pPr>
      <w:r w:rsidRPr="005F0BC0">
        <w:rPr>
          <w:sz w:val="28"/>
          <w:szCs w:val="28"/>
        </w:rPr>
        <w:t xml:space="preserve">Приказом Минздрава России от 30 декабря 2015 г. № 1034н </w:t>
      </w:r>
      <w:r w:rsidRPr="005F0BC0">
        <w:rPr>
          <w:sz w:val="28"/>
          <w:szCs w:val="28"/>
        </w:rPr>
        <w:br/>
        <w:t>«Об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 определены правила организации деятельности, рекомендуемые штатные нормативы и стандарт оснащения этих кабинетов.</w:t>
      </w:r>
    </w:p>
    <w:p w:rsidR="005F0BC0" w:rsidRPr="005F0BC0" w:rsidRDefault="005F0BC0" w:rsidP="005F0BC0">
      <w:pPr>
        <w:pStyle w:val="2"/>
        <w:shd w:val="clear" w:color="auto" w:fill="auto"/>
        <w:spacing w:before="0" w:line="312" w:lineRule="auto"/>
        <w:ind w:firstLine="720"/>
        <w:jc w:val="both"/>
        <w:rPr>
          <w:sz w:val="28"/>
          <w:szCs w:val="28"/>
        </w:rPr>
      </w:pPr>
      <w:r w:rsidRPr="005F0BC0">
        <w:rPr>
          <w:sz w:val="28"/>
          <w:szCs w:val="28"/>
        </w:rPr>
        <w:t>Согласно указанным правилам организац</w:t>
      </w:r>
      <w:r w:rsidR="004B07D7">
        <w:rPr>
          <w:sz w:val="28"/>
          <w:szCs w:val="28"/>
        </w:rPr>
        <w:t xml:space="preserve">ии деятельности, кабинет </w:t>
      </w:r>
      <w:r w:rsidR="004B07D7">
        <w:rPr>
          <w:sz w:val="28"/>
          <w:szCs w:val="28"/>
        </w:rPr>
        <w:br/>
        <w:t xml:space="preserve">врача </w:t>
      </w:r>
      <w:r w:rsidRPr="005F0BC0">
        <w:rPr>
          <w:sz w:val="28"/>
          <w:szCs w:val="28"/>
        </w:rPr>
        <w:t>психиатра-нарколога для обслуживания детского населения осуществляет, в том числе функции по проведению мероприятий по профилактике наркологических расстройств среди детей на популяционном, групповом и индивидуальном уровнях.</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Защита психического здоровья детей является неотъемлемой частью формирования благополучия детского населения.</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В соответствии с постановлением Правительства Российской Федерации от 26 октября 2012 г. № 1101 «О единой автоматизированной информационной системе «Единый реестр доменных имен, указателей страниц сайтов в информационно-телек</w:t>
      </w:r>
      <w:r w:rsidR="00964744">
        <w:rPr>
          <w:rFonts w:cs="Times New Roman"/>
          <w:szCs w:val="28"/>
        </w:rPr>
        <w:t>оммуникационной сети «Интернет»</w:t>
      </w:r>
      <w:r w:rsidRPr="005F0BC0">
        <w:rPr>
          <w:rFonts w:cs="Times New Roman"/>
          <w:szCs w:val="28"/>
        </w:rPr>
        <w:t xml:space="preserve"> с ноября 2012 года Роспотребнадзором организована работа по экспертной оценке материалов, размещенных на страницах сайтов в информационно-телекоммуникационной сети «Интернет» на предмет наличия/отсутствия запрещенной в Российской Федерации информации о способах самоубийства и (или) призывов к совершению самоубийства, и принятие решений по данным материалам, которые по системе электронного взаимодействия поступают в Роскомнадзор для последующей технической блокировки запрещенной информации.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За период с 2012 по 2017 годы Роспотребнадзором проведена экспертная оценка материалов по 39 232 ссылкам на страницы сайтов в сети «Интернет», из которых 94</w:t>
      </w:r>
      <w:r w:rsidR="00131C78">
        <w:rPr>
          <w:rFonts w:cs="Times New Roman"/>
          <w:szCs w:val="28"/>
        </w:rPr>
        <w:t>%</w:t>
      </w:r>
      <w:r w:rsidRPr="005F0BC0">
        <w:rPr>
          <w:rFonts w:cs="Times New Roman"/>
          <w:szCs w:val="28"/>
        </w:rPr>
        <w:t xml:space="preserve"> материалов содержали запрещенную к распространению в Российской Федерации информацию о способах совершения самоубийства и (или) призывы к совершению самоубийства.</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Количество ссылок, поступивших на экспертизу в 2017 году, почти в 5 раз превышает количество ссылок, поступивших в 2016 году, и в 10 раз </w:t>
      </w:r>
      <w:r w:rsidRPr="005F0BC0">
        <w:rPr>
          <w:rFonts w:cs="Times New Roman"/>
          <w:bCs/>
          <w:szCs w:val="28"/>
        </w:rPr>
        <w:t>–</w:t>
      </w:r>
      <w:r w:rsidRPr="005F0BC0">
        <w:rPr>
          <w:rFonts w:cs="Times New Roman"/>
          <w:szCs w:val="28"/>
        </w:rPr>
        <w:t>количест</w:t>
      </w:r>
      <w:r w:rsidR="004B07D7">
        <w:rPr>
          <w:rFonts w:cs="Times New Roman"/>
          <w:szCs w:val="28"/>
        </w:rPr>
        <w:t>во ссылок, поступивших в 2014-2</w:t>
      </w:r>
      <w:r w:rsidRPr="005F0BC0">
        <w:rPr>
          <w:rFonts w:cs="Times New Roman"/>
          <w:szCs w:val="28"/>
        </w:rPr>
        <w:t>015 годах.</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По результатам проведенной экспертизы с 32 867 страниц сайтов удалена информация, которая была признана Роспотребнадзором запрещенной к распространению на территории Российской Федерации.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Образовательная среда является основой формирования здорового и безопасного образа жизни.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Итоги контрольно-надзорных мероприятий 2017 года показывают, что удельный вес учреждений воспитания и обучения детей, в ходе проверок которых выявлялась мебель, не отвечающая гигиеническим требованиям, составил 12</w:t>
      </w:r>
      <w:r w:rsidR="00131C78">
        <w:rPr>
          <w:rFonts w:cs="Times New Roman"/>
          <w:szCs w:val="28"/>
        </w:rPr>
        <w:t>%</w:t>
      </w:r>
      <w:r w:rsidRPr="005F0BC0">
        <w:rPr>
          <w:rFonts w:cs="Times New Roman"/>
          <w:szCs w:val="28"/>
        </w:rPr>
        <w:t xml:space="preserve">. Удельный вес учреждений воспитания и обучения, в которых в ходе проверок выявлялся низкий уровень искусственной освещенности, </w:t>
      </w:r>
      <w:r w:rsidR="004B07D7" w:rsidRPr="005F0BC0">
        <w:rPr>
          <w:rFonts w:cs="Times New Roman"/>
          <w:szCs w:val="28"/>
        </w:rPr>
        <w:t xml:space="preserve">в 2017 году </w:t>
      </w:r>
      <w:r w:rsidRPr="005F0BC0">
        <w:rPr>
          <w:rFonts w:cs="Times New Roman"/>
          <w:szCs w:val="28"/>
        </w:rPr>
        <w:t>составил 14</w:t>
      </w:r>
      <w:r w:rsidR="00131C78">
        <w:rPr>
          <w:rFonts w:cs="Times New Roman"/>
          <w:szCs w:val="28"/>
        </w:rPr>
        <w:t>%</w:t>
      </w:r>
      <w:r w:rsidRPr="005F0BC0">
        <w:rPr>
          <w:rFonts w:cs="Times New Roman"/>
          <w:szCs w:val="28"/>
        </w:rPr>
        <w:t>. Доля учреждений воспитания и обучения, в которых в ходе контрольно-надзорных мероприятий были выявлены нарушения требований к параметрам микроклимата, составила 8</w:t>
      </w:r>
      <w:r w:rsidR="00131C78">
        <w:rPr>
          <w:rFonts w:cs="Times New Roman"/>
          <w:szCs w:val="28"/>
        </w:rPr>
        <w:t>%</w:t>
      </w:r>
      <w:r w:rsidRPr="005F0BC0">
        <w:rPr>
          <w:rFonts w:cs="Times New Roman"/>
          <w:szCs w:val="28"/>
        </w:rPr>
        <w:t>.</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Концепцией демографической политики Российской Федерации на период до 2025 года предусмотрена необходимость создания условий, способствующих бережному отношению к собственному здоровью и здоровью своих детей, и в частности, на важность развития форм досуга, способствующих ведению здорового образа жизни (физическая культура, спорт, туризм, активный отдых и другие), укрепление института семьи, разработки механизмов поддержки общественных инициатив, направленных на укрепление здоровья населения. Данные условия призваны формировать у подрастающего поколения мотивацию для ведения здорового образа жизни.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Формирование здорового образа жизни среди детей и молодежи, а также внедрение здоровьесберегающих технологий являются приоритетными задачами в деятельности Минобрнауки России</w:t>
      </w:r>
      <w:r w:rsidR="004B07D7">
        <w:rPr>
          <w:rFonts w:cs="Times New Roman"/>
          <w:szCs w:val="28"/>
        </w:rPr>
        <w:t>,</w:t>
      </w:r>
      <w:r w:rsidRPr="005F0BC0">
        <w:rPr>
          <w:rFonts w:cs="Times New Roman"/>
          <w:szCs w:val="28"/>
        </w:rPr>
        <w:t xml:space="preserve"> их решение осуществляется путем создания условий для сохранения, укрепления и обеспечения безопасности здоровья участников образовательного процесса любых образовательных организаций.</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Минобрнауки ведется системная работа по вовлечению детей в регулярные занятия физической культурой и спортом путем создания и обеспечения участникам образовательного процесса соответствующих условий для сохранения, укрепления и безопасности их здоровья.</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Минобрнауки России совместно с Минспортом России ежегодно утверждается Всероссийский сводный календарный план физкультурных и спортивных мероприятий среди обучающихся общеобразовательных организаций (далее – </w:t>
      </w:r>
      <w:r w:rsidR="004B07D7">
        <w:rPr>
          <w:rFonts w:cs="Times New Roman"/>
          <w:szCs w:val="28"/>
        </w:rPr>
        <w:t>Всероссийск</w:t>
      </w:r>
      <w:r w:rsidR="00964744">
        <w:rPr>
          <w:rFonts w:cs="Times New Roman"/>
          <w:szCs w:val="28"/>
        </w:rPr>
        <w:t>и</w:t>
      </w:r>
      <w:r w:rsidR="004B07D7">
        <w:rPr>
          <w:rFonts w:cs="Times New Roman"/>
          <w:szCs w:val="28"/>
        </w:rPr>
        <w:t xml:space="preserve">й сводный </w:t>
      </w:r>
      <w:r w:rsidRPr="005F0BC0">
        <w:rPr>
          <w:rFonts w:cs="Times New Roman"/>
          <w:szCs w:val="28"/>
        </w:rPr>
        <w:t>календарный план), содержание которого заключается в спортивных мероприятиях по наиболее популярным среди школьников видам спорта.</w:t>
      </w:r>
    </w:p>
    <w:p w:rsidR="005F0BC0" w:rsidRPr="005F0BC0" w:rsidRDefault="004B07D7" w:rsidP="005F0BC0">
      <w:pPr>
        <w:pStyle w:val="16"/>
        <w:shd w:val="clear" w:color="auto" w:fill="auto"/>
        <w:spacing w:line="312" w:lineRule="auto"/>
        <w:ind w:firstLine="709"/>
        <w:jc w:val="both"/>
        <w:rPr>
          <w:rFonts w:cs="Times New Roman"/>
          <w:szCs w:val="28"/>
        </w:rPr>
      </w:pPr>
      <w:r>
        <w:rPr>
          <w:rFonts w:cs="Times New Roman"/>
          <w:szCs w:val="28"/>
        </w:rPr>
        <w:t>Всероссийск</w:t>
      </w:r>
      <w:r w:rsidR="00964744">
        <w:rPr>
          <w:rFonts w:cs="Times New Roman"/>
          <w:szCs w:val="28"/>
        </w:rPr>
        <w:t>и</w:t>
      </w:r>
      <w:r>
        <w:rPr>
          <w:rFonts w:cs="Times New Roman"/>
          <w:szCs w:val="28"/>
        </w:rPr>
        <w:t>й сводный к</w:t>
      </w:r>
      <w:r w:rsidR="005F0BC0" w:rsidRPr="005F0BC0">
        <w:rPr>
          <w:rFonts w:cs="Times New Roman"/>
          <w:szCs w:val="28"/>
        </w:rPr>
        <w:t>алендарный план разрабатывается в соответствии с Порядком формирования Всероссийского сводного календарного плана физкультурных и спортивных мероприятий среди обучающихся учреждений общего и профессионального образования. Основной его задачей является создание целостной системы физкультурных и спортивных мероприятий Российской Федерации как на региональном, так и на муниципальном уровнях, в том числе создание единой системы физкультурных и спортивных мероприятий и на уровне общеобразовательной организации, способствующей привлечению учащихся к систематическим занятиям массовой физической культурой и спортом, участию во внутри</w:t>
      </w:r>
      <w:r w:rsidR="009B1ED7">
        <w:rPr>
          <w:rFonts w:cs="Times New Roman"/>
          <w:szCs w:val="28"/>
        </w:rPr>
        <w:t>шк</w:t>
      </w:r>
      <w:r w:rsidR="005F0BC0" w:rsidRPr="005F0BC0">
        <w:rPr>
          <w:rFonts w:cs="Times New Roman"/>
          <w:szCs w:val="28"/>
        </w:rPr>
        <w:t>ольных и межшкольных спортивных мероприятиях.</w:t>
      </w:r>
    </w:p>
    <w:p w:rsidR="005F0BC0" w:rsidRPr="005F0BC0" w:rsidRDefault="009B1ED7" w:rsidP="005F0BC0">
      <w:pPr>
        <w:pStyle w:val="16"/>
        <w:shd w:val="clear" w:color="auto" w:fill="auto"/>
        <w:spacing w:line="312" w:lineRule="auto"/>
        <w:ind w:firstLine="709"/>
        <w:jc w:val="both"/>
        <w:rPr>
          <w:rFonts w:cs="Times New Roman"/>
          <w:szCs w:val="28"/>
        </w:rPr>
      </w:pPr>
      <w:r>
        <w:rPr>
          <w:rFonts w:cs="Times New Roman"/>
          <w:szCs w:val="28"/>
        </w:rPr>
        <w:t>Всероссийской сводный к</w:t>
      </w:r>
      <w:r w:rsidR="005F0BC0" w:rsidRPr="005F0BC0">
        <w:rPr>
          <w:rFonts w:cs="Times New Roman"/>
          <w:szCs w:val="28"/>
        </w:rPr>
        <w:t>алендарный план на 2017/2018 учебный год состоит как из комплексных мероприятий, так и отдельных видов спорта: баскетбол, волейбол, мини-футбол, шахматы, легкая атлетика, лыжные гонки, плавание и другие.</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Указанный План включает</w:t>
      </w:r>
      <w:r w:rsidR="009B1ED7">
        <w:rPr>
          <w:rFonts w:cs="Times New Roman"/>
          <w:szCs w:val="28"/>
        </w:rPr>
        <w:t xml:space="preserve"> мероприятия, имеющие не менее 4</w:t>
      </w:r>
      <w:r w:rsidRPr="005F0BC0">
        <w:rPr>
          <w:rFonts w:cs="Times New Roman"/>
          <w:szCs w:val="28"/>
        </w:rPr>
        <w:t xml:space="preserve"> этапов (школьный, межшкольный, региональный и всероссийский). При этом указанные мероприятия</w:t>
      </w:r>
      <w:r w:rsidR="00964744">
        <w:rPr>
          <w:rFonts w:cs="Times New Roman"/>
          <w:szCs w:val="28"/>
        </w:rPr>
        <w:t>,</w:t>
      </w:r>
      <w:r w:rsidRPr="005F0BC0">
        <w:rPr>
          <w:rFonts w:cs="Times New Roman"/>
          <w:szCs w:val="28"/>
        </w:rPr>
        <w:t xml:space="preserve"> в первую очередь</w:t>
      </w:r>
      <w:r w:rsidR="00964744">
        <w:rPr>
          <w:rFonts w:cs="Times New Roman"/>
          <w:szCs w:val="28"/>
        </w:rPr>
        <w:t>,</w:t>
      </w:r>
      <w:r w:rsidRPr="005F0BC0">
        <w:rPr>
          <w:rFonts w:cs="Times New Roman"/>
          <w:szCs w:val="28"/>
        </w:rPr>
        <w:t xml:space="preserve"> направлены на увеличение количества школьников, участвующих в физкультурных и спортивных соревнованиях на школьном и межшкольном этапах.</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Стратегией развития физической культуры и спорта в Российской Федерации на период до 2020 года</w:t>
      </w:r>
      <w:r w:rsidR="009B1ED7">
        <w:rPr>
          <w:rFonts w:cs="Times New Roman"/>
          <w:szCs w:val="28"/>
        </w:rPr>
        <w:t>, утвержденной распоряжением Правительства Российской Федерации от 7 августа 2009 г. № 1101-р, а так</w:t>
      </w:r>
      <w:r w:rsidRPr="005F0BC0">
        <w:rPr>
          <w:rFonts w:cs="Times New Roman"/>
          <w:szCs w:val="28"/>
        </w:rPr>
        <w:t>же Государственной программой Российской Федерации «Развитие физической культуры и спорта» на 2013–2020 годы</w:t>
      </w:r>
      <w:r w:rsidR="001E127A">
        <w:rPr>
          <w:rFonts w:cs="Times New Roman"/>
          <w:szCs w:val="28"/>
        </w:rPr>
        <w:t>, утвержденной постановлением Правительства Российской Федерации от 15 апреля 2014 г. № 302,</w:t>
      </w:r>
      <w:r w:rsidRPr="005F0BC0">
        <w:rPr>
          <w:rFonts w:cs="Times New Roman"/>
          <w:szCs w:val="28"/>
        </w:rPr>
        <w:t xml:space="preserve"> предусмотрено, что к 2020 году доля систематически занимающихся физической культурой и спортом среди обучающихся должна достигнуть 80</w:t>
      </w:r>
      <w:r w:rsidR="00131C78">
        <w:rPr>
          <w:rFonts w:cs="Times New Roman"/>
          <w:szCs w:val="28"/>
        </w:rPr>
        <w:t>%</w:t>
      </w:r>
      <w:r w:rsidRPr="005F0BC0">
        <w:rPr>
          <w:rFonts w:cs="Times New Roman"/>
          <w:szCs w:val="28"/>
        </w:rPr>
        <w:t>, в связи с чем Минобрнауки России ведется системная работа по созданию условий для вовлечения детей и молодежи в регулярные занятия физической культурой и спортом.</w:t>
      </w:r>
    </w:p>
    <w:p w:rsid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На сегодняшний день остается немаловажным решение проблемы доступности занятий физической культурой и спортом. В целях обеспеченности спортивной инфраструктурой в субъектах Российской Федерации реализуется Комплекс мер, направленных на развитие инфраструктуры для занятий физической культурой и спортом во всех образовательных организациях, реализующих основные общеобразовательные программы, до 2020 года, утвержденн</w:t>
      </w:r>
      <w:r w:rsidR="00964744">
        <w:rPr>
          <w:rFonts w:cs="Times New Roman"/>
          <w:szCs w:val="28"/>
        </w:rPr>
        <w:t>ый</w:t>
      </w:r>
      <w:r w:rsidRPr="005F0BC0">
        <w:rPr>
          <w:rFonts w:cs="Times New Roman"/>
          <w:szCs w:val="28"/>
        </w:rPr>
        <w:t xml:space="preserve"> </w:t>
      </w:r>
      <w:r w:rsidR="006C74C5">
        <w:rPr>
          <w:rFonts w:cs="Times New Roman"/>
          <w:szCs w:val="28"/>
        </w:rPr>
        <w:t>Правительством Российской Федерации</w:t>
      </w:r>
      <w:r w:rsidRPr="005F0BC0">
        <w:rPr>
          <w:rFonts w:cs="Times New Roman"/>
          <w:szCs w:val="28"/>
        </w:rPr>
        <w:t xml:space="preserve"> 15 декабря 2014 г. </w:t>
      </w:r>
      <w:r w:rsidR="006C74C5">
        <w:rPr>
          <w:rFonts w:cs="Times New Roman"/>
          <w:szCs w:val="28"/>
        </w:rPr>
        <w:br/>
      </w:r>
      <w:r w:rsidRPr="005F0BC0">
        <w:rPr>
          <w:rFonts w:cs="Times New Roman"/>
          <w:szCs w:val="28"/>
        </w:rPr>
        <w:t>№ 8432-П8.</w:t>
      </w:r>
    </w:p>
    <w:p w:rsidR="005F0BC0" w:rsidRPr="005F0BC0" w:rsidRDefault="005F0BC0" w:rsidP="005F0BC0">
      <w:pPr>
        <w:pStyle w:val="2"/>
        <w:shd w:val="clear" w:color="auto" w:fill="auto"/>
        <w:spacing w:before="0" w:line="312" w:lineRule="auto"/>
        <w:ind w:firstLine="720"/>
        <w:jc w:val="both"/>
        <w:rPr>
          <w:color w:val="auto"/>
          <w:sz w:val="28"/>
          <w:szCs w:val="28"/>
          <w:lang w:eastAsia="en-US" w:bidi="ar-SA"/>
        </w:rPr>
      </w:pPr>
      <w:r w:rsidRPr="005F0BC0">
        <w:rPr>
          <w:color w:val="auto"/>
          <w:sz w:val="28"/>
          <w:szCs w:val="28"/>
          <w:lang w:eastAsia="en-US" w:bidi="ar-SA"/>
        </w:rPr>
        <w:t>В рамках государственной программы Российской Федерации «Развитие образования» на 2013-2020 годы</w:t>
      </w:r>
      <w:r w:rsidR="001E127A">
        <w:rPr>
          <w:color w:val="auto"/>
          <w:sz w:val="28"/>
          <w:szCs w:val="28"/>
          <w:lang w:eastAsia="en-US" w:bidi="ar-SA"/>
        </w:rPr>
        <w:t>, утвержденной постановлением Правительства Российской Федерации от 15 апреля 2014 г. № 295,</w:t>
      </w:r>
      <w:r w:rsidRPr="005F0BC0">
        <w:rPr>
          <w:color w:val="auto"/>
          <w:sz w:val="28"/>
          <w:szCs w:val="28"/>
          <w:lang w:eastAsia="en-US" w:bidi="ar-SA"/>
        </w:rPr>
        <w:t xml:space="preserve"> </w:t>
      </w:r>
      <w:r w:rsidR="001E127A">
        <w:rPr>
          <w:color w:val="auto"/>
          <w:sz w:val="28"/>
          <w:szCs w:val="28"/>
          <w:lang w:eastAsia="en-US" w:bidi="ar-SA"/>
        </w:rPr>
        <w:t xml:space="preserve">ежегодно </w:t>
      </w:r>
      <w:r w:rsidRPr="005F0BC0">
        <w:rPr>
          <w:color w:val="auto"/>
          <w:sz w:val="28"/>
          <w:szCs w:val="28"/>
          <w:lang w:eastAsia="en-US" w:bidi="ar-SA"/>
        </w:rPr>
        <w:t>предусматриваются бюдже</w:t>
      </w:r>
      <w:r w:rsidR="001E127A">
        <w:rPr>
          <w:color w:val="auto"/>
          <w:sz w:val="28"/>
          <w:szCs w:val="28"/>
          <w:lang w:eastAsia="en-US" w:bidi="ar-SA"/>
        </w:rPr>
        <w:t xml:space="preserve">тные ассигнования на создание в </w:t>
      </w:r>
      <w:r w:rsidRPr="005F0BC0">
        <w:rPr>
          <w:color w:val="auto"/>
          <w:sz w:val="28"/>
          <w:szCs w:val="28"/>
          <w:lang w:eastAsia="en-US" w:bidi="ar-SA"/>
        </w:rPr>
        <w:t>общеобразовательных организациях, расположенных в сельской местности, условий для занятия физической культурой и спортом.</w:t>
      </w:r>
    </w:p>
    <w:p w:rsidR="001D3358" w:rsidRDefault="001D3358" w:rsidP="001D3358">
      <w:pPr>
        <w:pStyle w:val="16"/>
        <w:shd w:val="clear" w:color="auto" w:fill="auto"/>
        <w:spacing w:line="312" w:lineRule="auto"/>
        <w:ind w:firstLine="709"/>
        <w:jc w:val="both"/>
        <w:rPr>
          <w:szCs w:val="28"/>
        </w:rPr>
      </w:pPr>
      <w:r>
        <w:rPr>
          <w:rFonts w:cs="Times New Roman"/>
          <w:szCs w:val="28"/>
        </w:rPr>
        <w:t>В 2017 году соглашения о предоставлении субсидий на создание в общеобразовательных организациях, расположенных в сельской местности, условий для занятий физической культурой и спортом были заключены с 82 субъектами Российской Федерации</w:t>
      </w:r>
      <w:r w:rsidR="00BC68BA">
        <w:rPr>
          <w:rFonts w:cs="Times New Roman"/>
          <w:szCs w:val="28"/>
        </w:rPr>
        <w:t xml:space="preserve"> на общую сумму 1 455 млн. рублей (кассовой исполнение </w:t>
      </w:r>
      <w:r w:rsidR="00BC68BA" w:rsidRPr="005F0BC0">
        <w:rPr>
          <w:szCs w:val="28"/>
        </w:rPr>
        <w:t>–</w:t>
      </w:r>
      <w:r w:rsidR="00BC68BA">
        <w:rPr>
          <w:szCs w:val="28"/>
        </w:rPr>
        <w:t xml:space="preserve"> 1 436 млн. рублей или 98,7</w:t>
      </w:r>
      <w:r w:rsidR="00131C78">
        <w:rPr>
          <w:szCs w:val="28"/>
        </w:rPr>
        <w:t>%</w:t>
      </w:r>
      <w:r w:rsidR="00BC68BA">
        <w:rPr>
          <w:szCs w:val="28"/>
        </w:rPr>
        <w:t>).</w:t>
      </w:r>
    </w:p>
    <w:p w:rsidR="00BC68BA" w:rsidRPr="005F0BC0" w:rsidRDefault="00BC68BA" w:rsidP="001D3358">
      <w:pPr>
        <w:pStyle w:val="16"/>
        <w:shd w:val="clear" w:color="auto" w:fill="auto"/>
        <w:spacing w:line="312" w:lineRule="auto"/>
        <w:ind w:firstLine="709"/>
        <w:jc w:val="both"/>
        <w:rPr>
          <w:rFonts w:cs="Times New Roman"/>
          <w:szCs w:val="28"/>
        </w:rPr>
      </w:pPr>
      <w:r>
        <w:rPr>
          <w:szCs w:val="28"/>
        </w:rPr>
        <w:t>Реализация мероприятий по созданию</w:t>
      </w:r>
      <w:r w:rsidR="00C264D9">
        <w:rPr>
          <w:szCs w:val="28"/>
        </w:rPr>
        <w:t xml:space="preserve"> в общеобразовательных организациях, расположенных в сельской местности, условий для занятий физической культурой и спортом позволила осуществить ремонт спортивных залов, строительство открытых плоскостных спортивных сооружений</w:t>
      </w:r>
      <w:r w:rsidR="003328F5">
        <w:rPr>
          <w:szCs w:val="28"/>
        </w:rPr>
        <w:t>, перепрофилировать имеющиеся аудитории под спортивные залы, увеличить количество учащихся, занимающихся физической культурой и спортом во внеурочное время.</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В соответствии с Федеральным законом от 5 декабря 2017 г. № 362-ФЗ Минобрнауки России предусмотрены бюджетные ассигнования федерального бюджета на предоставление субсидий из федерального бюджета бюджетам субъектов Российской Федерации на создание в общеобразовательных организациях, расположенных в сельской местности, условий для занятия физической культурой и спортом в объеме</w:t>
      </w:r>
      <w:r w:rsidR="001E127A">
        <w:rPr>
          <w:rFonts w:cs="Times New Roman"/>
          <w:szCs w:val="28"/>
        </w:rPr>
        <w:t xml:space="preserve"> </w:t>
      </w:r>
      <w:r w:rsidRPr="005F0BC0">
        <w:rPr>
          <w:rFonts w:cs="Times New Roman"/>
          <w:szCs w:val="28"/>
        </w:rPr>
        <w:t xml:space="preserve">1 449,6 млн. рублей на 2018 год и </w:t>
      </w:r>
      <w:r w:rsidR="001E127A">
        <w:rPr>
          <w:rFonts w:cs="Times New Roman"/>
          <w:szCs w:val="28"/>
        </w:rPr>
        <w:br/>
      </w:r>
      <w:r w:rsidRPr="005F0BC0">
        <w:rPr>
          <w:rFonts w:cs="Times New Roman"/>
          <w:szCs w:val="28"/>
        </w:rPr>
        <w:t>1 455,0 млн. рублей на 2019 год.</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За счет указанных средств в 2018 году на территории 82 субъектов Российской Федерации проведены мероприятия по:</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ремонту спортивных залов в 766 общеобразовательных организациях, расположенных в сельской местности;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перепрофилированию имеющихся аудиторий в спортивные залы для занятия физической культурой и спортом в 29 общеобразовательных организациях, расположенных в сельской местности;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xml:space="preserve">- развитие школьных спортивных клубов в 721 организации; </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 оснащение открытых плоскостных спортивных сооружений спортивным инвентарем и оборудованием на территории 393 общеобразовательных организаций, расположенных в сельской местности.</w:t>
      </w:r>
    </w:p>
    <w:p w:rsidR="005F0BC0" w:rsidRPr="005F0BC0" w:rsidRDefault="005F0BC0" w:rsidP="005F0BC0">
      <w:pPr>
        <w:pStyle w:val="2"/>
        <w:shd w:val="clear" w:color="auto" w:fill="auto"/>
        <w:spacing w:before="0" w:line="312" w:lineRule="auto"/>
        <w:ind w:firstLine="720"/>
        <w:jc w:val="both"/>
        <w:rPr>
          <w:sz w:val="28"/>
          <w:szCs w:val="28"/>
        </w:rPr>
      </w:pPr>
      <w:r w:rsidRPr="005F0BC0">
        <w:rPr>
          <w:sz w:val="28"/>
          <w:szCs w:val="28"/>
        </w:rPr>
        <w:t>Кроме того, немаловажным направлением по формированию здорового образа жизни является внедрение Всероссийского физкультурно-спортивного комплекса «Готов к труду и обороне» (ГТО) (далее – комплекс ГТО), в целях популяризации которого совместно с Минспортом России в период с 10 марта по 10 мая 2017 г</w:t>
      </w:r>
      <w:r w:rsidR="00696240">
        <w:rPr>
          <w:sz w:val="28"/>
          <w:szCs w:val="28"/>
        </w:rPr>
        <w:t>ода</w:t>
      </w:r>
      <w:r w:rsidRPr="005F0BC0">
        <w:rPr>
          <w:sz w:val="28"/>
          <w:szCs w:val="28"/>
        </w:rPr>
        <w:t xml:space="preserve"> проведен Всероссийский конкурс «Займись спортом! Участвуй в ГТО» на лучший проект по пропаганде физической культуры и спорта среди детей и молодежи.</w:t>
      </w:r>
    </w:p>
    <w:p w:rsidR="005F0BC0" w:rsidRPr="005F0BC0" w:rsidRDefault="005F0BC0" w:rsidP="005F0BC0">
      <w:pPr>
        <w:pStyle w:val="2"/>
        <w:shd w:val="clear" w:color="auto" w:fill="auto"/>
        <w:spacing w:before="0" w:line="312" w:lineRule="auto"/>
        <w:ind w:firstLine="720"/>
        <w:jc w:val="both"/>
        <w:rPr>
          <w:sz w:val="28"/>
          <w:szCs w:val="28"/>
        </w:rPr>
      </w:pPr>
      <w:r w:rsidRPr="005F0BC0">
        <w:rPr>
          <w:sz w:val="28"/>
          <w:szCs w:val="28"/>
        </w:rPr>
        <w:t>24 марта 2017 года в честь трехлетия Указа Президента Российской Федерации об утверждении комплекса ГТО ФГАОУ ВО «Российский университет дружбы народов» совместно с Общероссийской общественно</w:t>
      </w:r>
      <w:r w:rsidRPr="005F0BC0">
        <w:rPr>
          <w:sz w:val="28"/>
          <w:szCs w:val="28"/>
        </w:rPr>
        <w:softHyphen/>
        <w:t>государственной детско-юношеской организацией «Российское движение школьников» и при поддержке Минобрнауки России проведена акция «Что такое ГТО?», участниками которой стали 1 832 команды из более чем 50 субъектов Российской Федерации.</w:t>
      </w:r>
    </w:p>
    <w:p w:rsidR="005F0BC0" w:rsidRPr="005F0BC0" w:rsidRDefault="005F0BC0" w:rsidP="005F0BC0">
      <w:pPr>
        <w:pStyle w:val="2"/>
        <w:shd w:val="clear" w:color="auto" w:fill="auto"/>
        <w:spacing w:before="0" w:line="312" w:lineRule="auto"/>
        <w:ind w:firstLine="720"/>
        <w:jc w:val="both"/>
        <w:rPr>
          <w:sz w:val="28"/>
          <w:szCs w:val="28"/>
        </w:rPr>
      </w:pPr>
      <w:r w:rsidRPr="005F0BC0">
        <w:rPr>
          <w:sz w:val="28"/>
          <w:szCs w:val="28"/>
        </w:rPr>
        <w:t>В период с 18 октября по 7 ноября 2017 года впервые на базе ФГБОУ «Международный детский центр «Артек» проведен финал Летнего фестиваля Всероссийского физкультурно-спортивного комплекса «Готов к труду и обороне» (ГТО), участие в котором приняло около 600 человек из 85 субъектов Российской Федерации.</w:t>
      </w:r>
    </w:p>
    <w:p w:rsidR="005F0BC0" w:rsidRPr="005F0BC0" w:rsidRDefault="005F0BC0" w:rsidP="005F0BC0">
      <w:pPr>
        <w:pStyle w:val="16"/>
        <w:shd w:val="clear" w:color="auto" w:fill="auto"/>
        <w:spacing w:line="312" w:lineRule="auto"/>
        <w:ind w:firstLine="709"/>
        <w:jc w:val="both"/>
        <w:rPr>
          <w:rFonts w:cs="Times New Roman"/>
          <w:szCs w:val="28"/>
        </w:rPr>
      </w:pPr>
      <w:r w:rsidRPr="005F0BC0">
        <w:rPr>
          <w:rFonts w:cs="Times New Roman"/>
          <w:szCs w:val="28"/>
        </w:rPr>
        <w:t>В соответствии с Указом Президента Российской Федерации от 30 июля 2010 г. № 948 «О проведении всероссийских спортивных соревнований (игр) школьников» ежегодно проводятся Всероссийские спортивные соревнования школьников «Президентские состязания» и Всероссийские спортивные игры школьников «Президентские спортивные игры». Цель проведения системных соревнований среди школьников – вовлечение детей в систематические занятия физической культурой и спортом, становление их гражданской и патриотической позиции, укрепление здоровья.</w:t>
      </w:r>
    </w:p>
    <w:p w:rsidR="00540286" w:rsidRDefault="005F0BC0" w:rsidP="005F0BC0">
      <w:pPr>
        <w:pStyle w:val="2"/>
        <w:shd w:val="clear" w:color="auto" w:fill="auto"/>
        <w:spacing w:before="0" w:line="312" w:lineRule="auto"/>
        <w:ind w:firstLine="720"/>
        <w:jc w:val="both"/>
        <w:rPr>
          <w:sz w:val="28"/>
          <w:szCs w:val="28"/>
        </w:rPr>
      </w:pPr>
      <w:r w:rsidRPr="005F0BC0">
        <w:rPr>
          <w:sz w:val="28"/>
          <w:szCs w:val="28"/>
        </w:rPr>
        <w:t>Финальный этап Всероссийских спортивных соревнований проводился в период с 4 по 25 сентября 2017 г</w:t>
      </w:r>
      <w:r w:rsidR="00953C3D">
        <w:rPr>
          <w:sz w:val="28"/>
          <w:szCs w:val="28"/>
        </w:rPr>
        <w:t>ода</w:t>
      </w:r>
      <w:r w:rsidRPr="005F0BC0">
        <w:rPr>
          <w:sz w:val="28"/>
          <w:szCs w:val="28"/>
        </w:rPr>
        <w:t xml:space="preserve"> на базе Всероссийского детского центра «Смена» (город-курорт Анапа, пос.</w:t>
      </w:r>
      <w:r w:rsidR="001E127A">
        <w:rPr>
          <w:sz w:val="28"/>
          <w:szCs w:val="28"/>
        </w:rPr>
        <w:t xml:space="preserve"> </w:t>
      </w:r>
      <w:r w:rsidRPr="005F0BC0">
        <w:rPr>
          <w:sz w:val="28"/>
          <w:szCs w:val="28"/>
        </w:rPr>
        <w:t>Сукко, Краснодарский край). В нем приняли участие 1 810 обучающихся общеобразовательных организаций из 81 субъекта Российской Федерации. Всероссийские спортивные игры проводились в п</w:t>
      </w:r>
      <w:r w:rsidR="00953C3D">
        <w:rPr>
          <w:sz w:val="28"/>
          <w:szCs w:val="28"/>
        </w:rPr>
        <w:t>ериод с 7 по 28 сентября 2017 года</w:t>
      </w:r>
      <w:r w:rsidRPr="005F0BC0">
        <w:rPr>
          <w:sz w:val="28"/>
          <w:szCs w:val="28"/>
        </w:rPr>
        <w:t xml:space="preserve"> на базе Всероссийского детского центра «Орленок» (г.Туапсе, пос.</w:t>
      </w:r>
      <w:r w:rsidR="001E127A">
        <w:rPr>
          <w:sz w:val="28"/>
          <w:szCs w:val="28"/>
        </w:rPr>
        <w:t xml:space="preserve"> </w:t>
      </w:r>
      <w:r w:rsidRPr="005F0BC0">
        <w:rPr>
          <w:sz w:val="28"/>
          <w:szCs w:val="28"/>
        </w:rPr>
        <w:t>Новомихайловка, Краснодарский край), в котор</w:t>
      </w:r>
      <w:r w:rsidR="001E127A">
        <w:rPr>
          <w:sz w:val="28"/>
          <w:szCs w:val="28"/>
        </w:rPr>
        <w:t>ых</w:t>
      </w:r>
      <w:r w:rsidRPr="005F0BC0">
        <w:rPr>
          <w:sz w:val="28"/>
          <w:szCs w:val="28"/>
        </w:rPr>
        <w:t xml:space="preserve"> приняли участие 1 585 обучающихся общеобразовательных организаций в составе команд общеобразовательных организаций из 80 субъектов Российской Федерации.</w:t>
      </w:r>
    </w:p>
    <w:p w:rsidR="00D27BB1" w:rsidRPr="003B2ADB" w:rsidRDefault="00D27BB1" w:rsidP="00D27BB1">
      <w:pPr>
        <w:pStyle w:val="2"/>
        <w:shd w:val="clear" w:color="auto" w:fill="auto"/>
        <w:spacing w:before="0" w:line="312" w:lineRule="auto"/>
        <w:ind w:firstLine="720"/>
        <w:jc w:val="both"/>
        <w:rPr>
          <w:sz w:val="28"/>
          <w:szCs w:val="28"/>
        </w:rPr>
      </w:pPr>
      <w:r w:rsidRPr="003B2ADB">
        <w:rPr>
          <w:sz w:val="28"/>
          <w:szCs w:val="28"/>
        </w:rPr>
        <w:t>В 2017 году Минздравом России продолжена работа по формированию здорового образа жизни граждан Российской Федерации, в том числе среди детей и семей, имеющих детей.</w:t>
      </w:r>
    </w:p>
    <w:p w:rsidR="00D27BB1" w:rsidRPr="003B2ADB" w:rsidRDefault="00D27BB1" w:rsidP="00D27BB1">
      <w:pPr>
        <w:pStyle w:val="2"/>
        <w:shd w:val="clear" w:color="auto" w:fill="auto"/>
        <w:spacing w:before="0" w:line="312" w:lineRule="auto"/>
        <w:ind w:firstLine="720"/>
        <w:jc w:val="both"/>
        <w:rPr>
          <w:sz w:val="28"/>
          <w:szCs w:val="28"/>
        </w:rPr>
      </w:pPr>
      <w:r w:rsidRPr="003B2ADB">
        <w:rPr>
          <w:sz w:val="28"/>
          <w:szCs w:val="28"/>
        </w:rPr>
        <w:t>В</w:t>
      </w:r>
      <w:r w:rsidRPr="00D27BB1">
        <w:rPr>
          <w:sz w:val="28"/>
          <w:szCs w:val="28"/>
        </w:rPr>
        <w:t xml:space="preserve"> рамках работы по обновлению, развитию, продвижению и поддержке интернет-портала Минздрава России о здоровом образе жизни </w:t>
      </w:r>
      <w:r>
        <w:rPr>
          <w:sz w:val="28"/>
          <w:szCs w:val="28"/>
        </w:rPr>
        <w:t xml:space="preserve">takzdorovo.ru </w:t>
      </w:r>
      <w:r w:rsidRPr="003B2ADB">
        <w:rPr>
          <w:sz w:val="28"/>
          <w:szCs w:val="28"/>
        </w:rPr>
        <w:t>размещено 515</w:t>
      </w:r>
      <w:r>
        <w:rPr>
          <w:sz w:val="28"/>
          <w:szCs w:val="28"/>
        </w:rPr>
        <w:t xml:space="preserve">4 материала, включающих в себя </w:t>
      </w:r>
      <w:r w:rsidRPr="003B2ADB">
        <w:rPr>
          <w:sz w:val="28"/>
          <w:szCs w:val="28"/>
        </w:rPr>
        <w:t xml:space="preserve">статьи, новости, авторские колонки и видео. </w:t>
      </w:r>
      <w:r w:rsidRPr="00D27BB1">
        <w:rPr>
          <w:sz w:val="28"/>
          <w:szCs w:val="28"/>
        </w:rPr>
        <w:t>Среднесуточная посещаемость интернет-портала составляет более 25 0</w:t>
      </w:r>
      <w:r w:rsidRPr="003B2ADB">
        <w:rPr>
          <w:sz w:val="28"/>
          <w:szCs w:val="28"/>
        </w:rPr>
        <w:t xml:space="preserve">00 </w:t>
      </w:r>
      <w:r w:rsidRPr="00D27BB1">
        <w:rPr>
          <w:sz w:val="28"/>
          <w:szCs w:val="28"/>
        </w:rPr>
        <w:t>пользователей.</w:t>
      </w:r>
      <w:r w:rsidRPr="003B2ADB">
        <w:rPr>
          <w:sz w:val="28"/>
          <w:szCs w:val="28"/>
        </w:rPr>
        <w:t xml:space="preserve"> </w:t>
      </w:r>
    </w:p>
    <w:p w:rsidR="00D27BB1" w:rsidRPr="003B2ADB" w:rsidRDefault="00D27BB1" w:rsidP="00D27BB1">
      <w:pPr>
        <w:pStyle w:val="2"/>
        <w:shd w:val="clear" w:color="auto" w:fill="auto"/>
        <w:spacing w:before="0" w:line="312" w:lineRule="auto"/>
        <w:ind w:firstLine="720"/>
        <w:jc w:val="both"/>
        <w:rPr>
          <w:sz w:val="28"/>
          <w:szCs w:val="28"/>
        </w:rPr>
      </w:pPr>
      <w:r w:rsidRPr="003B2ADB">
        <w:rPr>
          <w:sz w:val="28"/>
          <w:szCs w:val="28"/>
        </w:rPr>
        <w:t xml:space="preserve">Также функционирует «горячая линия» </w:t>
      </w:r>
      <w:r w:rsidRPr="00D27BB1">
        <w:rPr>
          <w:sz w:val="28"/>
          <w:szCs w:val="28"/>
        </w:rPr>
        <w:t>8 (800) 200</w:t>
      </w:r>
      <w:r>
        <w:rPr>
          <w:sz w:val="28"/>
          <w:szCs w:val="28"/>
        </w:rPr>
        <w:t>-0-</w:t>
      </w:r>
      <w:r w:rsidRPr="00D27BB1">
        <w:rPr>
          <w:sz w:val="28"/>
          <w:szCs w:val="28"/>
        </w:rPr>
        <w:t xml:space="preserve">200, предоставляющая для населения Российской Федерации круглосуточно </w:t>
      </w:r>
      <w:r>
        <w:rPr>
          <w:sz w:val="28"/>
          <w:szCs w:val="28"/>
        </w:rPr>
        <w:t xml:space="preserve">и </w:t>
      </w:r>
      <w:r w:rsidRPr="00D27BB1">
        <w:rPr>
          <w:sz w:val="28"/>
          <w:szCs w:val="28"/>
        </w:rPr>
        <w:t>бесплатно консультации по вопросам ведения здорового образа жизни, на которой за 2017 г</w:t>
      </w:r>
      <w:r>
        <w:rPr>
          <w:sz w:val="28"/>
          <w:szCs w:val="28"/>
        </w:rPr>
        <w:t>од</w:t>
      </w:r>
      <w:r w:rsidRPr="00D27BB1">
        <w:rPr>
          <w:sz w:val="28"/>
          <w:szCs w:val="28"/>
        </w:rPr>
        <w:t xml:space="preserve"> </w:t>
      </w:r>
      <w:r w:rsidRPr="003B2ADB">
        <w:rPr>
          <w:sz w:val="28"/>
          <w:szCs w:val="28"/>
        </w:rPr>
        <w:t>зарегистрировано 197 991</w:t>
      </w:r>
      <w:r>
        <w:rPr>
          <w:sz w:val="28"/>
          <w:szCs w:val="28"/>
        </w:rPr>
        <w:t xml:space="preserve"> </w:t>
      </w:r>
      <w:r w:rsidRPr="003B2ADB">
        <w:rPr>
          <w:sz w:val="28"/>
          <w:szCs w:val="28"/>
        </w:rPr>
        <w:t>звон</w:t>
      </w:r>
      <w:r>
        <w:rPr>
          <w:sz w:val="28"/>
          <w:szCs w:val="28"/>
        </w:rPr>
        <w:t>ок</w:t>
      </w:r>
      <w:r w:rsidRPr="003B2ADB">
        <w:rPr>
          <w:sz w:val="28"/>
          <w:szCs w:val="28"/>
        </w:rPr>
        <w:t>, из них 99 055 входящих и 98</w:t>
      </w:r>
      <w:r>
        <w:rPr>
          <w:sz w:val="28"/>
          <w:szCs w:val="28"/>
        </w:rPr>
        <w:t xml:space="preserve"> </w:t>
      </w:r>
      <w:r w:rsidRPr="003B2ADB">
        <w:rPr>
          <w:sz w:val="28"/>
          <w:szCs w:val="28"/>
        </w:rPr>
        <w:t xml:space="preserve">936 исходящих звонков. </w:t>
      </w:r>
      <w:r>
        <w:rPr>
          <w:sz w:val="28"/>
          <w:szCs w:val="28"/>
        </w:rPr>
        <w:t>76,4</w:t>
      </w:r>
      <w:r w:rsidRPr="003B2ADB">
        <w:rPr>
          <w:sz w:val="28"/>
          <w:szCs w:val="28"/>
        </w:rPr>
        <w:t>% обр</w:t>
      </w:r>
      <w:r>
        <w:rPr>
          <w:sz w:val="28"/>
          <w:szCs w:val="28"/>
        </w:rPr>
        <w:t xml:space="preserve">атившихся </w:t>
      </w:r>
      <w:r w:rsidRPr="003B2ADB">
        <w:rPr>
          <w:sz w:val="28"/>
          <w:szCs w:val="28"/>
        </w:rPr>
        <w:t>интересовались вопросами потребления табака, профилактикой табачной завис</w:t>
      </w:r>
      <w:r>
        <w:rPr>
          <w:sz w:val="28"/>
          <w:szCs w:val="28"/>
        </w:rPr>
        <w:t>имости и отказом от табака, 4,4</w:t>
      </w:r>
      <w:r w:rsidRPr="003B2ADB">
        <w:rPr>
          <w:sz w:val="28"/>
          <w:szCs w:val="28"/>
        </w:rPr>
        <w:t xml:space="preserve">% </w:t>
      </w:r>
      <w:r w:rsidRPr="005F0BC0">
        <w:rPr>
          <w:szCs w:val="28"/>
        </w:rPr>
        <w:t>–</w:t>
      </w:r>
      <w:r>
        <w:rPr>
          <w:sz w:val="28"/>
          <w:szCs w:val="28"/>
        </w:rPr>
        <w:t xml:space="preserve"> работой центров здоровья, 0,6</w:t>
      </w:r>
      <w:r w:rsidRPr="003B2ADB">
        <w:rPr>
          <w:sz w:val="28"/>
          <w:szCs w:val="28"/>
        </w:rPr>
        <w:t xml:space="preserve">% </w:t>
      </w:r>
      <w:r w:rsidRPr="005F0BC0">
        <w:rPr>
          <w:szCs w:val="28"/>
        </w:rPr>
        <w:t>–</w:t>
      </w:r>
      <w:r w:rsidRPr="003B2ADB">
        <w:rPr>
          <w:sz w:val="28"/>
          <w:szCs w:val="28"/>
        </w:rPr>
        <w:t xml:space="preserve"> вопросами здорового питания</w:t>
      </w:r>
      <w:r>
        <w:rPr>
          <w:sz w:val="28"/>
          <w:szCs w:val="28"/>
        </w:rPr>
        <w:t>, 15</w:t>
      </w:r>
      <w:r w:rsidRPr="003B2ADB">
        <w:rPr>
          <w:sz w:val="28"/>
          <w:szCs w:val="28"/>
        </w:rPr>
        <w:t xml:space="preserve">% </w:t>
      </w:r>
      <w:r w:rsidRPr="005F0BC0">
        <w:rPr>
          <w:szCs w:val="28"/>
        </w:rPr>
        <w:t>–</w:t>
      </w:r>
      <w:r w:rsidRPr="003B2ADB">
        <w:rPr>
          <w:sz w:val="28"/>
          <w:szCs w:val="28"/>
        </w:rPr>
        <w:t xml:space="preserve"> рисками потребления алкоголя и профилактикой алкогольной зависимости</w:t>
      </w:r>
      <w:r>
        <w:rPr>
          <w:sz w:val="28"/>
          <w:szCs w:val="28"/>
        </w:rPr>
        <w:t>, 2,7</w:t>
      </w:r>
      <w:r w:rsidRPr="003B2ADB">
        <w:rPr>
          <w:sz w:val="28"/>
          <w:szCs w:val="28"/>
        </w:rPr>
        <w:t xml:space="preserve">% </w:t>
      </w:r>
      <w:r w:rsidRPr="005F0BC0">
        <w:rPr>
          <w:szCs w:val="28"/>
        </w:rPr>
        <w:t>–</w:t>
      </w:r>
      <w:r w:rsidRPr="003B2ADB">
        <w:rPr>
          <w:sz w:val="28"/>
          <w:szCs w:val="28"/>
        </w:rPr>
        <w:t xml:space="preserve"> рисками потребления наркотиков и профилактикой наркотической зависимости</w:t>
      </w:r>
      <w:r>
        <w:rPr>
          <w:sz w:val="28"/>
          <w:szCs w:val="28"/>
        </w:rPr>
        <w:t>, 0,9</w:t>
      </w:r>
      <w:r w:rsidRPr="003B2ADB">
        <w:rPr>
          <w:sz w:val="28"/>
          <w:szCs w:val="28"/>
        </w:rPr>
        <w:t xml:space="preserve">% </w:t>
      </w:r>
      <w:r w:rsidRPr="005F0BC0">
        <w:rPr>
          <w:szCs w:val="28"/>
        </w:rPr>
        <w:t>–</w:t>
      </w:r>
      <w:r w:rsidRPr="003B2ADB">
        <w:rPr>
          <w:sz w:val="28"/>
          <w:szCs w:val="28"/>
        </w:rPr>
        <w:t xml:space="preserve"> профилактикой ВИЧ-инфекции.</w:t>
      </w:r>
    </w:p>
    <w:p w:rsidR="00D27BB1" w:rsidRPr="00D27BB1" w:rsidRDefault="00D27BB1" w:rsidP="00D27BB1">
      <w:pPr>
        <w:pStyle w:val="2"/>
        <w:shd w:val="clear" w:color="auto" w:fill="auto"/>
        <w:spacing w:before="0" w:line="312" w:lineRule="auto"/>
        <w:ind w:firstLine="720"/>
        <w:jc w:val="both"/>
        <w:rPr>
          <w:sz w:val="28"/>
          <w:szCs w:val="28"/>
        </w:rPr>
      </w:pPr>
      <w:r w:rsidRPr="00D27BB1">
        <w:rPr>
          <w:sz w:val="28"/>
          <w:szCs w:val="28"/>
        </w:rPr>
        <w:t xml:space="preserve">В целях популяризации здорового образа жизни среди населения </w:t>
      </w:r>
      <w:r>
        <w:rPr>
          <w:sz w:val="28"/>
          <w:szCs w:val="28"/>
        </w:rPr>
        <w:t>в</w:t>
      </w:r>
      <w:r w:rsidRPr="00D27BB1">
        <w:rPr>
          <w:sz w:val="28"/>
          <w:szCs w:val="28"/>
        </w:rPr>
        <w:t xml:space="preserve"> 2017 год</w:t>
      </w:r>
      <w:r>
        <w:rPr>
          <w:sz w:val="28"/>
          <w:szCs w:val="28"/>
        </w:rPr>
        <w:t>у</w:t>
      </w:r>
      <w:r w:rsidRPr="00D27BB1">
        <w:rPr>
          <w:sz w:val="28"/>
          <w:szCs w:val="28"/>
        </w:rPr>
        <w:t xml:space="preserve"> Минздравом России инициировано более 342 000 публикаций на данную тему в </w:t>
      </w:r>
      <w:r>
        <w:rPr>
          <w:sz w:val="28"/>
          <w:szCs w:val="28"/>
        </w:rPr>
        <w:t>СМИ</w:t>
      </w:r>
      <w:r w:rsidRPr="00D27BB1">
        <w:rPr>
          <w:sz w:val="28"/>
          <w:szCs w:val="28"/>
        </w:rPr>
        <w:t>.</w:t>
      </w:r>
    </w:p>
    <w:p w:rsidR="00D27BB1" w:rsidRPr="003B2ADB" w:rsidRDefault="00D27BB1" w:rsidP="00D27BB1">
      <w:pPr>
        <w:pStyle w:val="2"/>
        <w:shd w:val="clear" w:color="auto" w:fill="auto"/>
        <w:spacing w:before="0" w:line="312" w:lineRule="auto"/>
        <w:ind w:firstLine="720"/>
        <w:jc w:val="both"/>
        <w:rPr>
          <w:sz w:val="28"/>
          <w:szCs w:val="28"/>
        </w:rPr>
      </w:pPr>
      <w:r w:rsidRPr="003B2ADB">
        <w:rPr>
          <w:sz w:val="28"/>
          <w:szCs w:val="28"/>
        </w:rPr>
        <w:t xml:space="preserve">Кроме того, в 4 квартале 2017 года проведена информационно-коммуникационная кампания, целью которой являлась реализация комплекса мероприятий по информированию различных групп населения, в том числе детей и семей, имеющих детей, по проблемам здорового образа жизни, профилактики основных заболеваний в 2017 году. </w:t>
      </w:r>
      <w:r>
        <w:rPr>
          <w:sz w:val="28"/>
          <w:szCs w:val="28"/>
        </w:rPr>
        <w:t>Информационно-коммуникационная к</w:t>
      </w:r>
      <w:r w:rsidRPr="00D27BB1">
        <w:rPr>
          <w:sz w:val="28"/>
          <w:szCs w:val="28"/>
        </w:rPr>
        <w:t>ампания предполагала е</w:t>
      </w:r>
      <w:r w:rsidRPr="003B2ADB">
        <w:rPr>
          <w:sz w:val="28"/>
          <w:szCs w:val="28"/>
        </w:rPr>
        <w:t>женедельное создание тематических информационных материалов, размещение и создание и</w:t>
      </w:r>
      <w:r w:rsidRPr="00D27BB1">
        <w:rPr>
          <w:sz w:val="28"/>
          <w:szCs w:val="28"/>
        </w:rPr>
        <w:t>нформационных видеороликов, обеспечение информационного присутствия в социальных сетях, публикацию информационных материалов на целевых информационных интернет-ресурсах и в целевых СМИ. Так в</w:t>
      </w:r>
      <w:r w:rsidRPr="003B2ADB">
        <w:rPr>
          <w:sz w:val="28"/>
          <w:szCs w:val="28"/>
        </w:rPr>
        <w:t xml:space="preserve"> рамках </w:t>
      </w:r>
      <w:r>
        <w:rPr>
          <w:sz w:val="28"/>
          <w:szCs w:val="28"/>
        </w:rPr>
        <w:t xml:space="preserve">информационно-коммуникационной </w:t>
      </w:r>
      <w:r w:rsidRPr="003B2ADB">
        <w:rPr>
          <w:sz w:val="28"/>
          <w:szCs w:val="28"/>
        </w:rPr>
        <w:t xml:space="preserve">кампании было создано 4 видеоролика </w:t>
      </w:r>
      <w:r>
        <w:rPr>
          <w:sz w:val="28"/>
          <w:szCs w:val="28"/>
        </w:rPr>
        <w:t>продолжительность</w:t>
      </w:r>
      <w:r w:rsidRPr="003B2ADB">
        <w:rPr>
          <w:sz w:val="28"/>
          <w:szCs w:val="28"/>
        </w:rPr>
        <w:t xml:space="preserve"> 15 и 30 сек</w:t>
      </w:r>
      <w:r>
        <w:rPr>
          <w:sz w:val="28"/>
          <w:szCs w:val="28"/>
        </w:rPr>
        <w:t>унд</w:t>
      </w:r>
      <w:r w:rsidRPr="003B2ADB">
        <w:rPr>
          <w:sz w:val="28"/>
          <w:szCs w:val="28"/>
        </w:rPr>
        <w:t xml:space="preserve">. География </w:t>
      </w:r>
      <w:r>
        <w:rPr>
          <w:sz w:val="28"/>
          <w:szCs w:val="28"/>
        </w:rPr>
        <w:t xml:space="preserve">информационно-коммуникационной </w:t>
      </w:r>
      <w:r w:rsidRPr="003B2ADB">
        <w:rPr>
          <w:sz w:val="28"/>
          <w:szCs w:val="28"/>
        </w:rPr>
        <w:t>кампании в части размещения видеороликов</w:t>
      </w:r>
      <w:r>
        <w:rPr>
          <w:sz w:val="28"/>
          <w:szCs w:val="28"/>
        </w:rPr>
        <w:t xml:space="preserve"> охватывала</w:t>
      </w:r>
      <w:r w:rsidRPr="003B2ADB">
        <w:rPr>
          <w:sz w:val="28"/>
          <w:szCs w:val="28"/>
        </w:rPr>
        <w:t xml:space="preserve"> 42 региона. Общее кол</w:t>
      </w:r>
      <w:r>
        <w:rPr>
          <w:sz w:val="28"/>
          <w:szCs w:val="28"/>
        </w:rPr>
        <w:t>ичест</w:t>
      </w:r>
      <w:r w:rsidRPr="003B2ADB">
        <w:rPr>
          <w:sz w:val="28"/>
          <w:szCs w:val="28"/>
        </w:rPr>
        <w:t>во показов по региональным телеканалам составило 3</w:t>
      </w:r>
      <w:r>
        <w:rPr>
          <w:sz w:val="28"/>
          <w:szCs w:val="28"/>
        </w:rPr>
        <w:t xml:space="preserve"> </w:t>
      </w:r>
      <w:r w:rsidRPr="003B2ADB">
        <w:rPr>
          <w:sz w:val="28"/>
          <w:szCs w:val="28"/>
        </w:rPr>
        <w:t xml:space="preserve">814. В рамках </w:t>
      </w:r>
      <w:r>
        <w:rPr>
          <w:sz w:val="28"/>
          <w:szCs w:val="28"/>
        </w:rPr>
        <w:t xml:space="preserve">информационно-коммуникационной </w:t>
      </w:r>
      <w:r w:rsidRPr="003B2ADB">
        <w:rPr>
          <w:sz w:val="28"/>
          <w:szCs w:val="28"/>
        </w:rPr>
        <w:t>кампании было разработано 60 тематических информационных материалов, 15 инфографических материалов</w:t>
      </w:r>
      <w:r>
        <w:rPr>
          <w:sz w:val="28"/>
          <w:szCs w:val="28"/>
        </w:rPr>
        <w:t>, которые</w:t>
      </w:r>
      <w:r w:rsidRPr="003B2ADB">
        <w:rPr>
          <w:sz w:val="28"/>
          <w:szCs w:val="28"/>
        </w:rPr>
        <w:t xml:space="preserve"> размещались в социальных сетях Вконтакте и Фейсбук, на портале </w:t>
      </w:r>
      <w:r w:rsidRPr="00D27BB1">
        <w:rPr>
          <w:sz w:val="28"/>
          <w:szCs w:val="28"/>
        </w:rPr>
        <w:t>takzdorovo</w:t>
      </w:r>
      <w:r w:rsidRPr="003B2ADB">
        <w:rPr>
          <w:sz w:val="28"/>
          <w:szCs w:val="28"/>
        </w:rPr>
        <w:t xml:space="preserve">, а также в специальной группе </w:t>
      </w:r>
      <w:r w:rsidRPr="005F0BC0">
        <w:rPr>
          <w:sz w:val="28"/>
          <w:szCs w:val="28"/>
        </w:rPr>
        <w:t>«</w:t>
      </w:r>
      <w:r w:rsidRPr="003B2ADB">
        <w:rPr>
          <w:sz w:val="28"/>
          <w:szCs w:val="28"/>
        </w:rPr>
        <w:t>Послушайте, доктор</w:t>
      </w:r>
      <w:r w:rsidRPr="005F0BC0">
        <w:rPr>
          <w:sz w:val="28"/>
          <w:szCs w:val="28"/>
        </w:rPr>
        <w:t>»</w:t>
      </w:r>
      <w:r w:rsidRPr="003B2ADB">
        <w:rPr>
          <w:sz w:val="28"/>
          <w:szCs w:val="28"/>
        </w:rPr>
        <w:t>.</w:t>
      </w:r>
    </w:p>
    <w:p w:rsidR="00D27BB1" w:rsidRPr="003B2ADB" w:rsidRDefault="00D27BB1" w:rsidP="00D27BB1">
      <w:pPr>
        <w:pStyle w:val="2"/>
        <w:shd w:val="clear" w:color="auto" w:fill="auto"/>
        <w:spacing w:before="0" w:line="312" w:lineRule="auto"/>
        <w:ind w:firstLine="720"/>
        <w:jc w:val="both"/>
        <w:rPr>
          <w:sz w:val="28"/>
          <w:szCs w:val="28"/>
        </w:rPr>
      </w:pPr>
      <w:r w:rsidRPr="003B2ADB">
        <w:rPr>
          <w:sz w:val="28"/>
          <w:szCs w:val="28"/>
        </w:rPr>
        <w:t>Также</w:t>
      </w:r>
      <w:r>
        <w:rPr>
          <w:sz w:val="28"/>
          <w:szCs w:val="28"/>
        </w:rPr>
        <w:t xml:space="preserve"> в период со 2 ноября по 4 декабря 2017 года</w:t>
      </w:r>
      <w:r w:rsidRPr="003B2ADB">
        <w:rPr>
          <w:sz w:val="28"/>
          <w:szCs w:val="28"/>
        </w:rPr>
        <w:t xml:space="preserve"> был реализован спецпроект на портале </w:t>
      </w:r>
      <w:r w:rsidRPr="00D27BB1">
        <w:rPr>
          <w:sz w:val="28"/>
          <w:szCs w:val="28"/>
        </w:rPr>
        <w:t>kp</w:t>
      </w:r>
      <w:r w:rsidRPr="003B2ADB">
        <w:rPr>
          <w:sz w:val="28"/>
          <w:szCs w:val="28"/>
        </w:rPr>
        <w:t>.</w:t>
      </w:r>
      <w:r w:rsidRPr="00D27BB1">
        <w:rPr>
          <w:sz w:val="28"/>
          <w:szCs w:val="28"/>
        </w:rPr>
        <w:t>ru</w:t>
      </w:r>
      <w:r w:rsidRPr="003B2ADB">
        <w:rPr>
          <w:sz w:val="28"/>
          <w:szCs w:val="28"/>
        </w:rPr>
        <w:t xml:space="preserve">, в рамках которого было разработано 22 информационных материала по тематикам, 12 инфографик, размещено 4 видеоролика </w:t>
      </w:r>
      <w:r>
        <w:rPr>
          <w:sz w:val="28"/>
          <w:szCs w:val="28"/>
        </w:rPr>
        <w:t>продолжительностью</w:t>
      </w:r>
      <w:r w:rsidRPr="003B2ADB">
        <w:rPr>
          <w:sz w:val="28"/>
          <w:szCs w:val="28"/>
        </w:rPr>
        <w:t xml:space="preserve"> 15 и 30 сек</w:t>
      </w:r>
      <w:r>
        <w:rPr>
          <w:sz w:val="28"/>
          <w:szCs w:val="28"/>
        </w:rPr>
        <w:t>унд</w:t>
      </w:r>
      <w:r w:rsidRPr="003B2ADB">
        <w:rPr>
          <w:sz w:val="28"/>
          <w:szCs w:val="28"/>
        </w:rPr>
        <w:t xml:space="preserve">. Общее число показов видеороликов </w:t>
      </w:r>
      <w:r>
        <w:rPr>
          <w:sz w:val="28"/>
          <w:szCs w:val="28"/>
        </w:rPr>
        <w:t>составило</w:t>
      </w:r>
      <w:r w:rsidRPr="003B2ADB">
        <w:rPr>
          <w:sz w:val="28"/>
          <w:szCs w:val="28"/>
        </w:rPr>
        <w:t xml:space="preserve"> 4 814</w:t>
      </w:r>
      <w:r>
        <w:rPr>
          <w:sz w:val="28"/>
          <w:szCs w:val="28"/>
        </w:rPr>
        <w:t xml:space="preserve"> </w:t>
      </w:r>
      <w:r w:rsidRPr="003B2ADB">
        <w:rPr>
          <w:sz w:val="28"/>
          <w:szCs w:val="28"/>
        </w:rPr>
        <w:t>743, количество уникальных посетителей спецпроекта – 272</w:t>
      </w:r>
      <w:r>
        <w:rPr>
          <w:sz w:val="28"/>
          <w:szCs w:val="28"/>
        </w:rPr>
        <w:t xml:space="preserve"> </w:t>
      </w:r>
      <w:r w:rsidRPr="003B2ADB">
        <w:rPr>
          <w:sz w:val="28"/>
          <w:szCs w:val="28"/>
        </w:rPr>
        <w:t xml:space="preserve">750. </w:t>
      </w:r>
    </w:p>
    <w:p w:rsidR="00D27BB1" w:rsidRPr="00D27BB1" w:rsidRDefault="00D27BB1" w:rsidP="00D27BB1">
      <w:pPr>
        <w:pStyle w:val="2"/>
        <w:shd w:val="clear" w:color="auto" w:fill="auto"/>
        <w:spacing w:before="0" w:line="312" w:lineRule="auto"/>
        <w:ind w:firstLine="720"/>
        <w:jc w:val="both"/>
        <w:rPr>
          <w:sz w:val="28"/>
          <w:szCs w:val="28"/>
        </w:rPr>
      </w:pPr>
      <w:r w:rsidRPr="00D27BB1">
        <w:rPr>
          <w:sz w:val="28"/>
          <w:szCs w:val="28"/>
        </w:rPr>
        <w:t xml:space="preserve">Помимо этого был проведен опрос представителей целевых групп на предмет оценки уровня информированности по заданным тематикам. </w:t>
      </w:r>
    </w:p>
    <w:p w:rsidR="00D27BB1" w:rsidRPr="003B2ADB" w:rsidRDefault="00D27BB1" w:rsidP="00D27BB1">
      <w:pPr>
        <w:pStyle w:val="2"/>
        <w:shd w:val="clear" w:color="auto" w:fill="auto"/>
        <w:spacing w:before="0" w:line="312" w:lineRule="auto"/>
        <w:ind w:firstLine="720"/>
        <w:jc w:val="both"/>
        <w:rPr>
          <w:sz w:val="28"/>
          <w:szCs w:val="28"/>
        </w:rPr>
      </w:pPr>
      <w:r w:rsidRPr="003B2ADB">
        <w:rPr>
          <w:sz w:val="28"/>
          <w:szCs w:val="28"/>
        </w:rPr>
        <w:t>В течение 2017 года Минздравом России совместно с ОАО</w:t>
      </w:r>
      <w:r>
        <w:rPr>
          <w:sz w:val="28"/>
          <w:szCs w:val="28"/>
        </w:rPr>
        <w:t xml:space="preserve"> </w:t>
      </w:r>
      <w:r w:rsidRPr="003B2ADB">
        <w:rPr>
          <w:sz w:val="28"/>
          <w:szCs w:val="28"/>
        </w:rPr>
        <w:t xml:space="preserve">«РЖД» также реализована информационно-коммуникационная кампания «Всероссийская акция по тестированию на ВИЧ-инфекцию», направленная на повышение уровня информированности граждан Российской Федерации по вопросам профилактики ВИЧ, вирусных гепатитов В и С и повышения уровня мотивированности к бесплатному анонимному тестированию на </w:t>
      </w:r>
      <w:r>
        <w:rPr>
          <w:sz w:val="28"/>
          <w:szCs w:val="28"/>
        </w:rPr>
        <w:br/>
      </w:r>
      <w:r w:rsidRPr="003B2ADB">
        <w:rPr>
          <w:sz w:val="28"/>
          <w:szCs w:val="28"/>
        </w:rPr>
        <w:t>ВИЧ-инфекцию. В акции приняли участие и сдали тест на ВИЧ около 25 000 человек.</w:t>
      </w:r>
    </w:p>
    <w:p w:rsidR="00D27BB1" w:rsidRDefault="00D27BB1" w:rsidP="00D27BB1">
      <w:pPr>
        <w:pStyle w:val="2"/>
        <w:shd w:val="clear" w:color="auto" w:fill="auto"/>
        <w:spacing w:before="0" w:line="312" w:lineRule="auto"/>
        <w:ind w:firstLine="720"/>
        <w:jc w:val="both"/>
        <w:rPr>
          <w:sz w:val="28"/>
          <w:szCs w:val="28"/>
        </w:rPr>
      </w:pPr>
      <w:r>
        <w:rPr>
          <w:sz w:val="28"/>
          <w:szCs w:val="28"/>
        </w:rPr>
        <w:t>Кроме того, в период с 3 по 8 апреля 2018 г</w:t>
      </w:r>
      <w:r w:rsidR="00CD4A3D">
        <w:rPr>
          <w:sz w:val="28"/>
          <w:szCs w:val="28"/>
        </w:rPr>
        <w:t>ода</w:t>
      </w:r>
      <w:r>
        <w:rPr>
          <w:sz w:val="28"/>
          <w:szCs w:val="28"/>
        </w:rPr>
        <w:t xml:space="preserve"> была проведена Всероссийская акция «Будь здоров!» (далее – Акция). Общий охват населения составил около </w:t>
      </w:r>
      <w:r w:rsidR="00CD4A3D">
        <w:rPr>
          <w:sz w:val="28"/>
          <w:szCs w:val="28"/>
        </w:rPr>
        <w:t>1 млн.</w:t>
      </w:r>
      <w:r>
        <w:rPr>
          <w:sz w:val="28"/>
          <w:szCs w:val="28"/>
        </w:rPr>
        <w:t xml:space="preserve"> человек. Ключевым звеном в организации Акции являлись волонтеры. По всей стране около 3 тыс</w:t>
      </w:r>
      <w:r w:rsidR="00CD4A3D">
        <w:rPr>
          <w:sz w:val="28"/>
          <w:szCs w:val="28"/>
        </w:rPr>
        <w:t>.</w:t>
      </w:r>
      <w:r>
        <w:rPr>
          <w:sz w:val="28"/>
          <w:szCs w:val="28"/>
        </w:rPr>
        <w:t xml:space="preserve"> волонтеров сопровождали мероприятия Акции: 67 дебатов «Электронные сигареты и вейпы: вред или просто дым?», 155 брейн-рингов для школьников, 112 «энерго-точек», 63 брейн-ринга для студентов, 169 спортивно-образовательных мероприятий «заряди организм жизнью», 282 массовые зарядки и флешмобы. </w:t>
      </w:r>
    </w:p>
    <w:p w:rsidR="00D27BB1" w:rsidRDefault="00D27BB1" w:rsidP="00D27BB1">
      <w:pPr>
        <w:pStyle w:val="2"/>
        <w:shd w:val="clear" w:color="auto" w:fill="auto"/>
        <w:spacing w:before="0" w:line="312" w:lineRule="auto"/>
        <w:ind w:firstLine="720"/>
        <w:jc w:val="both"/>
        <w:rPr>
          <w:sz w:val="28"/>
          <w:szCs w:val="28"/>
        </w:rPr>
      </w:pPr>
      <w:r>
        <w:rPr>
          <w:sz w:val="28"/>
          <w:szCs w:val="28"/>
        </w:rPr>
        <w:t>В рамках Акции проведено 552</w:t>
      </w:r>
      <w:r w:rsidR="00CD4A3D">
        <w:rPr>
          <w:sz w:val="28"/>
          <w:szCs w:val="28"/>
        </w:rPr>
        <w:t xml:space="preserve"> </w:t>
      </w:r>
      <w:r>
        <w:rPr>
          <w:sz w:val="28"/>
          <w:szCs w:val="28"/>
        </w:rPr>
        <w:t>открытых урока по мотивированию школьников, родителей и учителей к ведению здорового образа жизни.</w:t>
      </w:r>
      <w:r w:rsidRPr="00D27BB1">
        <w:rPr>
          <w:sz w:val="28"/>
          <w:szCs w:val="28"/>
        </w:rPr>
        <w:t xml:space="preserve"> </w:t>
      </w:r>
      <w:r>
        <w:rPr>
          <w:sz w:val="28"/>
          <w:szCs w:val="28"/>
        </w:rPr>
        <w:t>Открытые уроки по здоровому образу жизни были проведены в 64</w:t>
      </w:r>
      <w:r w:rsidR="00CD4A3D">
        <w:rPr>
          <w:sz w:val="28"/>
          <w:szCs w:val="28"/>
        </w:rPr>
        <w:t xml:space="preserve"> субъектах Российской Федерации, </w:t>
      </w:r>
      <w:r>
        <w:rPr>
          <w:sz w:val="28"/>
          <w:szCs w:val="28"/>
        </w:rPr>
        <w:t xml:space="preserve">участие </w:t>
      </w:r>
      <w:r w:rsidR="00CD4A3D">
        <w:rPr>
          <w:sz w:val="28"/>
          <w:szCs w:val="28"/>
        </w:rPr>
        <w:t xml:space="preserve">в которых приняли </w:t>
      </w:r>
      <w:r>
        <w:rPr>
          <w:sz w:val="28"/>
          <w:szCs w:val="28"/>
        </w:rPr>
        <w:t>около 1 млн. школьников.</w:t>
      </w:r>
      <w:r w:rsidRPr="00D27BB1">
        <w:rPr>
          <w:sz w:val="28"/>
          <w:szCs w:val="28"/>
        </w:rPr>
        <w:t xml:space="preserve"> </w:t>
      </w:r>
      <w:r w:rsidR="00CD4A3D">
        <w:rPr>
          <w:sz w:val="28"/>
          <w:szCs w:val="28"/>
        </w:rPr>
        <w:br/>
      </w:r>
      <w:r>
        <w:rPr>
          <w:sz w:val="28"/>
          <w:szCs w:val="28"/>
        </w:rPr>
        <w:t>5 апреля 2018 г</w:t>
      </w:r>
      <w:r w:rsidR="00CD4A3D">
        <w:rPr>
          <w:sz w:val="28"/>
          <w:szCs w:val="28"/>
        </w:rPr>
        <w:t>ода</w:t>
      </w:r>
      <w:r>
        <w:rPr>
          <w:sz w:val="28"/>
          <w:szCs w:val="28"/>
        </w:rPr>
        <w:t xml:space="preserve"> тематический урок в городе Москва посетили Министр здравоохранения Российской Федерации Вероника Игоревна Скворцова и Министр просвещения Российской Федерации Ольга Юрьевна Васильева. </w:t>
      </w:r>
    </w:p>
    <w:p w:rsidR="00D27BB1" w:rsidRPr="005F0BC0" w:rsidRDefault="00D27BB1" w:rsidP="005F0BC0">
      <w:pPr>
        <w:pStyle w:val="2"/>
        <w:shd w:val="clear" w:color="auto" w:fill="auto"/>
        <w:spacing w:before="0" w:line="312" w:lineRule="auto"/>
        <w:ind w:firstLine="720"/>
        <w:jc w:val="both"/>
        <w:rPr>
          <w:sz w:val="28"/>
          <w:szCs w:val="28"/>
        </w:rPr>
      </w:pPr>
      <w:r>
        <w:rPr>
          <w:sz w:val="28"/>
          <w:szCs w:val="28"/>
        </w:rPr>
        <w:t>Профориентация школьников в медицину прошла в 331 школах, 137 медицинских организациях. 1</w:t>
      </w:r>
      <w:r w:rsidR="00CD4A3D">
        <w:rPr>
          <w:sz w:val="28"/>
          <w:szCs w:val="28"/>
        </w:rPr>
        <w:t xml:space="preserve"> </w:t>
      </w:r>
      <w:r>
        <w:rPr>
          <w:sz w:val="28"/>
          <w:szCs w:val="28"/>
        </w:rPr>
        <w:t>300 школьников-волонтеров подключились к деятельности движения, сформировалось 160 школьных отрядов. В 2018 г</w:t>
      </w:r>
      <w:r w:rsidR="00CD4A3D">
        <w:rPr>
          <w:sz w:val="28"/>
          <w:szCs w:val="28"/>
        </w:rPr>
        <w:t xml:space="preserve">оду </w:t>
      </w:r>
      <w:r>
        <w:rPr>
          <w:sz w:val="28"/>
          <w:szCs w:val="28"/>
        </w:rPr>
        <w:t>волонтеры-медики начали системную работу в детских оздоровительных лагерях России.</w:t>
      </w:r>
    </w:p>
    <w:p w:rsidR="00540286" w:rsidRDefault="00540286" w:rsidP="005463BE">
      <w:pPr>
        <w:spacing w:line="312" w:lineRule="auto"/>
        <w:ind w:firstLine="709"/>
      </w:pPr>
    </w:p>
    <w:p w:rsidR="00F33709" w:rsidRDefault="00F33709" w:rsidP="00540286">
      <w:pPr>
        <w:ind w:firstLine="709"/>
        <w:jc w:val="center"/>
        <w:rPr>
          <w:b/>
          <w:sz w:val="28"/>
          <w:szCs w:val="28"/>
        </w:rPr>
        <w:sectPr w:rsidR="00F33709" w:rsidSect="00BE48AC">
          <w:pgSz w:w="11906" w:h="16838"/>
          <w:pgMar w:top="1134" w:right="851" w:bottom="1134" w:left="1418" w:header="709" w:footer="709" w:gutter="0"/>
          <w:cols w:space="708"/>
          <w:docGrid w:linePitch="360"/>
        </w:sectPr>
      </w:pPr>
    </w:p>
    <w:p w:rsidR="0090386E" w:rsidRDefault="00540286" w:rsidP="008C6D90">
      <w:pPr>
        <w:spacing w:line="312" w:lineRule="auto"/>
        <w:ind w:firstLine="709"/>
        <w:jc w:val="center"/>
        <w:rPr>
          <w:b/>
          <w:sz w:val="28"/>
          <w:szCs w:val="28"/>
        </w:rPr>
      </w:pPr>
      <w:r>
        <w:rPr>
          <w:b/>
          <w:sz w:val="28"/>
          <w:szCs w:val="28"/>
        </w:rPr>
        <w:t xml:space="preserve">5. </w:t>
      </w:r>
      <w:r w:rsidRPr="00F7062E">
        <w:rPr>
          <w:b/>
          <w:sz w:val="28"/>
          <w:szCs w:val="28"/>
        </w:rPr>
        <w:t>СОСТОЯНИЕ ПИТАНИЯ ДЕТЕЙ</w:t>
      </w:r>
    </w:p>
    <w:p w:rsidR="008C6D90" w:rsidRDefault="008C6D90" w:rsidP="008C6D90">
      <w:pPr>
        <w:spacing w:line="312" w:lineRule="auto"/>
        <w:ind w:firstLine="709"/>
        <w:jc w:val="center"/>
        <w:rPr>
          <w:b/>
          <w:sz w:val="28"/>
          <w:szCs w:val="28"/>
        </w:rPr>
      </w:pP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Рынок детского питания сегментируется по виду продукции и по возрасту потребителя и подразделяется на: плодоовощны</w:t>
      </w:r>
      <w:r w:rsidR="001E127A">
        <w:rPr>
          <w:rFonts w:cs="Times New Roman"/>
          <w:szCs w:val="28"/>
        </w:rPr>
        <w:t>е консервы детские, включая соки для детей</w:t>
      </w:r>
      <w:r w:rsidRPr="00CA2B45">
        <w:rPr>
          <w:rFonts w:cs="Times New Roman"/>
          <w:szCs w:val="28"/>
        </w:rPr>
        <w:t>, сухие продукты детского питания на злаково</w:t>
      </w:r>
      <w:r w:rsidR="001E127A">
        <w:rPr>
          <w:rFonts w:cs="Times New Roman"/>
          <w:szCs w:val="28"/>
        </w:rPr>
        <w:t xml:space="preserve">й основе, сухие молочные смеси, </w:t>
      </w:r>
      <w:r w:rsidRPr="00CA2B45">
        <w:rPr>
          <w:rFonts w:cs="Times New Roman"/>
          <w:szCs w:val="28"/>
        </w:rPr>
        <w:t>включая кисломолоч</w:t>
      </w:r>
      <w:r w:rsidR="001E127A">
        <w:rPr>
          <w:rFonts w:cs="Times New Roman"/>
          <w:szCs w:val="28"/>
        </w:rPr>
        <w:t>ные, для детей раннего возраста</w:t>
      </w:r>
      <w:r w:rsidRPr="00CA2B45">
        <w:rPr>
          <w:rFonts w:cs="Times New Roman"/>
          <w:szCs w:val="28"/>
        </w:rPr>
        <w:t>, жидкие и пастообразные молочные продукты для детей раннего возраста, продукты и консервы мясные детские.</w:t>
      </w: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Обеспеченность населения доступным и качественным детским питанием в необходимом объеме является стратегически важным фактором для продовольственной безопасности страны и формирования здоровья населения.</w:t>
      </w: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 xml:space="preserve">Объем производства отечественных продуктов питания имеет положительную динамику. </w:t>
      </w:r>
      <w:r w:rsidR="00540EC7">
        <w:rPr>
          <w:rFonts w:cs="Times New Roman"/>
          <w:szCs w:val="28"/>
        </w:rPr>
        <w:t>По</w:t>
      </w:r>
      <w:r w:rsidRPr="00CA2B45">
        <w:rPr>
          <w:rFonts w:cs="Times New Roman"/>
          <w:szCs w:val="28"/>
        </w:rPr>
        <w:t xml:space="preserve"> данным Росстата</w:t>
      </w:r>
      <w:r w:rsidR="00540EC7">
        <w:rPr>
          <w:rFonts w:cs="Times New Roman"/>
          <w:szCs w:val="28"/>
        </w:rPr>
        <w:t xml:space="preserve"> (в соответствии с ОКПД2)</w:t>
      </w:r>
      <w:r w:rsidRPr="00CA2B45">
        <w:rPr>
          <w:rFonts w:cs="Times New Roman"/>
          <w:szCs w:val="28"/>
        </w:rPr>
        <w:t xml:space="preserve">, в 2017 году </w:t>
      </w:r>
      <w:r w:rsidR="00540EC7">
        <w:rPr>
          <w:rFonts w:cs="Times New Roman"/>
          <w:szCs w:val="28"/>
        </w:rPr>
        <w:t>по сравнению с 2016 годом</w:t>
      </w:r>
      <w:r w:rsidR="00540EC7" w:rsidRPr="00CA2B45">
        <w:rPr>
          <w:rFonts w:cs="Times New Roman"/>
          <w:szCs w:val="28"/>
        </w:rPr>
        <w:t xml:space="preserve"> </w:t>
      </w:r>
      <w:r w:rsidRPr="00CA2B45">
        <w:rPr>
          <w:rFonts w:cs="Times New Roman"/>
          <w:szCs w:val="28"/>
        </w:rPr>
        <w:t>производство:</w:t>
      </w:r>
    </w:p>
    <w:p w:rsidR="00CA2B45" w:rsidRPr="00CA2B45" w:rsidRDefault="00B91F54" w:rsidP="00CA2B45">
      <w:pPr>
        <w:pStyle w:val="16"/>
        <w:shd w:val="clear" w:color="auto" w:fill="auto"/>
        <w:spacing w:line="312" w:lineRule="auto"/>
        <w:ind w:firstLine="720"/>
        <w:jc w:val="both"/>
        <w:rPr>
          <w:rFonts w:cs="Times New Roman"/>
          <w:szCs w:val="28"/>
        </w:rPr>
      </w:pPr>
      <w:r>
        <w:rPr>
          <w:rFonts w:cs="Times New Roman"/>
          <w:szCs w:val="28"/>
        </w:rPr>
        <w:t>молока сухого и смесей сухих молочных</w:t>
      </w:r>
      <w:r w:rsidR="00CA2B45" w:rsidRPr="00CA2B45">
        <w:rPr>
          <w:rFonts w:cs="Times New Roman"/>
          <w:szCs w:val="28"/>
        </w:rPr>
        <w:t xml:space="preserve"> для детей раннего возраста </w:t>
      </w:r>
      <w:r>
        <w:rPr>
          <w:rFonts w:cs="Times New Roman"/>
          <w:szCs w:val="28"/>
        </w:rPr>
        <w:t>увеличилось на 45</w:t>
      </w:r>
      <w:r w:rsidR="009720C1">
        <w:rPr>
          <w:rFonts w:cs="Times New Roman"/>
          <w:szCs w:val="28"/>
        </w:rPr>
        <w:t>%</w:t>
      </w:r>
      <w:r w:rsidR="00CA2B45" w:rsidRPr="00CA2B45">
        <w:rPr>
          <w:rFonts w:cs="Times New Roman"/>
          <w:szCs w:val="28"/>
        </w:rPr>
        <w:t xml:space="preserve"> (</w:t>
      </w:r>
      <w:r>
        <w:rPr>
          <w:rFonts w:cs="Times New Roman"/>
          <w:szCs w:val="28"/>
        </w:rPr>
        <w:t>20</w:t>
      </w:r>
      <w:r w:rsidR="00CA2B45" w:rsidRPr="00CA2B45">
        <w:rPr>
          <w:rFonts w:cs="Times New Roman"/>
          <w:szCs w:val="28"/>
        </w:rPr>
        <w:t>,3 тыс. тонн)</w:t>
      </w:r>
      <w:r w:rsidR="002371AF" w:rsidRPr="00CA2B45">
        <w:rPr>
          <w:rFonts w:cs="Times New Roman"/>
          <w:szCs w:val="28"/>
        </w:rPr>
        <w:t>;</w:t>
      </w:r>
    </w:p>
    <w:p w:rsidR="00CA2B45" w:rsidRPr="00CA2B45" w:rsidRDefault="00FB1B72" w:rsidP="00CA2B45">
      <w:pPr>
        <w:pStyle w:val="16"/>
        <w:shd w:val="clear" w:color="auto" w:fill="auto"/>
        <w:spacing w:line="312" w:lineRule="auto"/>
        <w:ind w:firstLine="720"/>
        <w:jc w:val="both"/>
        <w:rPr>
          <w:rFonts w:cs="Times New Roman"/>
          <w:szCs w:val="28"/>
        </w:rPr>
      </w:pPr>
      <w:r>
        <w:rPr>
          <w:rFonts w:cs="Times New Roman"/>
          <w:szCs w:val="28"/>
        </w:rPr>
        <w:t>продукции переработки фруктов и овощей для детского питания</w:t>
      </w:r>
      <w:r w:rsidR="002371AF">
        <w:rPr>
          <w:rFonts w:cs="Times New Roman"/>
          <w:szCs w:val="28"/>
        </w:rPr>
        <w:t xml:space="preserve"> </w:t>
      </w:r>
      <w:r>
        <w:rPr>
          <w:rFonts w:cs="Times New Roman"/>
          <w:szCs w:val="28"/>
        </w:rPr>
        <w:t xml:space="preserve">увеличилось в 1,5 раза </w:t>
      </w:r>
      <w:r w:rsidR="002371AF">
        <w:rPr>
          <w:rFonts w:cs="Times New Roman"/>
          <w:szCs w:val="28"/>
        </w:rPr>
        <w:t>(</w:t>
      </w:r>
      <w:r>
        <w:rPr>
          <w:rFonts w:cs="Times New Roman"/>
          <w:szCs w:val="28"/>
        </w:rPr>
        <w:t>4412</w:t>
      </w:r>
      <w:r w:rsidR="002371AF">
        <w:rPr>
          <w:rFonts w:cs="Times New Roman"/>
          <w:szCs w:val="28"/>
        </w:rPr>
        <w:t xml:space="preserve"> м</w:t>
      </w:r>
      <w:r w:rsidR="001C528C">
        <w:rPr>
          <w:rFonts w:cs="Times New Roman"/>
          <w:szCs w:val="28"/>
        </w:rPr>
        <w:t>лн</w:t>
      </w:r>
      <w:r w:rsidR="002371AF">
        <w:rPr>
          <w:rFonts w:cs="Times New Roman"/>
          <w:szCs w:val="28"/>
        </w:rPr>
        <w:t>.</w:t>
      </w:r>
      <w:r w:rsidR="001C528C">
        <w:rPr>
          <w:rFonts w:cs="Times New Roman"/>
          <w:szCs w:val="28"/>
        </w:rPr>
        <w:t xml:space="preserve"> условных банок</w:t>
      </w:r>
      <w:r w:rsidR="002371AF">
        <w:rPr>
          <w:rFonts w:cs="Times New Roman"/>
          <w:szCs w:val="28"/>
        </w:rPr>
        <w:t>)</w:t>
      </w:r>
      <w:r w:rsidR="002371AF" w:rsidRPr="00CA2B45">
        <w:rPr>
          <w:rFonts w:cs="Times New Roman"/>
          <w:szCs w:val="28"/>
        </w:rPr>
        <w:t>;</w:t>
      </w:r>
    </w:p>
    <w:p w:rsidR="00CA2B45" w:rsidRPr="00CA2B45" w:rsidRDefault="00FB1B72" w:rsidP="00CA2B45">
      <w:pPr>
        <w:pStyle w:val="16"/>
        <w:shd w:val="clear" w:color="auto" w:fill="auto"/>
        <w:spacing w:line="312" w:lineRule="auto"/>
        <w:ind w:firstLine="720"/>
        <w:jc w:val="both"/>
        <w:rPr>
          <w:rFonts w:cs="Times New Roman"/>
          <w:szCs w:val="28"/>
        </w:rPr>
      </w:pPr>
      <w:r>
        <w:rPr>
          <w:rFonts w:cs="Times New Roman"/>
          <w:szCs w:val="28"/>
        </w:rPr>
        <w:t xml:space="preserve">смесей молочных </w:t>
      </w:r>
      <w:r w:rsidR="00C330EF">
        <w:rPr>
          <w:rFonts w:cs="Times New Roman"/>
          <w:szCs w:val="28"/>
        </w:rPr>
        <w:t xml:space="preserve">и продуктов в жидкой форме </w:t>
      </w:r>
      <w:r w:rsidR="00CA2B45" w:rsidRPr="00CA2B45">
        <w:rPr>
          <w:rFonts w:cs="Times New Roman"/>
          <w:szCs w:val="28"/>
        </w:rPr>
        <w:t xml:space="preserve">для детей раннего возраста </w:t>
      </w:r>
      <w:r w:rsidR="00C330EF">
        <w:rPr>
          <w:rFonts w:cs="Times New Roman"/>
          <w:szCs w:val="28"/>
        </w:rPr>
        <w:t xml:space="preserve">увеличилось </w:t>
      </w:r>
      <w:r w:rsidR="00CA2B45" w:rsidRPr="00CA2B45">
        <w:rPr>
          <w:rFonts w:cs="Times New Roman"/>
          <w:szCs w:val="28"/>
        </w:rPr>
        <w:t xml:space="preserve">на </w:t>
      </w:r>
      <w:r w:rsidR="00C330EF">
        <w:rPr>
          <w:rFonts w:cs="Times New Roman"/>
          <w:szCs w:val="28"/>
        </w:rPr>
        <w:t>30,6</w:t>
      </w:r>
      <w:r w:rsidR="009720C1">
        <w:rPr>
          <w:rFonts w:cs="Times New Roman"/>
          <w:szCs w:val="28"/>
        </w:rPr>
        <w:t>%</w:t>
      </w:r>
      <w:r w:rsidR="00CA2B45" w:rsidRPr="00CA2B45">
        <w:rPr>
          <w:rFonts w:cs="Times New Roman"/>
          <w:szCs w:val="28"/>
        </w:rPr>
        <w:t xml:space="preserve"> (12</w:t>
      </w:r>
      <w:r w:rsidR="00C330EF">
        <w:rPr>
          <w:rFonts w:cs="Times New Roman"/>
          <w:szCs w:val="28"/>
        </w:rPr>
        <w:t>1</w:t>
      </w:r>
      <w:r w:rsidR="00CA2B45" w:rsidRPr="00CA2B45">
        <w:rPr>
          <w:rFonts w:cs="Times New Roman"/>
          <w:szCs w:val="28"/>
        </w:rPr>
        <w:t>,</w:t>
      </w:r>
      <w:r w:rsidR="00C330EF">
        <w:rPr>
          <w:rFonts w:cs="Times New Roman"/>
          <w:szCs w:val="28"/>
        </w:rPr>
        <w:t>7</w:t>
      </w:r>
      <w:r w:rsidR="00CA2B45" w:rsidRPr="00CA2B45">
        <w:rPr>
          <w:rFonts w:cs="Times New Roman"/>
          <w:szCs w:val="28"/>
        </w:rPr>
        <w:t xml:space="preserve"> тыс. тонн).</w:t>
      </w: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Производство детского питания осуществляется в соответствии с требованиями технических регламентов Таможенного союза ТР ТС 021/2011 «О безопасности пищевой продукции», ТР ТС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 и технических регламентов на отдельные виды пищевой продукции.</w:t>
      </w: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С целью создания условий по сохранению тенденции поступательного развития и насыщения российского рынка отечественными продуктами для детского питания (импортозамещения) Министерством сельского хозяйства Российской Федерации (далее – Минсельхоз</w:t>
      </w:r>
      <w:r w:rsidR="00486ADF">
        <w:rPr>
          <w:rFonts w:cs="Times New Roman"/>
          <w:szCs w:val="28"/>
        </w:rPr>
        <w:t xml:space="preserve"> России</w:t>
      </w:r>
      <w:r w:rsidRPr="00CA2B45">
        <w:rPr>
          <w:rFonts w:cs="Times New Roman"/>
          <w:szCs w:val="28"/>
        </w:rPr>
        <w:t xml:space="preserve">) осуществляется государственная поддержка в рамках подпрограммы «Стимулирование инвестиционной деятельности в агропромышленном комплексе» (постановление Правительства Российской Федерации от 13 декабря 2017 г. </w:t>
      </w:r>
      <w:r w:rsidR="00953C3D">
        <w:rPr>
          <w:rFonts w:cs="Times New Roman"/>
          <w:szCs w:val="28"/>
        </w:rPr>
        <w:br/>
      </w:r>
      <w:r w:rsidRPr="00CA2B45">
        <w:rPr>
          <w:rFonts w:cs="Times New Roman"/>
          <w:szCs w:val="28"/>
        </w:rPr>
        <w:t xml:space="preserve">№ 1544) Государственной программы развития сельского хозяйства и регулирования рынков сельскохозяйственной продукции, сырья и продовольствия на 2013-2020 годы, которая является государственной пилотной программой (постановление Правительства Российской Федерации </w:t>
      </w:r>
      <w:r w:rsidR="00720E31">
        <w:rPr>
          <w:rFonts w:cs="Times New Roman"/>
          <w:szCs w:val="28"/>
        </w:rPr>
        <w:br/>
      </w:r>
      <w:r w:rsidRPr="00CA2B45">
        <w:rPr>
          <w:rFonts w:cs="Times New Roman"/>
          <w:szCs w:val="28"/>
        </w:rPr>
        <w:t>от 14 июля 2012 г. № 717).</w:t>
      </w: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В частности</w:t>
      </w:r>
      <w:r w:rsidR="002371AF">
        <w:rPr>
          <w:rFonts w:cs="Times New Roman"/>
          <w:szCs w:val="28"/>
        </w:rPr>
        <w:t>,</w:t>
      </w:r>
      <w:r w:rsidRPr="00CA2B45">
        <w:rPr>
          <w:rFonts w:cs="Times New Roman"/>
          <w:szCs w:val="28"/>
        </w:rPr>
        <w:t xml:space="preserve"> государственная поддержка производителей детского питания в соответствии с приказом Минсельхоза России от 24 января 2017 г. </w:t>
      </w:r>
      <w:r w:rsidRPr="00CA2B45">
        <w:rPr>
          <w:rFonts w:cs="Times New Roman"/>
          <w:szCs w:val="28"/>
        </w:rPr>
        <w:br/>
        <w:t>№ 24 «Об утверждении перечней направлений целевого использования льготных краткосрочных кредитов и льготных инвестиционных кредитов» осуществляется за счет льготных краткосрочных кредитов сроком до 1 года на приобретение молока-сырья для производства детского питания на молочной основе для детей раннего возраста, а также за счет предоставления льготных инвестиционных кредитов сроком от 2 до 8 лет на строительство объектов (цехов) по производству продуктов детского питания и приобретение оборудования для них</w:t>
      </w:r>
      <w:r w:rsidR="00486ADF">
        <w:rPr>
          <w:rFonts w:cs="Times New Roman"/>
          <w:szCs w:val="28"/>
        </w:rPr>
        <w:t>,</w:t>
      </w:r>
      <w:r w:rsidRPr="00CA2B45">
        <w:rPr>
          <w:rFonts w:cs="Times New Roman"/>
          <w:szCs w:val="28"/>
        </w:rPr>
        <w:t xml:space="preserve"> на строительство, реконструкцию и модернизацию объектов (цехов) по производству сухих ингредиентов и смесей из них для производства детского питания на молочной основе для детей раннего возраста и приобретение оборудования для них.</w:t>
      </w: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В 2017 году по льготным инвестиционным кредитам (займам) Минсельхозом России одобрено 5 заявок на производство детского питания на сумму кредитных средств 1,8 млрд. рублей. Сумма субсидий на 2017 год составила 21,42 млн. рублей, на весь период кредитования – 779,03 млн. рублей.</w:t>
      </w: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В 2018 году по 5 заявкам, одобренным Минсельхозом России, по производству детского питания сумма кредитных средств составила 3,4 млрд. рублей, сумма субсидий на 2018 год составит 74,41 млн. рублей, на весь период кредитования – 1,1 млрд. рублей.</w:t>
      </w:r>
    </w:p>
    <w:p w:rsidR="00CA2B45" w:rsidRPr="00CA2B45" w:rsidRDefault="00CA2B45" w:rsidP="00CA2B45">
      <w:pPr>
        <w:pStyle w:val="16"/>
        <w:shd w:val="clear" w:color="auto" w:fill="auto"/>
        <w:spacing w:line="312" w:lineRule="auto"/>
        <w:ind w:firstLine="720"/>
        <w:jc w:val="both"/>
        <w:rPr>
          <w:rFonts w:cs="Times New Roman"/>
          <w:szCs w:val="28"/>
        </w:rPr>
      </w:pPr>
      <w:r w:rsidRPr="00CA2B45">
        <w:rPr>
          <w:rFonts w:cs="Times New Roman"/>
          <w:szCs w:val="28"/>
        </w:rPr>
        <w:t>Минсельхозом России совместно с субъектами Российской Федерации, отраслевыми институтами и бизнес-сообществом на регулярной основе прорабатываются системные решения по расширению и увеличению мер государственной поддержки для дальнейшего развития отечественного производства детского питания и его компонентов.</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 xml:space="preserve">В соответствии со статьей 18 </w:t>
      </w:r>
      <w:r w:rsidRPr="00CA2B45">
        <w:rPr>
          <w:sz w:val="28"/>
          <w:szCs w:val="28"/>
        </w:rPr>
        <w:t xml:space="preserve">Федерального закона от 21 ноября 2011 г. № 323-ФЗ </w:t>
      </w:r>
      <w:r w:rsidRPr="00CA2B45">
        <w:rPr>
          <w:sz w:val="28"/>
          <w:szCs w:val="28"/>
          <w:lang w:eastAsia="en-US"/>
        </w:rPr>
        <w:t>каждый имеет право на охрану здоровья. При этом право на охрану здоровья обеспечивается охраной окружающей среды, созданием безопасных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 xml:space="preserve">Статьей 23 </w:t>
      </w:r>
      <w:r w:rsidRPr="00CA2B45">
        <w:rPr>
          <w:sz w:val="28"/>
          <w:szCs w:val="28"/>
        </w:rPr>
        <w:t>Федерального закона от 21 ноября 2011 г. № 323-ФЗ</w:t>
      </w:r>
      <w:r w:rsidRPr="00CA2B45">
        <w:rPr>
          <w:sz w:val="28"/>
          <w:szCs w:val="28"/>
          <w:lang w:eastAsia="en-US"/>
        </w:rPr>
        <w:t xml:space="preserve"> определено право граждан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w:t>
      </w:r>
      <w:r w:rsidR="002371AF">
        <w:rPr>
          <w:sz w:val="28"/>
          <w:szCs w:val="28"/>
          <w:lang w:eastAsia="en-US"/>
        </w:rPr>
        <w:t xml:space="preserve"> субъектов Российской Федерации</w:t>
      </w:r>
      <w:r w:rsidRPr="00CA2B45">
        <w:rPr>
          <w:sz w:val="28"/>
          <w:szCs w:val="28"/>
          <w:lang w:eastAsia="en-US"/>
        </w:rPr>
        <w:t xml:space="preserve">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Статьей 52 Федерального закона от 21 ноября 2011 г. № 323-ФЗ определено, что обеспечение полноценным питанием беременных женщин, кормящих матерей, а также детей в возрасте до 3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 xml:space="preserve">В соответствии со статьей 7 Федерального закона от 21 ноября 2011 г. </w:t>
      </w:r>
      <w:r w:rsidRPr="00CA2B45">
        <w:rPr>
          <w:sz w:val="28"/>
          <w:szCs w:val="28"/>
          <w:lang w:eastAsia="en-US"/>
        </w:rPr>
        <w:br/>
        <w:t>№ 323-ФЗ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 xml:space="preserve">Нормы лечебного питания утверждены приказом Минздрава России </w:t>
      </w:r>
      <w:r w:rsidR="00912ECD">
        <w:rPr>
          <w:sz w:val="28"/>
          <w:szCs w:val="28"/>
          <w:lang w:eastAsia="en-US"/>
        </w:rPr>
        <w:br/>
      </w:r>
      <w:r w:rsidRPr="00CA2B45">
        <w:rPr>
          <w:sz w:val="28"/>
          <w:szCs w:val="28"/>
          <w:lang w:eastAsia="en-US"/>
        </w:rPr>
        <w:t>от</w:t>
      </w:r>
      <w:r w:rsidR="00912ECD">
        <w:rPr>
          <w:sz w:val="28"/>
          <w:szCs w:val="28"/>
          <w:lang w:eastAsia="en-US"/>
        </w:rPr>
        <w:t xml:space="preserve"> </w:t>
      </w:r>
      <w:r w:rsidRPr="00CA2B45">
        <w:rPr>
          <w:sz w:val="28"/>
          <w:szCs w:val="28"/>
          <w:lang w:eastAsia="en-US"/>
        </w:rPr>
        <w:t>21</w:t>
      </w:r>
      <w:r w:rsidR="00912ECD">
        <w:rPr>
          <w:sz w:val="28"/>
          <w:szCs w:val="28"/>
          <w:lang w:eastAsia="en-US"/>
        </w:rPr>
        <w:t xml:space="preserve"> </w:t>
      </w:r>
      <w:r w:rsidRPr="00CA2B45">
        <w:rPr>
          <w:sz w:val="28"/>
          <w:szCs w:val="28"/>
          <w:lang w:eastAsia="en-US"/>
        </w:rPr>
        <w:t>июня 2013 г. №</w:t>
      </w:r>
      <w:r w:rsidR="009720C1">
        <w:rPr>
          <w:sz w:val="28"/>
          <w:szCs w:val="28"/>
          <w:lang w:eastAsia="en-US"/>
        </w:rPr>
        <w:t xml:space="preserve"> </w:t>
      </w:r>
      <w:r w:rsidRPr="00CA2B45">
        <w:rPr>
          <w:sz w:val="28"/>
          <w:szCs w:val="28"/>
          <w:lang w:eastAsia="en-US"/>
        </w:rPr>
        <w:t>395н «Об утверждении норм лечебного питания».</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Кроме того, в целях обеспечения граждан, страдающих заболеваниями, включенными в перечень, утвержденный в соответствии с частью</w:t>
      </w:r>
      <w:r w:rsidR="00486ADF">
        <w:rPr>
          <w:sz w:val="28"/>
          <w:szCs w:val="28"/>
          <w:lang w:eastAsia="en-US"/>
        </w:rPr>
        <w:t xml:space="preserve"> </w:t>
      </w:r>
      <w:r w:rsidRPr="00CA2B45">
        <w:rPr>
          <w:sz w:val="28"/>
          <w:szCs w:val="28"/>
          <w:lang w:eastAsia="en-US"/>
        </w:rPr>
        <w:t>3 статьи</w:t>
      </w:r>
      <w:r w:rsidR="00486ADF">
        <w:rPr>
          <w:sz w:val="28"/>
          <w:szCs w:val="28"/>
          <w:lang w:eastAsia="en-US"/>
        </w:rPr>
        <w:t xml:space="preserve"> </w:t>
      </w:r>
      <w:r w:rsidRPr="00CA2B45">
        <w:rPr>
          <w:sz w:val="28"/>
          <w:szCs w:val="28"/>
          <w:lang w:eastAsia="en-US"/>
        </w:rPr>
        <w:t>44 Федерального закона от 21 ноября 2011 г. №</w:t>
      </w:r>
      <w:r w:rsidR="00486ADF">
        <w:rPr>
          <w:sz w:val="28"/>
          <w:szCs w:val="28"/>
          <w:lang w:eastAsia="en-US"/>
        </w:rPr>
        <w:t xml:space="preserve"> </w:t>
      </w:r>
      <w:r w:rsidRPr="00CA2B45">
        <w:rPr>
          <w:sz w:val="28"/>
          <w:szCs w:val="28"/>
          <w:lang w:eastAsia="en-US"/>
        </w:rPr>
        <w:t>323-ФЗ, лекарственными препаратами и специализированными продуктами лечебного питания</w:t>
      </w:r>
      <w:r w:rsidR="00486ADF">
        <w:rPr>
          <w:sz w:val="28"/>
          <w:szCs w:val="28"/>
          <w:lang w:eastAsia="en-US"/>
        </w:rPr>
        <w:t>,</w:t>
      </w:r>
      <w:r w:rsidRPr="00CA2B45">
        <w:rPr>
          <w:sz w:val="28"/>
          <w:szCs w:val="28"/>
          <w:lang w:eastAsia="en-US"/>
        </w:rPr>
        <w:t xml:space="preserve"> осуществляется ведение Федерального регистра.</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 xml:space="preserve">В настоящее время в </w:t>
      </w:r>
      <w:r w:rsidR="00486ADF">
        <w:rPr>
          <w:sz w:val="28"/>
          <w:szCs w:val="28"/>
          <w:lang w:eastAsia="en-US"/>
        </w:rPr>
        <w:t xml:space="preserve">указанном </w:t>
      </w:r>
      <w:r w:rsidRPr="00CA2B45">
        <w:rPr>
          <w:sz w:val="28"/>
          <w:szCs w:val="28"/>
          <w:lang w:eastAsia="en-US"/>
        </w:rPr>
        <w:t xml:space="preserve">Федеральном регистре числится 4 415 детей, для которых единственным средством патогенетического лечения являются специализированные продукты лечебного питания. </w:t>
      </w:r>
    </w:p>
    <w:p w:rsidR="00CA2B45" w:rsidRPr="00CA2B45" w:rsidRDefault="00CA2B45" w:rsidP="00CA2B45">
      <w:pPr>
        <w:spacing w:line="312" w:lineRule="auto"/>
        <w:ind w:firstLine="709"/>
        <w:jc w:val="both"/>
        <w:rPr>
          <w:sz w:val="28"/>
          <w:szCs w:val="28"/>
          <w:lang w:eastAsia="en-US"/>
        </w:rPr>
      </w:pPr>
      <w:r w:rsidRPr="00CA2B45">
        <w:rPr>
          <w:sz w:val="28"/>
          <w:szCs w:val="28"/>
          <w:lang w:eastAsia="en-US"/>
        </w:rPr>
        <w:t>Во исполнение пункта 41 плана мероприятий на 2015-2017 годы по реализации Национальной стратегии действий в интересах детей в целях совершенствования нормативной правовой базы Российской Федерации в части обеспечения детей-инвалидов специализированными продуктами лечебного питания постановлением Прав</w:t>
      </w:r>
      <w:r w:rsidR="002B5E0B">
        <w:rPr>
          <w:sz w:val="28"/>
          <w:szCs w:val="28"/>
          <w:lang w:eastAsia="en-US"/>
        </w:rPr>
        <w:t xml:space="preserve">ительства Российской Федерации </w:t>
      </w:r>
      <w:r w:rsidR="00912ECD">
        <w:rPr>
          <w:sz w:val="28"/>
          <w:szCs w:val="28"/>
          <w:lang w:eastAsia="en-US"/>
        </w:rPr>
        <w:br/>
      </w:r>
      <w:r w:rsidRPr="00CA2B45">
        <w:rPr>
          <w:sz w:val="28"/>
          <w:szCs w:val="28"/>
          <w:lang w:eastAsia="en-US"/>
        </w:rPr>
        <w:t>от 9 апреля 2015 г. № 333 утвержде</w:t>
      </w:r>
      <w:r w:rsidR="00912ECD">
        <w:rPr>
          <w:sz w:val="28"/>
          <w:szCs w:val="28"/>
          <w:lang w:eastAsia="en-US"/>
        </w:rPr>
        <w:t xml:space="preserve">ны Правила формирования перечня </w:t>
      </w:r>
      <w:r w:rsidRPr="00CA2B45">
        <w:rPr>
          <w:sz w:val="28"/>
          <w:szCs w:val="28"/>
          <w:lang w:eastAsia="en-US"/>
        </w:rPr>
        <w:t xml:space="preserve">специализированных продуктов лечебного питания для детей-инвалидов; распоряжением Правительства Российской Федерации от </w:t>
      </w:r>
      <w:r w:rsidR="00912ECD">
        <w:rPr>
          <w:sz w:val="28"/>
          <w:szCs w:val="28"/>
          <w:lang w:eastAsia="en-US"/>
        </w:rPr>
        <w:t xml:space="preserve">8 декабря 2016 г. </w:t>
      </w:r>
      <w:r w:rsidR="00912ECD">
        <w:rPr>
          <w:sz w:val="28"/>
          <w:szCs w:val="28"/>
          <w:lang w:eastAsia="en-US"/>
        </w:rPr>
        <w:br/>
      </w:r>
      <w:r w:rsidR="00486ADF">
        <w:rPr>
          <w:sz w:val="28"/>
          <w:szCs w:val="28"/>
          <w:lang w:eastAsia="en-US"/>
        </w:rPr>
        <w:t>№ 26</w:t>
      </w:r>
      <w:r w:rsidRPr="00CA2B45">
        <w:rPr>
          <w:sz w:val="28"/>
          <w:szCs w:val="28"/>
          <w:lang w:eastAsia="en-US"/>
        </w:rPr>
        <w:t xml:space="preserve">22-р утвержден перечень специализированных продуктов лечебного питания для детей-инвалидов на 2017 год; приказом Минздрава России </w:t>
      </w:r>
      <w:r w:rsidRPr="00CA2B45">
        <w:rPr>
          <w:sz w:val="28"/>
          <w:szCs w:val="28"/>
          <w:lang w:eastAsia="en-US"/>
        </w:rPr>
        <w:br/>
        <w:t>от 9 июня 2015 г. № 324н утверждено Положение о Комиссии Министерства здравоохранения Российской Федерации по формированию перечня специализированных продуктов лечебного питания для детей-инвалидов.</w:t>
      </w:r>
    </w:p>
    <w:p w:rsidR="00CA2B45" w:rsidRPr="00CA2B45" w:rsidRDefault="00CA2B45" w:rsidP="00CA2B45">
      <w:pPr>
        <w:spacing w:line="312" w:lineRule="auto"/>
        <w:ind w:firstLine="709"/>
        <w:jc w:val="both"/>
        <w:rPr>
          <w:sz w:val="28"/>
          <w:szCs w:val="28"/>
        </w:rPr>
      </w:pPr>
      <w:r w:rsidRPr="00CA2B45">
        <w:rPr>
          <w:sz w:val="28"/>
          <w:szCs w:val="28"/>
        </w:rPr>
        <w:t xml:space="preserve">Рациональное питание в детском и подростковом возрасте способствует гармоничному физическому и умственному развитию, высокой работоспособности и успеваемости школьника, создает условия для адаптации к факторам окружающей среды, оказывает существенное влияние на качество жизни, является необходимым условием формирования и сохранения здоровья детей и подростков. </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В соответствии со статьей 37 Федерального закона от 29 декабря 2012 г. №</w:t>
      </w:r>
      <w:r w:rsidR="009720C1">
        <w:rPr>
          <w:bCs/>
          <w:sz w:val="28"/>
          <w:szCs w:val="28"/>
        </w:rPr>
        <w:t xml:space="preserve"> </w:t>
      </w:r>
      <w:r w:rsidRPr="00CA2B45">
        <w:rPr>
          <w:bCs/>
          <w:sz w:val="28"/>
          <w:szCs w:val="28"/>
        </w:rPr>
        <w:t>273-ФЗ «Об образовании в Российской Федерации» (далее – Федеральный закон от 29 декабря 2012 г. № 273-ФЗ) организация питания в образовательной организации возлагается на организации, осуществляющие образовательную деятельность.</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 xml:space="preserve">Согласно части 4 статьи 37 Федерального закона от 29 декабря 2012 г. </w:t>
      </w:r>
      <w:r w:rsidRPr="00CA2B45">
        <w:rPr>
          <w:bCs/>
          <w:sz w:val="28"/>
          <w:szCs w:val="28"/>
        </w:rPr>
        <w:br/>
        <w:t>№ 273-ФЗ, на органы государственной власти субъектов Российской Федерации возложено полномочие по установлению случаев и порядка обеспечения питанием обучающихся за счет бюджетных ассигнований бюджетов субъектов Российской Федерации, а на органы местного самоуправления – за счет бюджетных ассигнований местных бюджетов.</w:t>
      </w:r>
    </w:p>
    <w:p w:rsidR="00CA2B45" w:rsidRPr="00CA2B45" w:rsidRDefault="00CA2B45" w:rsidP="00CA2B45">
      <w:pPr>
        <w:spacing w:line="312" w:lineRule="auto"/>
        <w:ind w:firstLine="709"/>
        <w:contextualSpacing/>
        <w:jc w:val="both"/>
        <w:rPr>
          <w:bCs/>
          <w:sz w:val="28"/>
          <w:szCs w:val="28"/>
        </w:rPr>
      </w:pPr>
      <w:r w:rsidRPr="00CA2B45">
        <w:rPr>
          <w:bCs/>
          <w:sz w:val="28"/>
          <w:szCs w:val="28"/>
        </w:rPr>
        <w:t xml:space="preserve">На основании статьи 8 Федерального закона от 29 декабря 2012 г. </w:t>
      </w:r>
      <w:r w:rsidRPr="00CA2B45">
        <w:rPr>
          <w:bCs/>
          <w:sz w:val="28"/>
          <w:szCs w:val="28"/>
        </w:rPr>
        <w:br/>
        <w:t>№</w:t>
      </w:r>
      <w:r w:rsidR="009720C1">
        <w:rPr>
          <w:bCs/>
          <w:sz w:val="28"/>
          <w:szCs w:val="28"/>
        </w:rPr>
        <w:t xml:space="preserve"> </w:t>
      </w:r>
      <w:r w:rsidRPr="00CA2B45">
        <w:rPr>
          <w:bCs/>
          <w:sz w:val="28"/>
          <w:szCs w:val="28"/>
        </w:rPr>
        <w:t>273-ФЗ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не отнесенных к льготной категории,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Статьей 28 Федерального закона от 29 декабря 2012 г. №</w:t>
      </w:r>
      <w:r w:rsidR="009720C1">
        <w:rPr>
          <w:bCs/>
          <w:sz w:val="28"/>
          <w:szCs w:val="28"/>
        </w:rPr>
        <w:t xml:space="preserve"> </w:t>
      </w:r>
      <w:r w:rsidRPr="00CA2B45">
        <w:rPr>
          <w:bCs/>
          <w:sz w:val="28"/>
          <w:szCs w:val="28"/>
        </w:rPr>
        <w:t>273-ФЗ определено, что в компетенцию образовательной организации входит создание необходимых условий для работы подразделений организаций общественного питания, контроль их работы в целях охраны и укрепления здоровья обучающихся, воспитанников и работников образовательной организации.</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Питание обучающихся в общеобразовательных организациях организуется в соответствии с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(СанПиН 2.4.5.2409-08), утвержденными постановлением Главного государственного санитарного врача Российской Федерации от 23</w:t>
      </w:r>
      <w:r w:rsidR="009720C1">
        <w:rPr>
          <w:bCs/>
          <w:sz w:val="28"/>
          <w:szCs w:val="28"/>
        </w:rPr>
        <w:t xml:space="preserve"> </w:t>
      </w:r>
      <w:r w:rsidRPr="00CA2B45">
        <w:rPr>
          <w:bCs/>
          <w:sz w:val="28"/>
          <w:szCs w:val="28"/>
        </w:rPr>
        <w:t>июля 2008 г. № 45.</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По данным органов исполнительной власти субъектов Российской Федерации, осуществляющих государственное управление в сфере образования, по состоянию на 1 мая 2018 года одноразовым горячим питанием охвачены 9 703 822 человека (63,8</w:t>
      </w:r>
      <w:r w:rsidR="009720C1">
        <w:rPr>
          <w:sz w:val="28"/>
          <w:szCs w:val="28"/>
        </w:rPr>
        <w:t>%</w:t>
      </w:r>
      <w:r w:rsidRPr="00CA2B45">
        <w:rPr>
          <w:sz w:val="28"/>
          <w:szCs w:val="28"/>
        </w:rPr>
        <w:t xml:space="preserve"> от общего количества обучающихся), из них:</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1–4 классы – 4 655 634 человека (68,6</w:t>
      </w:r>
      <w:r w:rsidR="009720C1">
        <w:rPr>
          <w:sz w:val="28"/>
          <w:szCs w:val="28"/>
        </w:rPr>
        <w:t>%</w:t>
      </w:r>
      <w:r w:rsidRPr="00CA2B45">
        <w:rPr>
          <w:sz w:val="28"/>
          <w:szCs w:val="28"/>
        </w:rPr>
        <w:t xml:space="preserve"> от общего количества обучающихся на данном уровне образования);</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5–9 классы – 4 209 572 человека (59,2</w:t>
      </w:r>
      <w:r w:rsidR="009720C1">
        <w:rPr>
          <w:sz w:val="28"/>
          <w:szCs w:val="28"/>
        </w:rPr>
        <w:t>%</w:t>
      </w:r>
      <w:r w:rsidRPr="00CA2B45">
        <w:rPr>
          <w:sz w:val="28"/>
          <w:szCs w:val="28"/>
        </w:rPr>
        <w:t xml:space="preserve"> от общего количества обучающихся на данном уровне образования);</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10–11 классы – 716 542 человека (54,8</w:t>
      </w:r>
      <w:r w:rsidR="009720C1">
        <w:rPr>
          <w:sz w:val="28"/>
          <w:szCs w:val="28"/>
        </w:rPr>
        <w:t>%</w:t>
      </w:r>
      <w:r w:rsidRPr="00CA2B45">
        <w:rPr>
          <w:sz w:val="28"/>
          <w:szCs w:val="28"/>
        </w:rPr>
        <w:t xml:space="preserve"> от общего количества обучающихся на данном уровне образования).</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Охват двухразовым горячим питанием составляет 3 910 281 человека (25,7</w:t>
      </w:r>
      <w:r w:rsidR="009720C1">
        <w:rPr>
          <w:sz w:val="28"/>
          <w:szCs w:val="28"/>
        </w:rPr>
        <w:t>%</w:t>
      </w:r>
      <w:r w:rsidRPr="00CA2B45">
        <w:rPr>
          <w:sz w:val="28"/>
          <w:szCs w:val="28"/>
        </w:rPr>
        <w:t xml:space="preserve"> от общего количества обучающихся), из них:</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1–4 классы – 2 218 594 человека (32,7% от общего количества обучающихся на данном уровне образования);</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5–9 классы – 1 480 889 человек (20,8</w:t>
      </w:r>
      <w:r w:rsidR="009720C1">
        <w:rPr>
          <w:sz w:val="28"/>
          <w:szCs w:val="28"/>
        </w:rPr>
        <w:t>%</w:t>
      </w:r>
      <w:r w:rsidRPr="00CA2B45">
        <w:rPr>
          <w:sz w:val="28"/>
          <w:szCs w:val="28"/>
        </w:rPr>
        <w:t xml:space="preserve"> от общего количества обучающихся на данном уровне образования);</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10–11 классы – 210 798 человек (16</w:t>
      </w:r>
      <w:r w:rsidR="009720C1">
        <w:rPr>
          <w:sz w:val="28"/>
          <w:szCs w:val="28"/>
        </w:rPr>
        <w:t>%</w:t>
      </w:r>
      <w:r w:rsidRPr="00CA2B45">
        <w:rPr>
          <w:sz w:val="28"/>
          <w:szCs w:val="28"/>
        </w:rPr>
        <w:t xml:space="preserve"> от общего количества обучающихся на данном уровне образования).</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Объем средств, направленных на организацию школьного питания обучающихся, составил 81 168 682,6 тыс. рублей, из них за счет средств:</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 xml:space="preserve">бюджетов субъектов Российской Федерации (местных бюджетов) – </w:t>
      </w:r>
      <w:r w:rsidRPr="00CA2B45">
        <w:rPr>
          <w:sz w:val="28"/>
          <w:szCs w:val="28"/>
        </w:rPr>
        <w:br/>
        <w:t>33 087 374,0 тыс. рублей;</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из средств муниципальных бюджетов – 13 462 774,0 тыс. рублей;</w:t>
      </w:r>
    </w:p>
    <w:p w:rsidR="00CA2B45" w:rsidRPr="00CA2B45" w:rsidRDefault="00CA2B45" w:rsidP="00CA2B45">
      <w:pPr>
        <w:widowControl w:val="0"/>
        <w:autoSpaceDE w:val="0"/>
        <w:autoSpaceDN w:val="0"/>
        <w:adjustRightInd w:val="0"/>
        <w:spacing w:line="312" w:lineRule="auto"/>
        <w:ind w:firstLine="709"/>
        <w:jc w:val="both"/>
        <w:rPr>
          <w:sz w:val="28"/>
          <w:szCs w:val="28"/>
        </w:rPr>
      </w:pPr>
      <w:r w:rsidRPr="00CA2B45">
        <w:rPr>
          <w:sz w:val="28"/>
          <w:szCs w:val="28"/>
        </w:rPr>
        <w:t xml:space="preserve">из внебюджетных источников (благотворительные взносы физических </w:t>
      </w:r>
      <w:r w:rsidRPr="00CA2B45">
        <w:rPr>
          <w:sz w:val="28"/>
          <w:szCs w:val="28"/>
        </w:rPr>
        <w:br/>
        <w:t>и юридических лиц) – 34 618 534 тыс. рублей.</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По данным Роспотребнадзора, охват школьников горячим питанием в целом по Российской Федерации в 2017 году составил 90</w:t>
      </w:r>
      <w:r w:rsidR="009720C1">
        <w:rPr>
          <w:bCs/>
          <w:sz w:val="28"/>
          <w:szCs w:val="28"/>
        </w:rPr>
        <w:t>%</w:t>
      </w:r>
      <w:r w:rsidRPr="00CA2B45">
        <w:rPr>
          <w:bCs/>
          <w:sz w:val="28"/>
          <w:szCs w:val="28"/>
        </w:rPr>
        <w:t>. При этом наименьшие показатели отмечаю</w:t>
      </w:r>
      <w:r w:rsidR="009720C1">
        <w:rPr>
          <w:bCs/>
          <w:sz w:val="28"/>
          <w:szCs w:val="28"/>
        </w:rPr>
        <w:t>тся: в Республиках Дагестан (50%</w:t>
      </w:r>
      <w:r w:rsidRPr="00CA2B45">
        <w:rPr>
          <w:bCs/>
          <w:sz w:val="28"/>
          <w:szCs w:val="28"/>
        </w:rPr>
        <w:t>), Ингушетия (20</w:t>
      </w:r>
      <w:r w:rsidR="009720C1">
        <w:rPr>
          <w:bCs/>
          <w:sz w:val="28"/>
          <w:szCs w:val="28"/>
        </w:rPr>
        <w:t>%</w:t>
      </w:r>
      <w:r w:rsidRPr="00CA2B45">
        <w:rPr>
          <w:bCs/>
          <w:sz w:val="28"/>
          <w:szCs w:val="28"/>
        </w:rPr>
        <w:t>), Крым (57</w:t>
      </w:r>
      <w:r w:rsidR="009720C1">
        <w:rPr>
          <w:bCs/>
          <w:sz w:val="28"/>
          <w:szCs w:val="28"/>
        </w:rPr>
        <w:t>%</w:t>
      </w:r>
      <w:r w:rsidRPr="00CA2B45">
        <w:rPr>
          <w:bCs/>
          <w:sz w:val="28"/>
          <w:szCs w:val="28"/>
        </w:rPr>
        <w:t>), Северная Осетия-Алания (62</w:t>
      </w:r>
      <w:r w:rsidR="009720C1">
        <w:rPr>
          <w:bCs/>
          <w:sz w:val="28"/>
          <w:szCs w:val="28"/>
        </w:rPr>
        <w:t>%</w:t>
      </w:r>
      <w:r w:rsidRPr="00CA2B45">
        <w:rPr>
          <w:bCs/>
          <w:sz w:val="28"/>
          <w:szCs w:val="28"/>
        </w:rPr>
        <w:t>).</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Показатель охвата школьников двухразовым горячим питанием в целом по Российской Федерации в 2017 году составил 30</w:t>
      </w:r>
      <w:r w:rsidR="009720C1">
        <w:rPr>
          <w:bCs/>
          <w:sz w:val="28"/>
          <w:szCs w:val="28"/>
        </w:rPr>
        <w:t>%</w:t>
      </w:r>
      <w:r w:rsidRPr="00CA2B45">
        <w:rPr>
          <w:bCs/>
          <w:sz w:val="28"/>
          <w:szCs w:val="28"/>
        </w:rPr>
        <w:t>, в том числе по школьникам 1–4 классов – 35</w:t>
      </w:r>
      <w:r w:rsidR="009720C1">
        <w:rPr>
          <w:bCs/>
          <w:sz w:val="28"/>
          <w:szCs w:val="28"/>
        </w:rPr>
        <w:t>%</w:t>
      </w:r>
      <w:r w:rsidRPr="00CA2B45">
        <w:rPr>
          <w:bCs/>
          <w:sz w:val="28"/>
          <w:szCs w:val="28"/>
        </w:rPr>
        <w:t>; 5–11 классов – 26</w:t>
      </w:r>
      <w:r w:rsidR="009720C1">
        <w:rPr>
          <w:bCs/>
          <w:sz w:val="28"/>
          <w:szCs w:val="28"/>
        </w:rPr>
        <w:t>%</w:t>
      </w:r>
      <w:r w:rsidRPr="00CA2B45">
        <w:rPr>
          <w:bCs/>
          <w:sz w:val="28"/>
          <w:szCs w:val="28"/>
        </w:rPr>
        <w:t>.</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Ежегодно в Российской Федерации увеличивается количество детских образовательных организаций, которые для организации питания привлекают сторонние организации на основе контрактов, в рамках которых последние поставляют либо готовое питание, либо осуществляют технологический процесс приготовления пищи на пищеблоке обслуживаемой организации.</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В 2016-2017 учебном году 55</w:t>
      </w:r>
      <w:r w:rsidR="009720C1">
        <w:rPr>
          <w:bCs/>
          <w:sz w:val="28"/>
          <w:szCs w:val="28"/>
        </w:rPr>
        <w:t>%</w:t>
      </w:r>
      <w:r w:rsidRPr="00CA2B45">
        <w:rPr>
          <w:bCs/>
          <w:sz w:val="28"/>
          <w:szCs w:val="28"/>
        </w:rPr>
        <w:t xml:space="preserve"> школ организовывали пит</w:t>
      </w:r>
      <w:r w:rsidR="009720C1">
        <w:rPr>
          <w:bCs/>
          <w:sz w:val="28"/>
          <w:szCs w:val="28"/>
        </w:rPr>
        <w:t>ание детей самостоятельно, а 45%</w:t>
      </w:r>
      <w:r w:rsidRPr="00CA2B45">
        <w:rPr>
          <w:bCs/>
          <w:sz w:val="28"/>
          <w:szCs w:val="28"/>
        </w:rPr>
        <w:t xml:space="preserve"> заключили договоры со сторонними организациями.</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Проблемой для образовательных организаций остается отсутствие щадящего и диетического питания для детей, страдающих хроническими заболеваниями, недостаточная квалификация работников пищеблоков школ, что приводит к нарушениям требований санитарного законодательства, технологий приготовления и сроков реализации готовых блюд, нарушениям санитарно-противоэпидемического режима.</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Структура питания детей характеризуется сниженным потреблением наиболее ценных в биологическом отношении пищевых продуктов, таких как</w:t>
      </w:r>
      <w:r w:rsidR="00605F17">
        <w:rPr>
          <w:bCs/>
          <w:sz w:val="28"/>
          <w:szCs w:val="28"/>
        </w:rPr>
        <w:t>:</w:t>
      </w:r>
      <w:r w:rsidRPr="00CA2B45">
        <w:rPr>
          <w:bCs/>
          <w:sz w:val="28"/>
          <w:szCs w:val="28"/>
        </w:rPr>
        <w:t xml:space="preserve"> мясо, рыба, яйца, растительное масло. При этом увеличивается потребление хлеба и хлебопродуктов. Рацион питания также характеризуется дефицитом полиненасыщенных жиров, выраженным дефицитом большинства витаминов, недостаточностью поступления ряда минеральных веществ и микроэлементов, таких как: кальций, железо, йод, фтор, селен, цинк, а также дефицитом пищевых волокон. Что является важной причиной таких нарушений состояния здоровья школьников, как задержка роста, анемия, кариес, остеопороз, болезни желудочно-кишечного тракта.</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В 2017 году невыполнение норм питания в общеобразовательных организациях по мясу составило 2,5</w:t>
      </w:r>
      <w:r w:rsidR="009720C1">
        <w:rPr>
          <w:bCs/>
          <w:sz w:val="28"/>
          <w:szCs w:val="28"/>
        </w:rPr>
        <w:t>%</w:t>
      </w:r>
      <w:r w:rsidRPr="00CA2B45">
        <w:rPr>
          <w:bCs/>
          <w:sz w:val="28"/>
          <w:szCs w:val="28"/>
        </w:rPr>
        <w:t>, по рыбе – 5,2</w:t>
      </w:r>
      <w:r w:rsidR="009720C1">
        <w:rPr>
          <w:bCs/>
          <w:sz w:val="28"/>
          <w:szCs w:val="28"/>
        </w:rPr>
        <w:t>%</w:t>
      </w:r>
      <w:r w:rsidRPr="00CA2B45">
        <w:rPr>
          <w:bCs/>
          <w:sz w:val="28"/>
          <w:szCs w:val="28"/>
        </w:rPr>
        <w:t>, по молоку – 3,7</w:t>
      </w:r>
      <w:r w:rsidR="009720C1">
        <w:rPr>
          <w:bCs/>
          <w:sz w:val="28"/>
          <w:szCs w:val="28"/>
        </w:rPr>
        <w:t>%</w:t>
      </w:r>
      <w:r w:rsidRPr="00CA2B45">
        <w:rPr>
          <w:bCs/>
          <w:sz w:val="28"/>
          <w:szCs w:val="28"/>
        </w:rPr>
        <w:t>, по творогу – 6,1</w:t>
      </w:r>
      <w:r w:rsidR="009720C1">
        <w:rPr>
          <w:bCs/>
          <w:sz w:val="28"/>
          <w:szCs w:val="28"/>
        </w:rPr>
        <w:t>%</w:t>
      </w:r>
      <w:r w:rsidRPr="00CA2B45">
        <w:rPr>
          <w:bCs/>
          <w:sz w:val="28"/>
          <w:szCs w:val="28"/>
        </w:rPr>
        <w:t>, по овощам – 2,1</w:t>
      </w:r>
      <w:r w:rsidR="009720C1">
        <w:rPr>
          <w:bCs/>
          <w:sz w:val="28"/>
          <w:szCs w:val="28"/>
        </w:rPr>
        <w:t>%</w:t>
      </w:r>
      <w:r w:rsidRPr="00CA2B45">
        <w:rPr>
          <w:bCs/>
          <w:sz w:val="28"/>
          <w:szCs w:val="28"/>
        </w:rPr>
        <w:t>, по свежим фруктам – 4,9</w:t>
      </w:r>
      <w:r w:rsidR="009720C1">
        <w:rPr>
          <w:bCs/>
          <w:sz w:val="28"/>
          <w:szCs w:val="28"/>
        </w:rPr>
        <w:t>%</w:t>
      </w:r>
      <w:r w:rsidRPr="00CA2B45">
        <w:rPr>
          <w:bCs/>
          <w:sz w:val="28"/>
          <w:szCs w:val="28"/>
        </w:rPr>
        <w:t>, по сокам – 4,4</w:t>
      </w:r>
      <w:r w:rsidR="009720C1">
        <w:rPr>
          <w:bCs/>
          <w:sz w:val="28"/>
          <w:szCs w:val="28"/>
        </w:rPr>
        <w:t>%</w:t>
      </w:r>
      <w:r w:rsidRPr="00CA2B45">
        <w:rPr>
          <w:bCs/>
          <w:sz w:val="28"/>
          <w:szCs w:val="28"/>
        </w:rPr>
        <w:t>.</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В рационах имело место занижение порций готовых блюд и восполнение калорийности за счет углеводосодержащих продуктов, что подтверждают проведенные лабораторно-инструментальные исследования.</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В 2017 году удельный вес исследованных проб готовых блюд, не соответствующих санитарно-эпидемиологическим требованиям по микробиологическим показателям, составил 2,1</w:t>
      </w:r>
      <w:r w:rsidR="009720C1">
        <w:rPr>
          <w:bCs/>
          <w:sz w:val="28"/>
          <w:szCs w:val="28"/>
        </w:rPr>
        <w:t>%</w:t>
      </w:r>
      <w:r w:rsidRPr="00CA2B45">
        <w:rPr>
          <w:bCs/>
          <w:sz w:val="28"/>
          <w:szCs w:val="28"/>
        </w:rPr>
        <w:t>.</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Удельный вес исследованных проб готовых блюд, не соответствующих санитарно-эпидемиологическим требованиям по калорийности, составил 5</w:t>
      </w:r>
      <w:r w:rsidR="009720C1">
        <w:rPr>
          <w:bCs/>
          <w:sz w:val="28"/>
          <w:szCs w:val="28"/>
        </w:rPr>
        <w:t>%</w:t>
      </w:r>
      <w:r w:rsidRPr="00CA2B45">
        <w:rPr>
          <w:bCs/>
          <w:sz w:val="28"/>
          <w:szCs w:val="28"/>
        </w:rPr>
        <w:t>, по содержанию витамина С – 7</w:t>
      </w:r>
      <w:r w:rsidR="009720C1">
        <w:rPr>
          <w:bCs/>
          <w:sz w:val="28"/>
          <w:szCs w:val="28"/>
        </w:rPr>
        <w:t>%</w:t>
      </w:r>
      <w:r w:rsidRPr="00CA2B45">
        <w:rPr>
          <w:bCs/>
          <w:sz w:val="28"/>
          <w:szCs w:val="28"/>
        </w:rPr>
        <w:t>.</w:t>
      </w:r>
    </w:p>
    <w:p w:rsidR="00CA2B45" w:rsidRPr="00CA2B45" w:rsidRDefault="00CA2B45" w:rsidP="00CA2B45">
      <w:pPr>
        <w:autoSpaceDE w:val="0"/>
        <w:autoSpaceDN w:val="0"/>
        <w:adjustRightInd w:val="0"/>
        <w:spacing w:line="312" w:lineRule="auto"/>
        <w:ind w:firstLine="709"/>
        <w:jc w:val="both"/>
        <w:rPr>
          <w:bCs/>
          <w:sz w:val="28"/>
          <w:szCs w:val="28"/>
        </w:rPr>
      </w:pPr>
      <w:r w:rsidRPr="00CA2B45">
        <w:rPr>
          <w:bCs/>
          <w:sz w:val="28"/>
          <w:szCs w:val="28"/>
        </w:rPr>
        <w:t>Вместе с тем в целях пропаганды здорового питания:</w:t>
      </w:r>
    </w:p>
    <w:p w:rsidR="00CA2B45" w:rsidRPr="00CA2B45" w:rsidRDefault="00605F17" w:rsidP="00CA2B45">
      <w:pPr>
        <w:autoSpaceDE w:val="0"/>
        <w:autoSpaceDN w:val="0"/>
        <w:adjustRightInd w:val="0"/>
        <w:spacing w:line="312" w:lineRule="auto"/>
        <w:ind w:firstLine="709"/>
        <w:jc w:val="both"/>
        <w:rPr>
          <w:bCs/>
          <w:sz w:val="28"/>
          <w:szCs w:val="28"/>
        </w:rPr>
      </w:pPr>
      <w:r>
        <w:rPr>
          <w:bCs/>
          <w:sz w:val="28"/>
          <w:szCs w:val="28"/>
        </w:rPr>
        <w:t xml:space="preserve">- </w:t>
      </w:r>
      <w:r w:rsidR="00CA2B45" w:rsidRPr="00CA2B45">
        <w:rPr>
          <w:bCs/>
          <w:sz w:val="28"/>
          <w:szCs w:val="28"/>
        </w:rPr>
        <w:t>реализуются образовательные программы по формированию здорового образа жизни и культуры здорового питания (78</w:t>
      </w:r>
      <w:r w:rsidR="009720C1">
        <w:rPr>
          <w:bCs/>
          <w:sz w:val="28"/>
          <w:szCs w:val="28"/>
        </w:rPr>
        <w:t>%</w:t>
      </w:r>
      <w:r w:rsidR="00CA2B45" w:rsidRPr="00CA2B45">
        <w:rPr>
          <w:bCs/>
          <w:sz w:val="28"/>
          <w:szCs w:val="28"/>
        </w:rPr>
        <w:t xml:space="preserve"> общеобразовательных организаций);</w:t>
      </w:r>
    </w:p>
    <w:p w:rsidR="00CA2B45" w:rsidRPr="00CA2B45" w:rsidRDefault="00605F17" w:rsidP="00CA2B45">
      <w:pPr>
        <w:autoSpaceDE w:val="0"/>
        <w:autoSpaceDN w:val="0"/>
        <w:adjustRightInd w:val="0"/>
        <w:spacing w:line="312" w:lineRule="auto"/>
        <w:ind w:firstLine="709"/>
        <w:jc w:val="both"/>
        <w:rPr>
          <w:bCs/>
          <w:sz w:val="28"/>
          <w:szCs w:val="28"/>
        </w:rPr>
      </w:pPr>
      <w:r>
        <w:rPr>
          <w:bCs/>
          <w:sz w:val="28"/>
          <w:szCs w:val="28"/>
        </w:rPr>
        <w:t xml:space="preserve">- </w:t>
      </w:r>
      <w:r w:rsidR="00CA2B45" w:rsidRPr="00CA2B45">
        <w:rPr>
          <w:bCs/>
          <w:sz w:val="28"/>
          <w:szCs w:val="28"/>
        </w:rPr>
        <w:t>совместно с родительским сообществом осуществляется информационно-разъяснительная работа с обучающимися и их родителями, направленная на формирование культуры здорового питания и здорового образа жизни: проведение лекций, курсов, оформление тематических стендов, обеспечение популяризаций просветительских программ (93</w:t>
      </w:r>
      <w:r w:rsidR="009720C1">
        <w:rPr>
          <w:bCs/>
          <w:sz w:val="28"/>
          <w:szCs w:val="28"/>
        </w:rPr>
        <w:t>%</w:t>
      </w:r>
      <w:r w:rsidR="00CA2B45" w:rsidRPr="00CA2B45">
        <w:rPr>
          <w:bCs/>
          <w:sz w:val="28"/>
          <w:szCs w:val="28"/>
        </w:rPr>
        <w:t xml:space="preserve"> общеобразовательных организаций);</w:t>
      </w:r>
    </w:p>
    <w:p w:rsidR="00CA2B45" w:rsidRPr="00CA2B45" w:rsidRDefault="00605F17" w:rsidP="00CA2B45">
      <w:pPr>
        <w:autoSpaceDE w:val="0"/>
        <w:autoSpaceDN w:val="0"/>
        <w:adjustRightInd w:val="0"/>
        <w:spacing w:line="312" w:lineRule="auto"/>
        <w:ind w:firstLine="709"/>
        <w:jc w:val="both"/>
        <w:rPr>
          <w:bCs/>
          <w:sz w:val="28"/>
          <w:szCs w:val="28"/>
        </w:rPr>
      </w:pPr>
      <w:r>
        <w:rPr>
          <w:bCs/>
          <w:sz w:val="28"/>
          <w:szCs w:val="28"/>
        </w:rPr>
        <w:t xml:space="preserve">- </w:t>
      </w:r>
      <w:r w:rsidR="00CA2B45" w:rsidRPr="00CA2B45">
        <w:rPr>
          <w:bCs/>
          <w:sz w:val="28"/>
          <w:szCs w:val="28"/>
        </w:rPr>
        <w:t>проведен опрос родителей обучающихся по их удовлетворенности качеством и организацией школьного питания (87</w:t>
      </w:r>
      <w:r w:rsidR="009720C1">
        <w:rPr>
          <w:bCs/>
          <w:sz w:val="28"/>
          <w:szCs w:val="28"/>
        </w:rPr>
        <w:t>%</w:t>
      </w:r>
      <w:r w:rsidR="00CA2B45" w:rsidRPr="00CA2B45">
        <w:rPr>
          <w:bCs/>
          <w:sz w:val="28"/>
          <w:szCs w:val="28"/>
        </w:rPr>
        <w:t xml:space="preserve"> общеобразовательных организаций), из них в 96</w:t>
      </w:r>
      <w:r w:rsidR="009720C1">
        <w:rPr>
          <w:bCs/>
          <w:sz w:val="28"/>
          <w:szCs w:val="28"/>
        </w:rPr>
        <w:t>%</w:t>
      </w:r>
      <w:r w:rsidR="00CA2B45" w:rsidRPr="00CA2B45">
        <w:rPr>
          <w:bCs/>
          <w:sz w:val="28"/>
          <w:szCs w:val="28"/>
        </w:rPr>
        <w:t xml:space="preserve"> общеобразовательных организаций отмечены положительные отзывы родителей о качестве и организации питания.</w:t>
      </w:r>
    </w:p>
    <w:p w:rsidR="0090386E" w:rsidRDefault="0090386E" w:rsidP="002D0960">
      <w:pPr>
        <w:ind w:firstLine="709"/>
        <w:jc w:val="both"/>
        <w:rPr>
          <w:sz w:val="28"/>
          <w:szCs w:val="28"/>
          <w:lang w:eastAsia="en-US"/>
        </w:rPr>
      </w:pPr>
    </w:p>
    <w:p w:rsidR="002D0960" w:rsidRPr="00F7062E" w:rsidRDefault="002D0960" w:rsidP="00540286">
      <w:pPr>
        <w:ind w:firstLine="709"/>
        <w:jc w:val="center"/>
        <w:rPr>
          <w:b/>
          <w:sz w:val="28"/>
          <w:szCs w:val="28"/>
        </w:rPr>
      </w:pPr>
    </w:p>
    <w:p w:rsidR="00F33709" w:rsidRDefault="00F33709" w:rsidP="00540286">
      <w:pPr>
        <w:pStyle w:val="4"/>
        <w:spacing w:after="0" w:line="240" w:lineRule="auto"/>
        <w:ind w:firstLine="709"/>
        <w:rPr>
          <w:b/>
          <w:bCs/>
          <w:lang w:bidi="ru-RU"/>
        </w:rPr>
        <w:sectPr w:rsidR="00F33709" w:rsidSect="00BE48AC">
          <w:pgSz w:w="11906" w:h="16838"/>
          <w:pgMar w:top="1134" w:right="851" w:bottom="1134" w:left="1418" w:header="709" w:footer="709" w:gutter="0"/>
          <w:cols w:space="708"/>
          <w:docGrid w:linePitch="360"/>
        </w:sectPr>
      </w:pPr>
    </w:p>
    <w:p w:rsidR="00540286" w:rsidRPr="005B4CBF" w:rsidRDefault="00540286" w:rsidP="00070867">
      <w:pPr>
        <w:pStyle w:val="4"/>
        <w:spacing w:after="0" w:line="312" w:lineRule="auto"/>
        <w:ind w:firstLine="709"/>
        <w:rPr>
          <w:b/>
          <w:bCs/>
          <w:lang w:bidi="ru-RU"/>
        </w:rPr>
      </w:pPr>
      <w:r w:rsidRPr="005B4CBF">
        <w:rPr>
          <w:b/>
          <w:bCs/>
          <w:lang w:bidi="ru-RU"/>
        </w:rPr>
        <w:t>6. ОБРАЗОВАНИЕ, ВОСПИТАНИЕ И РАЗВИТИЕ ДЕТЕЙ</w:t>
      </w:r>
    </w:p>
    <w:p w:rsidR="00470EE9" w:rsidRDefault="00470EE9" w:rsidP="00070867">
      <w:pPr>
        <w:pStyle w:val="4"/>
        <w:spacing w:after="0" w:line="312" w:lineRule="auto"/>
        <w:ind w:firstLine="709"/>
        <w:rPr>
          <w:b/>
          <w:bCs/>
          <w:lang w:bidi="ru-RU"/>
        </w:rPr>
      </w:pPr>
    </w:p>
    <w:p w:rsidR="00540286" w:rsidRDefault="00540286" w:rsidP="00AE76B0">
      <w:pPr>
        <w:pStyle w:val="4"/>
        <w:spacing w:after="120" w:line="312" w:lineRule="auto"/>
        <w:ind w:firstLine="709"/>
        <w:rPr>
          <w:b/>
          <w:bCs/>
          <w:lang w:bidi="ru-RU"/>
        </w:rPr>
      </w:pPr>
      <w:r w:rsidRPr="00DE2037">
        <w:rPr>
          <w:b/>
          <w:bCs/>
          <w:lang w:bidi="ru-RU"/>
        </w:rPr>
        <w:t>Доступность дошкольн</w:t>
      </w:r>
      <w:r>
        <w:rPr>
          <w:b/>
          <w:bCs/>
          <w:lang w:bidi="ru-RU"/>
        </w:rPr>
        <w:t>ых</w:t>
      </w:r>
      <w:r w:rsidRPr="00DE2037">
        <w:rPr>
          <w:b/>
          <w:bCs/>
          <w:lang w:bidi="ru-RU"/>
        </w:rPr>
        <w:t xml:space="preserve"> образова</w:t>
      </w:r>
      <w:r>
        <w:rPr>
          <w:b/>
          <w:bCs/>
          <w:lang w:bidi="ru-RU"/>
        </w:rPr>
        <w:t>тельных организаций</w:t>
      </w:r>
    </w:p>
    <w:p w:rsidR="00034A56" w:rsidRPr="00034A56" w:rsidRDefault="00A674B4" w:rsidP="00034A56">
      <w:pPr>
        <w:spacing w:line="312" w:lineRule="auto"/>
        <w:ind w:firstLine="720"/>
        <w:jc w:val="both"/>
        <w:rPr>
          <w:sz w:val="28"/>
          <w:szCs w:val="28"/>
        </w:rPr>
      </w:pPr>
      <w:r w:rsidRPr="00EA27D6">
        <w:rPr>
          <w:sz w:val="28"/>
          <w:szCs w:val="28"/>
        </w:rPr>
        <w:t xml:space="preserve">По данным </w:t>
      </w:r>
      <w:r>
        <w:rPr>
          <w:sz w:val="28"/>
          <w:szCs w:val="28"/>
        </w:rPr>
        <w:t xml:space="preserve">формы </w:t>
      </w:r>
      <w:r w:rsidRPr="00EA27D6">
        <w:rPr>
          <w:sz w:val="28"/>
          <w:szCs w:val="28"/>
        </w:rPr>
        <w:t>федерального статисти</w:t>
      </w:r>
      <w:r>
        <w:rPr>
          <w:sz w:val="28"/>
          <w:szCs w:val="28"/>
        </w:rPr>
        <w:t>ческого наблюдения № 8</w:t>
      </w:r>
      <w:r w:rsidRPr="00EA27D6">
        <w:rPr>
          <w:sz w:val="28"/>
          <w:szCs w:val="28"/>
        </w:rPr>
        <w:t xml:space="preserve">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утвержденной приказом Росстата </w:t>
      </w:r>
      <w:r>
        <w:rPr>
          <w:sz w:val="28"/>
          <w:szCs w:val="28"/>
        </w:rPr>
        <w:br/>
      </w:r>
      <w:r w:rsidRPr="00EA27D6">
        <w:rPr>
          <w:sz w:val="28"/>
          <w:szCs w:val="28"/>
        </w:rPr>
        <w:t>от 5 августа 2016</w:t>
      </w:r>
      <w:r>
        <w:rPr>
          <w:sz w:val="28"/>
          <w:szCs w:val="28"/>
        </w:rPr>
        <w:t xml:space="preserve"> г.</w:t>
      </w:r>
      <w:r w:rsidRPr="00EA27D6">
        <w:rPr>
          <w:sz w:val="28"/>
          <w:szCs w:val="28"/>
        </w:rPr>
        <w:t xml:space="preserve"> № 391 «Об утверждении статистического инструментария для организации федерального статистического наблюдения за деятельностью в сфере образования, науки, инноваций и информационных технологий»</w:t>
      </w:r>
      <w:r>
        <w:rPr>
          <w:sz w:val="28"/>
          <w:szCs w:val="28"/>
        </w:rPr>
        <w:t xml:space="preserve"> (далее </w:t>
      </w:r>
      <w:r w:rsidRPr="00CA2B45">
        <w:rPr>
          <w:bCs/>
          <w:sz w:val="28"/>
          <w:szCs w:val="28"/>
        </w:rPr>
        <w:t>–</w:t>
      </w:r>
      <w:r>
        <w:rPr>
          <w:bCs/>
          <w:sz w:val="28"/>
          <w:szCs w:val="28"/>
        </w:rPr>
        <w:t xml:space="preserve"> форма федерального статистического наблюдения № 85-К)</w:t>
      </w:r>
      <w:r w:rsidR="00034A56">
        <w:rPr>
          <w:sz w:val="28"/>
          <w:szCs w:val="28"/>
        </w:rPr>
        <w:t>,</w:t>
      </w:r>
      <w:r w:rsidR="00034A56" w:rsidRPr="00034A56">
        <w:rPr>
          <w:sz w:val="28"/>
          <w:szCs w:val="28"/>
        </w:rPr>
        <w:t xml:space="preserve"> </w:t>
      </w:r>
      <w:r w:rsidR="00105899">
        <w:rPr>
          <w:sz w:val="28"/>
          <w:szCs w:val="28"/>
        </w:rPr>
        <w:t xml:space="preserve">по состоянию </w:t>
      </w:r>
      <w:r>
        <w:rPr>
          <w:sz w:val="28"/>
          <w:szCs w:val="28"/>
        </w:rPr>
        <w:br/>
      </w:r>
      <w:r w:rsidR="00105899">
        <w:rPr>
          <w:sz w:val="28"/>
          <w:szCs w:val="28"/>
        </w:rPr>
        <w:t>на 1 января 2018 года</w:t>
      </w:r>
      <w:r w:rsidR="00034A56" w:rsidRPr="00034A56">
        <w:rPr>
          <w:sz w:val="28"/>
          <w:szCs w:val="28"/>
        </w:rPr>
        <w:t xml:space="preserve"> на территории Российской Федерации функционируют </w:t>
      </w:r>
      <w:r>
        <w:rPr>
          <w:sz w:val="28"/>
          <w:szCs w:val="28"/>
        </w:rPr>
        <w:br/>
      </w:r>
      <w:r w:rsidR="00034A56" w:rsidRPr="00034A56">
        <w:rPr>
          <w:sz w:val="28"/>
          <w:szCs w:val="28"/>
        </w:rPr>
        <w:t xml:space="preserve">48 644 организации, осуществляющие образовательную деятельность по образовательным программам дошкольного образования, присмотр и уход за детьми (на 1 января 2017 г. </w:t>
      </w:r>
      <w:r w:rsidR="00034A56" w:rsidRPr="00CA2B45">
        <w:rPr>
          <w:bCs/>
          <w:sz w:val="28"/>
          <w:szCs w:val="28"/>
        </w:rPr>
        <w:t>–</w:t>
      </w:r>
      <w:r w:rsidR="00034A56" w:rsidRPr="00034A56">
        <w:rPr>
          <w:sz w:val="28"/>
          <w:szCs w:val="28"/>
        </w:rPr>
        <w:t xml:space="preserve"> 49 370</w:t>
      </w:r>
      <w:r w:rsidR="00034A56">
        <w:rPr>
          <w:sz w:val="28"/>
          <w:szCs w:val="28"/>
        </w:rPr>
        <w:t xml:space="preserve">; </w:t>
      </w:r>
      <w:r w:rsidR="00034A56" w:rsidRPr="00034A56">
        <w:rPr>
          <w:sz w:val="28"/>
          <w:szCs w:val="28"/>
        </w:rPr>
        <w:t xml:space="preserve">на 1 января 2016 г. </w:t>
      </w:r>
      <w:r w:rsidR="00034A56" w:rsidRPr="00CA2B45">
        <w:rPr>
          <w:bCs/>
          <w:sz w:val="28"/>
          <w:szCs w:val="28"/>
        </w:rPr>
        <w:t>–</w:t>
      </w:r>
      <w:r w:rsidR="00034A56" w:rsidRPr="00034A56">
        <w:rPr>
          <w:sz w:val="28"/>
          <w:szCs w:val="28"/>
        </w:rPr>
        <w:t xml:space="preserve"> 50 11</w:t>
      </w:r>
      <w:r w:rsidR="00AB09D4">
        <w:rPr>
          <w:sz w:val="28"/>
          <w:szCs w:val="28"/>
        </w:rPr>
        <w:t>5</w:t>
      </w:r>
      <w:r w:rsidR="00034A56" w:rsidRPr="00034A56">
        <w:rPr>
          <w:sz w:val="28"/>
          <w:szCs w:val="28"/>
        </w:rPr>
        <w:t>), из них</w:t>
      </w:r>
      <w:r w:rsidR="002371AF">
        <w:rPr>
          <w:sz w:val="28"/>
          <w:szCs w:val="28"/>
        </w:rPr>
        <w:t>,</w:t>
      </w:r>
      <w:r w:rsidR="00034A56" w:rsidRPr="00034A56">
        <w:rPr>
          <w:sz w:val="28"/>
          <w:szCs w:val="28"/>
        </w:rPr>
        <w:t xml:space="preserve"> собственно</w:t>
      </w:r>
      <w:r w:rsidR="002371AF">
        <w:rPr>
          <w:sz w:val="28"/>
          <w:szCs w:val="28"/>
        </w:rPr>
        <w:t>,</w:t>
      </w:r>
      <w:r w:rsidR="00034A56" w:rsidRPr="00034A56">
        <w:rPr>
          <w:sz w:val="28"/>
          <w:szCs w:val="28"/>
        </w:rPr>
        <w:t xml:space="preserve"> детских садов </w:t>
      </w:r>
      <w:r w:rsidR="00034A56" w:rsidRPr="00CA2B45">
        <w:rPr>
          <w:bCs/>
          <w:sz w:val="28"/>
          <w:szCs w:val="28"/>
        </w:rPr>
        <w:t>–</w:t>
      </w:r>
      <w:r w:rsidR="00034A56" w:rsidRPr="00034A56">
        <w:rPr>
          <w:sz w:val="28"/>
          <w:szCs w:val="28"/>
        </w:rPr>
        <w:t xml:space="preserve"> 37 346 (на 1 января 2017 г. </w:t>
      </w:r>
      <w:r w:rsidR="00034A56" w:rsidRPr="00CA2B45">
        <w:rPr>
          <w:bCs/>
          <w:sz w:val="28"/>
          <w:szCs w:val="28"/>
        </w:rPr>
        <w:t>–</w:t>
      </w:r>
      <w:r w:rsidR="00034A56" w:rsidRPr="00034A56">
        <w:rPr>
          <w:sz w:val="28"/>
          <w:szCs w:val="28"/>
        </w:rPr>
        <w:t xml:space="preserve"> 38 362</w:t>
      </w:r>
      <w:r w:rsidR="00034A56">
        <w:rPr>
          <w:sz w:val="28"/>
          <w:szCs w:val="28"/>
        </w:rPr>
        <w:t>;</w:t>
      </w:r>
      <w:r w:rsidR="00034A56" w:rsidRPr="00034A56">
        <w:rPr>
          <w:sz w:val="28"/>
          <w:szCs w:val="28"/>
        </w:rPr>
        <w:t xml:space="preserve"> на 1 января 2016 г. </w:t>
      </w:r>
      <w:r w:rsidR="00034A56" w:rsidRPr="00CA2B45">
        <w:rPr>
          <w:bCs/>
          <w:sz w:val="28"/>
          <w:szCs w:val="28"/>
        </w:rPr>
        <w:t>–</w:t>
      </w:r>
      <w:r w:rsidR="00034A56" w:rsidRPr="00034A56">
        <w:rPr>
          <w:sz w:val="28"/>
          <w:szCs w:val="28"/>
        </w:rPr>
        <w:t xml:space="preserve"> 39 53</w:t>
      </w:r>
      <w:r w:rsidR="00AB09D4">
        <w:rPr>
          <w:sz w:val="28"/>
          <w:szCs w:val="28"/>
        </w:rPr>
        <w:t>3</w:t>
      </w:r>
      <w:r w:rsidR="00034A56" w:rsidRPr="00034A56">
        <w:rPr>
          <w:sz w:val="28"/>
          <w:szCs w:val="28"/>
        </w:rPr>
        <w:t>).</w:t>
      </w:r>
    </w:p>
    <w:p w:rsidR="00034A56" w:rsidRPr="00034A56" w:rsidRDefault="00034A56" w:rsidP="00034A56">
      <w:pPr>
        <w:spacing w:line="312" w:lineRule="auto"/>
        <w:ind w:firstLine="720"/>
        <w:jc w:val="both"/>
        <w:rPr>
          <w:sz w:val="28"/>
          <w:szCs w:val="28"/>
        </w:rPr>
      </w:pPr>
      <w:r w:rsidRPr="00034A56">
        <w:rPr>
          <w:sz w:val="28"/>
          <w:szCs w:val="28"/>
        </w:rPr>
        <w:t>Численность воспитанников организаций, осуществляющих деятельность по образовательным программам дошкольного образования, присмотр и уход за детьми</w:t>
      </w:r>
      <w:r w:rsidR="00605F17">
        <w:rPr>
          <w:sz w:val="28"/>
          <w:szCs w:val="28"/>
        </w:rPr>
        <w:t>,</w:t>
      </w:r>
      <w:r w:rsidRPr="00034A56">
        <w:rPr>
          <w:sz w:val="28"/>
          <w:szCs w:val="28"/>
        </w:rPr>
        <w:t xml:space="preserve"> в 2017 году составила 7 477 932 человека </w:t>
      </w:r>
      <w:r>
        <w:rPr>
          <w:sz w:val="28"/>
          <w:szCs w:val="28"/>
        </w:rPr>
        <w:t>(</w:t>
      </w:r>
      <w:r w:rsidRPr="00034A56">
        <w:rPr>
          <w:sz w:val="28"/>
          <w:szCs w:val="28"/>
        </w:rPr>
        <w:t xml:space="preserve">2016 г. </w:t>
      </w:r>
      <w:r w:rsidRPr="00CA2B45">
        <w:rPr>
          <w:bCs/>
          <w:sz w:val="28"/>
          <w:szCs w:val="28"/>
        </w:rPr>
        <w:t>–</w:t>
      </w:r>
      <w:r w:rsidRPr="00034A56">
        <w:rPr>
          <w:sz w:val="28"/>
          <w:szCs w:val="28"/>
        </w:rPr>
        <w:t xml:space="preserve"> 7,3 млн. человек</w:t>
      </w:r>
      <w:r>
        <w:rPr>
          <w:sz w:val="28"/>
          <w:szCs w:val="28"/>
        </w:rPr>
        <w:t>;</w:t>
      </w:r>
      <w:r w:rsidRPr="00034A56">
        <w:rPr>
          <w:sz w:val="28"/>
          <w:szCs w:val="28"/>
        </w:rPr>
        <w:t xml:space="preserve"> 2015 г. </w:t>
      </w:r>
      <w:r w:rsidRPr="00CA2B45">
        <w:rPr>
          <w:bCs/>
          <w:sz w:val="28"/>
          <w:szCs w:val="28"/>
        </w:rPr>
        <w:t>–</w:t>
      </w:r>
      <w:r w:rsidRPr="00034A56">
        <w:rPr>
          <w:sz w:val="28"/>
          <w:szCs w:val="28"/>
        </w:rPr>
        <w:t xml:space="preserve"> 7,2 млн. человек).</w:t>
      </w:r>
    </w:p>
    <w:p w:rsidR="00034A56" w:rsidRPr="00034A56" w:rsidRDefault="00034A56" w:rsidP="00034A56">
      <w:pPr>
        <w:spacing w:line="312" w:lineRule="auto"/>
        <w:ind w:firstLine="720"/>
        <w:jc w:val="both"/>
        <w:rPr>
          <w:sz w:val="28"/>
          <w:szCs w:val="28"/>
        </w:rPr>
      </w:pPr>
      <w:r w:rsidRPr="00034A56">
        <w:rPr>
          <w:sz w:val="28"/>
          <w:szCs w:val="28"/>
        </w:rPr>
        <w:t xml:space="preserve">В организациях, осуществляющих образовательную деятельность по образовательным программам дошкольного образования, присмотр и уход за детьми, трудятся 662 739 педагогических работников, из них 510 655 воспитателей (на 1 января 2017 г. </w:t>
      </w:r>
      <w:r w:rsidRPr="00CA2B45">
        <w:rPr>
          <w:bCs/>
          <w:sz w:val="28"/>
          <w:szCs w:val="28"/>
        </w:rPr>
        <w:t>–</w:t>
      </w:r>
      <w:r w:rsidRPr="00034A56">
        <w:rPr>
          <w:sz w:val="28"/>
          <w:szCs w:val="28"/>
        </w:rPr>
        <w:t xml:space="preserve"> 656 193, из них 507 589  воспитателей; </w:t>
      </w:r>
      <w:r w:rsidR="00605F17">
        <w:rPr>
          <w:sz w:val="28"/>
          <w:szCs w:val="28"/>
        </w:rPr>
        <w:br/>
      </w:r>
      <w:r w:rsidRPr="00034A56">
        <w:rPr>
          <w:sz w:val="28"/>
          <w:szCs w:val="28"/>
        </w:rPr>
        <w:t>на 1 января 2016 г.</w:t>
      </w:r>
      <w:r>
        <w:rPr>
          <w:sz w:val="28"/>
          <w:szCs w:val="28"/>
        </w:rPr>
        <w:t xml:space="preserve"> </w:t>
      </w:r>
      <w:r w:rsidRPr="00CA2B45">
        <w:rPr>
          <w:bCs/>
          <w:sz w:val="28"/>
          <w:szCs w:val="28"/>
        </w:rPr>
        <w:t>–</w:t>
      </w:r>
      <w:r w:rsidRPr="00034A56">
        <w:rPr>
          <w:sz w:val="28"/>
          <w:szCs w:val="28"/>
        </w:rPr>
        <w:t xml:space="preserve"> 64</w:t>
      </w:r>
      <w:r w:rsidR="00787125">
        <w:rPr>
          <w:sz w:val="28"/>
          <w:szCs w:val="28"/>
        </w:rPr>
        <w:t>2</w:t>
      </w:r>
      <w:r w:rsidRPr="00034A56">
        <w:rPr>
          <w:sz w:val="28"/>
          <w:szCs w:val="28"/>
        </w:rPr>
        <w:t xml:space="preserve"> </w:t>
      </w:r>
      <w:r w:rsidR="00787125">
        <w:rPr>
          <w:sz w:val="28"/>
          <w:szCs w:val="28"/>
        </w:rPr>
        <w:t>834</w:t>
      </w:r>
      <w:r w:rsidRPr="00034A56">
        <w:rPr>
          <w:sz w:val="28"/>
          <w:szCs w:val="28"/>
        </w:rPr>
        <w:t xml:space="preserve"> педагогических работник</w:t>
      </w:r>
      <w:r w:rsidR="00787125">
        <w:rPr>
          <w:sz w:val="28"/>
          <w:szCs w:val="28"/>
        </w:rPr>
        <w:t>а</w:t>
      </w:r>
      <w:r w:rsidRPr="00034A56">
        <w:rPr>
          <w:sz w:val="28"/>
          <w:szCs w:val="28"/>
        </w:rPr>
        <w:t xml:space="preserve">, из них 500 </w:t>
      </w:r>
      <w:r w:rsidR="00787125">
        <w:rPr>
          <w:sz w:val="28"/>
          <w:szCs w:val="28"/>
        </w:rPr>
        <w:t>166</w:t>
      </w:r>
      <w:r w:rsidRPr="00034A56">
        <w:rPr>
          <w:sz w:val="28"/>
          <w:szCs w:val="28"/>
        </w:rPr>
        <w:t xml:space="preserve"> воспитателей).</w:t>
      </w:r>
    </w:p>
    <w:p w:rsidR="004133D7" w:rsidRPr="004133D7" w:rsidRDefault="004133D7" w:rsidP="004133D7">
      <w:pPr>
        <w:tabs>
          <w:tab w:val="right" w:pos="6362"/>
          <w:tab w:val="right" w:pos="10250"/>
        </w:tabs>
        <w:spacing w:line="312" w:lineRule="auto"/>
        <w:ind w:firstLine="720"/>
        <w:jc w:val="both"/>
        <w:rPr>
          <w:sz w:val="28"/>
          <w:szCs w:val="28"/>
        </w:rPr>
      </w:pPr>
      <w:r w:rsidRPr="004133D7">
        <w:rPr>
          <w:sz w:val="28"/>
          <w:szCs w:val="28"/>
        </w:rPr>
        <w:t xml:space="preserve">С 2014 года во всех образовательных организациях, реализующих программы дошкольного образования, образовательная деятельность осуществляется в соответствии с федеральным государственным образовательным стандартом дошкольного образования (далее </w:t>
      </w:r>
      <w:r w:rsidRPr="00CA2B45">
        <w:rPr>
          <w:bCs/>
          <w:sz w:val="28"/>
          <w:szCs w:val="28"/>
        </w:rPr>
        <w:t>–</w:t>
      </w:r>
      <w:r>
        <w:rPr>
          <w:sz w:val="28"/>
          <w:szCs w:val="28"/>
        </w:rPr>
        <w:t xml:space="preserve"> ФГОС ДО), </w:t>
      </w:r>
      <w:r w:rsidRPr="004133D7">
        <w:rPr>
          <w:sz w:val="28"/>
          <w:szCs w:val="28"/>
        </w:rPr>
        <w:t>утвержден</w:t>
      </w:r>
      <w:r>
        <w:rPr>
          <w:sz w:val="28"/>
          <w:szCs w:val="28"/>
        </w:rPr>
        <w:t>ным</w:t>
      </w:r>
      <w:r w:rsidRPr="004133D7">
        <w:rPr>
          <w:sz w:val="28"/>
          <w:szCs w:val="28"/>
        </w:rPr>
        <w:t xml:space="preserve"> приказом </w:t>
      </w:r>
      <w:r w:rsidR="002A0E51">
        <w:rPr>
          <w:sz w:val="28"/>
          <w:szCs w:val="28"/>
        </w:rPr>
        <w:t>Минобрнауки России</w:t>
      </w:r>
      <w:r w:rsidRPr="004133D7">
        <w:rPr>
          <w:sz w:val="28"/>
          <w:szCs w:val="28"/>
        </w:rPr>
        <w:t xml:space="preserve"> от 17 октября 2013 г. № 1155.</w:t>
      </w:r>
    </w:p>
    <w:p w:rsidR="004133D7" w:rsidRPr="004133D7" w:rsidRDefault="004133D7" w:rsidP="004133D7">
      <w:pPr>
        <w:spacing w:line="312" w:lineRule="auto"/>
        <w:ind w:firstLine="720"/>
        <w:jc w:val="both"/>
        <w:rPr>
          <w:sz w:val="28"/>
          <w:szCs w:val="28"/>
        </w:rPr>
      </w:pPr>
      <w:r w:rsidRPr="004133D7">
        <w:rPr>
          <w:sz w:val="28"/>
          <w:szCs w:val="28"/>
        </w:rPr>
        <w:t>По образовательным программам дошкольного образования, соответствующим требованиям ФГОС ДО, по состоянию на 1 сентября 2017 г</w:t>
      </w:r>
      <w:r w:rsidR="00605F17">
        <w:rPr>
          <w:sz w:val="28"/>
          <w:szCs w:val="28"/>
        </w:rPr>
        <w:t>ода</w:t>
      </w:r>
      <w:r w:rsidRPr="004133D7">
        <w:rPr>
          <w:sz w:val="28"/>
          <w:szCs w:val="28"/>
        </w:rPr>
        <w:t xml:space="preserve"> обучалось 99</w:t>
      </w:r>
      <w:r w:rsidR="00F171A7">
        <w:rPr>
          <w:sz w:val="28"/>
          <w:szCs w:val="28"/>
        </w:rPr>
        <w:t>%</w:t>
      </w:r>
      <w:r w:rsidRPr="004133D7">
        <w:rPr>
          <w:sz w:val="28"/>
          <w:szCs w:val="28"/>
        </w:rPr>
        <w:t xml:space="preserve"> от общего числа воспитанников организаций (примерно 1</w:t>
      </w:r>
      <w:r w:rsidR="00F171A7">
        <w:rPr>
          <w:sz w:val="28"/>
          <w:szCs w:val="28"/>
        </w:rPr>
        <w:t>%</w:t>
      </w:r>
      <w:r w:rsidRPr="004133D7">
        <w:rPr>
          <w:sz w:val="28"/>
          <w:szCs w:val="28"/>
        </w:rPr>
        <w:t xml:space="preserve"> воспитанников получают услугу по присмотру и уходу без реализации образовательных программ дошкольного образования).</w:t>
      </w:r>
    </w:p>
    <w:p w:rsidR="004133D7" w:rsidRPr="004133D7" w:rsidRDefault="004133D7" w:rsidP="004133D7">
      <w:pPr>
        <w:spacing w:line="312" w:lineRule="auto"/>
        <w:ind w:firstLine="720"/>
        <w:jc w:val="both"/>
        <w:rPr>
          <w:sz w:val="28"/>
          <w:szCs w:val="28"/>
        </w:rPr>
      </w:pPr>
      <w:r w:rsidRPr="004133D7">
        <w:rPr>
          <w:sz w:val="28"/>
          <w:szCs w:val="28"/>
        </w:rPr>
        <w:t xml:space="preserve">В целях обеспечения реализации ФГОС ДО и во исполнение </w:t>
      </w:r>
      <w:r>
        <w:rPr>
          <w:sz w:val="28"/>
          <w:szCs w:val="28"/>
        </w:rPr>
        <w:t xml:space="preserve">подпункта «д» </w:t>
      </w:r>
      <w:r w:rsidRPr="004133D7">
        <w:rPr>
          <w:sz w:val="28"/>
          <w:szCs w:val="28"/>
        </w:rPr>
        <w:t>пункт</w:t>
      </w:r>
      <w:r>
        <w:rPr>
          <w:sz w:val="28"/>
          <w:szCs w:val="28"/>
        </w:rPr>
        <w:t>а</w:t>
      </w:r>
      <w:r w:rsidRPr="004133D7">
        <w:rPr>
          <w:sz w:val="28"/>
          <w:szCs w:val="28"/>
        </w:rPr>
        <w:t xml:space="preserve"> 7</w:t>
      </w:r>
      <w:r>
        <w:rPr>
          <w:sz w:val="28"/>
          <w:szCs w:val="28"/>
        </w:rPr>
        <w:t xml:space="preserve"> перечня </w:t>
      </w:r>
      <w:r w:rsidRPr="004133D7">
        <w:rPr>
          <w:sz w:val="28"/>
          <w:szCs w:val="28"/>
        </w:rPr>
        <w:t>поручени</w:t>
      </w:r>
      <w:r>
        <w:rPr>
          <w:sz w:val="28"/>
          <w:szCs w:val="28"/>
        </w:rPr>
        <w:t>й</w:t>
      </w:r>
      <w:r w:rsidRPr="004133D7">
        <w:rPr>
          <w:sz w:val="28"/>
          <w:szCs w:val="28"/>
        </w:rPr>
        <w:t xml:space="preserve"> Президента Российской Федерации </w:t>
      </w:r>
      <w:r>
        <w:rPr>
          <w:sz w:val="28"/>
          <w:szCs w:val="28"/>
        </w:rPr>
        <w:br/>
        <w:t xml:space="preserve">от 18 января 2014 г. № Пр-83 </w:t>
      </w:r>
      <w:r w:rsidRPr="004133D7">
        <w:rPr>
          <w:sz w:val="28"/>
          <w:szCs w:val="28"/>
        </w:rPr>
        <w:t>об обеспечении содержания вновь создаваемых мест в детских дошкольных организациях</w:t>
      </w:r>
      <w:r>
        <w:rPr>
          <w:sz w:val="28"/>
          <w:szCs w:val="28"/>
        </w:rPr>
        <w:t xml:space="preserve"> </w:t>
      </w:r>
      <w:r w:rsidRPr="004133D7">
        <w:rPr>
          <w:sz w:val="28"/>
          <w:szCs w:val="28"/>
        </w:rPr>
        <w:t xml:space="preserve">и укомплектования этих организаций кадрами, включая квалифицированных педагогических работников, а также об обеспечении их необходимым учебно-методическим оборудованием </w:t>
      </w:r>
      <w:r w:rsidR="00605F17">
        <w:rPr>
          <w:sz w:val="28"/>
          <w:szCs w:val="28"/>
        </w:rPr>
        <w:t>Минобрнауки России</w:t>
      </w:r>
      <w:r w:rsidRPr="004133D7">
        <w:rPr>
          <w:sz w:val="28"/>
          <w:szCs w:val="28"/>
        </w:rPr>
        <w:t xml:space="preserve"> совместно с субъектами Российской Федерации осуществляло мероприятия, направленные на обеспечение доступности и бесплатности дошкольного образования.</w:t>
      </w:r>
    </w:p>
    <w:p w:rsidR="004133D7" w:rsidRPr="004578CC" w:rsidRDefault="004133D7" w:rsidP="004578CC">
      <w:pPr>
        <w:spacing w:line="312" w:lineRule="auto"/>
        <w:ind w:firstLine="720"/>
        <w:jc w:val="both"/>
        <w:rPr>
          <w:sz w:val="28"/>
          <w:szCs w:val="28"/>
        </w:rPr>
      </w:pPr>
      <w:r w:rsidRPr="004578CC">
        <w:rPr>
          <w:sz w:val="28"/>
          <w:szCs w:val="28"/>
        </w:rPr>
        <w:t xml:space="preserve">Для обеспечения содержания вновь создаваемых мест в дошкольных образовательных организациях (далее </w:t>
      </w:r>
      <w:r w:rsidRPr="004578CC">
        <w:rPr>
          <w:bCs/>
          <w:sz w:val="28"/>
          <w:szCs w:val="28"/>
        </w:rPr>
        <w:t xml:space="preserve">– ДОО) и укомплектования их кадрами, а также учебно-методическим оборудованием субъектами Российской Федерации было выделено </w:t>
      </w:r>
      <w:r w:rsidRPr="004578CC">
        <w:rPr>
          <w:sz w:val="28"/>
          <w:szCs w:val="28"/>
        </w:rPr>
        <w:t xml:space="preserve">1,44 млрд. рублей, в том числе на </w:t>
      </w:r>
      <w:r w:rsidR="004578CC">
        <w:rPr>
          <w:sz w:val="28"/>
          <w:szCs w:val="28"/>
        </w:rPr>
        <w:br/>
      </w:r>
      <w:r w:rsidRPr="004578CC">
        <w:rPr>
          <w:sz w:val="28"/>
          <w:szCs w:val="28"/>
        </w:rPr>
        <w:t xml:space="preserve">учебно-методическое оборудование </w:t>
      </w:r>
      <w:r w:rsidR="004578CC" w:rsidRPr="004578CC">
        <w:rPr>
          <w:bCs/>
          <w:sz w:val="28"/>
          <w:szCs w:val="28"/>
        </w:rPr>
        <w:t>–</w:t>
      </w:r>
      <w:r w:rsidRPr="004578CC">
        <w:rPr>
          <w:sz w:val="28"/>
          <w:szCs w:val="28"/>
        </w:rPr>
        <w:t xml:space="preserve"> 0,28 млрд. рублей.</w:t>
      </w:r>
    </w:p>
    <w:p w:rsidR="004133D7" w:rsidRPr="004578CC" w:rsidRDefault="004133D7" w:rsidP="004578CC">
      <w:pPr>
        <w:spacing w:line="312" w:lineRule="auto"/>
        <w:ind w:firstLine="720"/>
        <w:jc w:val="both"/>
        <w:rPr>
          <w:sz w:val="28"/>
          <w:szCs w:val="28"/>
        </w:rPr>
      </w:pPr>
      <w:r w:rsidRPr="004578CC">
        <w:rPr>
          <w:sz w:val="28"/>
          <w:szCs w:val="28"/>
        </w:rPr>
        <w:t xml:space="preserve">Объем средств консолидированных бюджетов субъектов Российской Федерации, выделенных на обеспечение содержания введенных мест, составил 2,31 млрд. рублей, в том числе на оплату труда новых сотрудников (5 092 человека, в том числе 2 304 педагогических работника) </w:t>
      </w:r>
      <w:r w:rsidR="00105899" w:rsidRPr="004578CC">
        <w:rPr>
          <w:bCs/>
          <w:sz w:val="28"/>
          <w:szCs w:val="28"/>
        </w:rPr>
        <w:t>–</w:t>
      </w:r>
      <w:r w:rsidRPr="004578CC">
        <w:rPr>
          <w:sz w:val="28"/>
          <w:szCs w:val="28"/>
        </w:rPr>
        <w:t xml:space="preserve"> 0,90 млрд. рублей.</w:t>
      </w:r>
    </w:p>
    <w:p w:rsidR="004133D7" w:rsidRPr="004578CC" w:rsidRDefault="004133D7" w:rsidP="004578CC">
      <w:pPr>
        <w:tabs>
          <w:tab w:val="left" w:pos="2276"/>
          <w:tab w:val="left" w:pos="3406"/>
          <w:tab w:val="left" w:pos="5379"/>
          <w:tab w:val="left" w:pos="6013"/>
          <w:tab w:val="right" w:pos="10260"/>
        </w:tabs>
        <w:spacing w:line="312" w:lineRule="auto"/>
        <w:ind w:firstLine="720"/>
        <w:jc w:val="both"/>
        <w:rPr>
          <w:sz w:val="28"/>
          <w:szCs w:val="28"/>
        </w:rPr>
      </w:pPr>
      <w:r w:rsidRPr="004578CC">
        <w:rPr>
          <w:sz w:val="28"/>
          <w:szCs w:val="28"/>
        </w:rPr>
        <w:t>Кроме того, ДОО оснащаются электронными средствами. По данным Росстата</w:t>
      </w:r>
      <w:r w:rsidR="00105899">
        <w:rPr>
          <w:sz w:val="28"/>
          <w:szCs w:val="28"/>
        </w:rPr>
        <w:t>, на 1 января 2018 года</w:t>
      </w:r>
      <w:r w:rsidRPr="004578CC">
        <w:rPr>
          <w:sz w:val="28"/>
          <w:szCs w:val="28"/>
        </w:rPr>
        <w:t xml:space="preserve"> ДОО оборудованы электронными с</w:t>
      </w:r>
      <w:r w:rsidR="004578CC" w:rsidRPr="004578CC">
        <w:rPr>
          <w:sz w:val="28"/>
          <w:szCs w:val="28"/>
        </w:rPr>
        <w:t xml:space="preserve">редствами обучения в количестве </w:t>
      </w:r>
      <w:r w:rsidRPr="004578CC">
        <w:rPr>
          <w:sz w:val="28"/>
          <w:szCs w:val="28"/>
        </w:rPr>
        <w:t>239 259</w:t>
      </w:r>
      <w:r w:rsidR="004578CC" w:rsidRPr="004578CC">
        <w:rPr>
          <w:sz w:val="28"/>
          <w:szCs w:val="28"/>
        </w:rPr>
        <w:t xml:space="preserve"> единиц, что на </w:t>
      </w:r>
      <w:r w:rsidR="00AA0BA2">
        <w:rPr>
          <w:sz w:val="28"/>
          <w:szCs w:val="28"/>
        </w:rPr>
        <w:t>6,4</w:t>
      </w:r>
      <w:r w:rsidR="00836963">
        <w:rPr>
          <w:sz w:val="28"/>
          <w:szCs w:val="28"/>
        </w:rPr>
        <w:t>%</w:t>
      </w:r>
      <w:r w:rsidR="004578CC" w:rsidRPr="004578CC">
        <w:rPr>
          <w:sz w:val="28"/>
          <w:szCs w:val="28"/>
        </w:rPr>
        <w:t xml:space="preserve"> больше </w:t>
      </w:r>
      <w:r w:rsidRPr="004578CC">
        <w:rPr>
          <w:sz w:val="28"/>
          <w:szCs w:val="28"/>
        </w:rPr>
        <w:t>по сравнению</w:t>
      </w:r>
      <w:r w:rsidR="004578CC" w:rsidRPr="004578CC">
        <w:rPr>
          <w:sz w:val="28"/>
          <w:szCs w:val="28"/>
        </w:rPr>
        <w:t xml:space="preserve"> </w:t>
      </w:r>
      <w:r w:rsidRPr="004578CC">
        <w:rPr>
          <w:sz w:val="28"/>
          <w:szCs w:val="28"/>
        </w:rPr>
        <w:t xml:space="preserve">с </w:t>
      </w:r>
      <w:r w:rsidR="00105899">
        <w:rPr>
          <w:sz w:val="28"/>
          <w:szCs w:val="28"/>
        </w:rPr>
        <w:t>предыдущим годом</w:t>
      </w:r>
      <w:r w:rsidRPr="004578CC">
        <w:rPr>
          <w:sz w:val="28"/>
          <w:szCs w:val="28"/>
        </w:rPr>
        <w:t xml:space="preserve"> (</w:t>
      </w:r>
      <w:r w:rsidR="00105899">
        <w:rPr>
          <w:sz w:val="28"/>
          <w:szCs w:val="28"/>
        </w:rPr>
        <w:t xml:space="preserve">на 1 января 2017 г. </w:t>
      </w:r>
      <w:r w:rsidR="00105899" w:rsidRPr="004578CC">
        <w:rPr>
          <w:bCs/>
          <w:sz w:val="28"/>
          <w:szCs w:val="28"/>
        </w:rPr>
        <w:t>–</w:t>
      </w:r>
      <w:r w:rsidR="00105899">
        <w:rPr>
          <w:bCs/>
          <w:sz w:val="28"/>
          <w:szCs w:val="28"/>
        </w:rPr>
        <w:t xml:space="preserve"> </w:t>
      </w:r>
      <w:r w:rsidRPr="004578CC">
        <w:rPr>
          <w:sz w:val="28"/>
          <w:szCs w:val="28"/>
        </w:rPr>
        <w:t>224 837 единиц</w:t>
      </w:r>
      <w:r w:rsidR="00105899">
        <w:rPr>
          <w:sz w:val="28"/>
          <w:szCs w:val="28"/>
        </w:rPr>
        <w:t>;</w:t>
      </w:r>
      <w:r w:rsidRPr="004578CC">
        <w:rPr>
          <w:sz w:val="28"/>
          <w:szCs w:val="28"/>
        </w:rPr>
        <w:t xml:space="preserve"> на 1 января 2016 г. </w:t>
      </w:r>
      <w:r w:rsidR="00105899" w:rsidRPr="004578CC">
        <w:rPr>
          <w:bCs/>
          <w:sz w:val="28"/>
          <w:szCs w:val="28"/>
        </w:rPr>
        <w:t>–</w:t>
      </w:r>
      <w:r w:rsidRPr="004578CC">
        <w:rPr>
          <w:sz w:val="28"/>
          <w:szCs w:val="28"/>
        </w:rPr>
        <w:t xml:space="preserve"> 205 547 единиц).</w:t>
      </w:r>
    </w:p>
    <w:p w:rsidR="004133D7" w:rsidRPr="004578CC" w:rsidRDefault="004133D7" w:rsidP="004578CC">
      <w:pPr>
        <w:spacing w:line="312" w:lineRule="auto"/>
        <w:ind w:firstLine="720"/>
        <w:jc w:val="both"/>
        <w:rPr>
          <w:sz w:val="28"/>
          <w:szCs w:val="28"/>
        </w:rPr>
      </w:pPr>
      <w:r w:rsidRPr="004578CC">
        <w:rPr>
          <w:sz w:val="28"/>
          <w:szCs w:val="28"/>
        </w:rPr>
        <w:t>Важнейшим фактором обеспечения развития детей в соответствии с ФГОС ДО является качественная развивающая предметно-пространственная среда.</w:t>
      </w:r>
    </w:p>
    <w:p w:rsidR="004133D7" w:rsidRPr="004578CC" w:rsidRDefault="004133D7" w:rsidP="004578CC">
      <w:pPr>
        <w:tabs>
          <w:tab w:val="left" w:pos="3406"/>
          <w:tab w:val="left" w:pos="6515"/>
          <w:tab w:val="right" w:pos="10260"/>
        </w:tabs>
        <w:spacing w:line="312" w:lineRule="auto"/>
        <w:ind w:firstLine="720"/>
        <w:jc w:val="both"/>
        <w:rPr>
          <w:sz w:val="28"/>
          <w:szCs w:val="28"/>
        </w:rPr>
      </w:pPr>
      <w:r w:rsidRPr="004578CC">
        <w:rPr>
          <w:sz w:val="28"/>
          <w:szCs w:val="28"/>
        </w:rPr>
        <w:t xml:space="preserve">По данным мониторинга, проводимого </w:t>
      </w:r>
      <w:r w:rsidR="00605F17">
        <w:rPr>
          <w:sz w:val="28"/>
          <w:szCs w:val="28"/>
        </w:rPr>
        <w:t>Минобрнауки России</w:t>
      </w:r>
      <w:r w:rsidRPr="004578CC">
        <w:rPr>
          <w:sz w:val="28"/>
          <w:szCs w:val="28"/>
        </w:rPr>
        <w:t xml:space="preserve"> в рамках введения ФГОС ДО, расходы консолидированного бюджета субъектов Российской Федерации для обеспечения в ДОО соответствия предметно-пространственной развивающей образовательной среды требованиям ФГОС</w:t>
      </w:r>
      <w:r w:rsidR="00105899">
        <w:rPr>
          <w:sz w:val="28"/>
          <w:szCs w:val="28"/>
        </w:rPr>
        <w:t xml:space="preserve"> </w:t>
      </w:r>
      <w:r w:rsidRPr="004578CC">
        <w:rPr>
          <w:sz w:val="28"/>
          <w:szCs w:val="28"/>
        </w:rPr>
        <w:t>ДО за период с 1 января 2014 г</w:t>
      </w:r>
      <w:r w:rsidR="00105899">
        <w:rPr>
          <w:sz w:val="28"/>
          <w:szCs w:val="28"/>
        </w:rPr>
        <w:t xml:space="preserve">ода </w:t>
      </w:r>
      <w:r w:rsidRPr="004578CC">
        <w:rPr>
          <w:sz w:val="28"/>
          <w:szCs w:val="28"/>
        </w:rPr>
        <w:t>по 1 января 2017 г</w:t>
      </w:r>
      <w:r w:rsidR="00105899">
        <w:rPr>
          <w:sz w:val="28"/>
          <w:szCs w:val="28"/>
        </w:rPr>
        <w:t>ода</w:t>
      </w:r>
      <w:r w:rsidRPr="004578CC">
        <w:rPr>
          <w:sz w:val="28"/>
          <w:szCs w:val="28"/>
        </w:rPr>
        <w:t xml:space="preserve"> составили более 49 млн. рублей.</w:t>
      </w:r>
    </w:p>
    <w:p w:rsidR="004133D7" w:rsidRDefault="004133D7" w:rsidP="004578CC">
      <w:pPr>
        <w:tabs>
          <w:tab w:val="left" w:pos="2276"/>
          <w:tab w:val="left" w:pos="3406"/>
          <w:tab w:val="left" w:pos="5379"/>
          <w:tab w:val="left" w:pos="6013"/>
          <w:tab w:val="right" w:pos="10260"/>
        </w:tabs>
        <w:spacing w:line="312" w:lineRule="auto"/>
        <w:ind w:firstLine="720"/>
        <w:jc w:val="both"/>
        <w:rPr>
          <w:sz w:val="28"/>
          <w:szCs w:val="28"/>
        </w:rPr>
      </w:pPr>
      <w:r w:rsidRPr="004578CC">
        <w:rPr>
          <w:sz w:val="28"/>
          <w:szCs w:val="28"/>
        </w:rPr>
        <w:t xml:space="preserve">Введенные в эксплуатацию новые места отвечают лицензионным требованиям, которые включают требования к наличию </w:t>
      </w:r>
      <w:r w:rsidR="00105899">
        <w:rPr>
          <w:sz w:val="28"/>
          <w:szCs w:val="28"/>
        </w:rPr>
        <w:br/>
      </w:r>
      <w:r w:rsidRPr="004578CC">
        <w:rPr>
          <w:sz w:val="28"/>
          <w:szCs w:val="28"/>
        </w:rPr>
        <w:t>материально-технического обеспечения образовательной деятельности, оборудованию помещений в соответствии с государственными и местными нормами и требованиями, в том числе в соответствии с ФГОС ДО, наличию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w:t>
      </w:r>
      <w:r w:rsidR="00105899">
        <w:rPr>
          <w:sz w:val="28"/>
          <w:szCs w:val="28"/>
        </w:rPr>
        <w:t>.</w:t>
      </w:r>
    </w:p>
    <w:p w:rsidR="00105899" w:rsidRPr="00105899" w:rsidRDefault="00105899" w:rsidP="00105899">
      <w:pPr>
        <w:spacing w:line="312" w:lineRule="auto"/>
        <w:ind w:firstLine="720"/>
        <w:jc w:val="both"/>
        <w:rPr>
          <w:sz w:val="28"/>
          <w:szCs w:val="28"/>
        </w:rPr>
      </w:pPr>
      <w:r w:rsidRPr="00105899">
        <w:rPr>
          <w:sz w:val="28"/>
          <w:szCs w:val="28"/>
        </w:rPr>
        <w:t>По данным мониторинга, проведенного Научно-исследовательским университетом «Высшая школа экономики», пребывание, обучение ребенка, присмотр и уход за ним в ДОО для родителей дошкольников тесно связаны с требованиями ФГОС ДО к условиям реализации образовательной программы дошкольного образования, которые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105899" w:rsidRPr="00105899" w:rsidRDefault="00105899" w:rsidP="00105899">
      <w:pPr>
        <w:tabs>
          <w:tab w:val="left" w:pos="4146"/>
          <w:tab w:val="right" w:pos="10262"/>
        </w:tabs>
        <w:spacing w:line="312" w:lineRule="auto"/>
        <w:ind w:firstLine="720"/>
        <w:jc w:val="both"/>
        <w:rPr>
          <w:sz w:val="28"/>
          <w:szCs w:val="28"/>
        </w:rPr>
      </w:pPr>
      <w:r w:rsidRPr="00105899">
        <w:rPr>
          <w:sz w:val="28"/>
          <w:szCs w:val="28"/>
        </w:rPr>
        <w:t xml:space="preserve">По результатам мониторинга, проводимого </w:t>
      </w:r>
      <w:r w:rsidR="00605F17">
        <w:rPr>
          <w:sz w:val="28"/>
          <w:szCs w:val="28"/>
        </w:rPr>
        <w:t>Минобрнауки России</w:t>
      </w:r>
      <w:r>
        <w:rPr>
          <w:sz w:val="28"/>
          <w:szCs w:val="28"/>
        </w:rPr>
        <w:t xml:space="preserve">, </w:t>
      </w:r>
      <w:r w:rsidR="00605F17">
        <w:rPr>
          <w:sz w:val="28"/>
          <w:szCs w:val="28"/>
        </w:rPr>
        <w:br/>
      </w:r>
      <w:r w:rsidRPr="00105899">
        <w:rPr>
          <w:sz w:val="28"/>
          <w:szCs w:val="28"/>
        </w:rPr>
        <w:t>на 1 сентября 2017 г</w:t>
      </w:r>
      <w:r>
        <w:rPr>
          <w:sz w:val="28"/>
          <w:szCs w:val="28"/>
        </w:rPr>
        <w:t>ода</w:t>
      </w:r>
      <w:r w:rsidRPr="00105899">
        <w:rPr>
          <w:sz w:val="28"/>
          <w:szCs w:val="28"/>
        </w:rPr>
        <w:t xml:space="preserve"> обеспечен доступ к методической и консультационной, информационной поддержке 100</w:t>
      </w:r>
      <w:r w:rsidR="00836963">
        <w:rPr>
          <w:sz w:val="28"/>
          <w:szCs w:val="28"/>
        </w:rPr>
        <w:t>%</w:t>
      </w:r>
      <w:r w:rsidRPr="00105899">
        <w:rPr>
          <w:sz w:val="28"/>
          <w:szCs w:val="28"/>
        </w:rPr>
        <w:t xml:space="preserve"> организаций. При этом полезность методической поддержки отметили 95</w:t>
      </w:r>
      <w:r w:rsidR="00836963">
        <w:rPr>
          <w:sz w:val="28"/>
          <w:szCs w:val="28"/>
        </w:rPr>
        <w:t>%</w:t>
      </w:r>
      <w:r w:rsidRPr="00105899">
        <w:rPr>
          <w:sz w:val="28"/>
          <w:szCs w:val="28"/>
        </w:rPr>
        <w:t xml:space="preserve"> участников мониторинга, а информационной </w:t>
      </w:r>
      <w:r w:rsidRPr="004578CC">
        <w:rPr>
          <w:bCs/>
          <w:sz w:val="28"/>
          <w:szCs w:val="28"/>
        </w:rPr>
        <w:t>–</w:t>
      </w:r>
      <w:r w:rsidRPr="00105899">
        <w:rPr>
          <w:sz w:val="28"/>
          <w:szCs w:val="28"/>
        </w:rPr>
        <w:t xml:space="preserve"> 94</w:t>
      </w:r>
      <w:r w:rsidR="00836963">
        <w:rPr>
          <w:sz w:val="28"/>
          <w:szCs w:val="28"/>
        </w:rPr>
        <w:t>%</w:t>
      </w:r>
      <w:r w:rsidRPr="00105899">
        <w:rPr>
          <w:sz w:val="28"/>
          <w:szCs w:val="28"/>
        </w:rPr>
        <w:t>.</w:t>
      </w:r>
    </w:p>
    <w:p w:rsidR="00105899" w:rsidRPr="00105899" w:rsidRDefault="00105899" w:rsidP="00105899">
      <w:pPr>
        <w:spacing w:line="312" w:lineRule="auto"/>
        <w:ind w:firstLine="720"/>
        <w:jc w:val="both"/>
        <w:rPr>
          <w:sz w:val="28"/>
          <w:szCs w:val="28"/>
        </w:rPr>
      </w:pPr>
      <w:r w:rsidRPr="00105899">
        <w:rPr>
          <w:sz w:val="28"/>
          <w:szCs w:val="28"/>
        </w:rPr>
        <w:t>Доля педагогических и руководящих работников дошкольного образования, прошедших повышение квалификации или профессиональную переподготовку по вопросам введения ФГОС ДО</w:t>
      </w:r>
      <w:r w:rsidR="005B3689">
        <w:rPr>
          <w:sz w:val="28"/>
          <w:szCs w:val="28"/>
        </w:rPr>
        <w:t>,</w:t>
      </w:r>
      <w:r w:rsidRPr="00105899">
        <w:rPr>
          <w:sz w:val="28"/>
          <w:szCs w:val="28"/>
        </w:rPr>
        <w:t xml:space="preserve"> на 1 сентября 2017 г</w:t>
      </w:r>
      <w:r>
        <w:rPr>
          <w:sz w:val="28"/>
          <w:szCs w:val="28"/>
        </w:rPr>
        <w:t>ода</w:t>
      </w:r>
      <w:r w:rsidRPr="00105899">
        <w:rPr>
          <w:sz w:val="28"/>
          <w:szCs w:val="28"/>
        </w:rPr>
        <w:t xml:space="preserve"> составила 100</w:t>
      </w:r>
      <w:r w:rsidR="00836963">
        <w:rPr>
          <w:sz w:val="28"/>
          <w:szCs w:val="28"/>
        </w:rPr>
        <w:t>%</w:t>
      </w:r>
      <w:r w:rsidRPr="00105899">
        <w:rPr>
          <w:sz w:val="28"/>
          <w:szCs w:val="28"/>
        </w:rPr>
        <w:t xml:space="preserve">, а в некоторых субъектах РФ </w:t>
      </w:r>
      <w:r w:rsidRPr="004578CC">
        <w:rPr>
          <w:bCs/>
          <w:sz w:val="28"/>
          <w:szCs w:val="28"/>
        </w:rPr>
        <w:t>–</w:t>
      </w:r>
      <w:r w:rsidRPr="00105899">
        <w:rPr>
          <w:sz w:val="28"/>
          <w:szCs w:val="28"/>
        </w:rPr>
        <w:t xml:space="preserve"> более 100</w:t>
      </w:r>
      <w:r w:rsidR="00836963">
        <w:rPr>
          <w:sz w:val="28"/>
          <w:szCs w:val="28"/>
        </w:rPr>
        <w:t>%</w:t>
      </w:r>
      <w:r w:rsidRPr="00105899">
        <w:rPr>
          <w:sz w:val="28"/>
          <w:szCs w:val="28"/>
        </w:rPr>
        <w:t xml:space="preserve"> за сч</w:t>
      </w:r>
      <w:r w:rsidR="005B3689">
        <w:rPr>
          <w:sz w:val="28"/>
          <w:szCs w:val="28"/>
        </w:rPr>
        <w:t>е</w:t>
      </w:r>
      <w:r w:rsidRPr="00105899">
        <w:rPr>
          <w:sz w:val="28"/>
          <w:szCs w:val="28"/>
        </w:rPr>
        <w:t>т наиболее мотивированных педагогов, системно занимающихся самообразованием.</w:t>
      </w:r>
    </w:p>
    <w:p w:rsidR="00105899" w:rsidRPr="00105899" w:rsidRDefault="00105899" w:rsidP="00105899">
      <w:pPr>
        <w:spacing w:line="312" w:lineRule="auto"/>
        <w:ind w:firstLine="720"/>
        <w:jc w:val="both"/>
        <w:rPr>
          <w:sz w:val="28"/>
          <w:szCs w:val="28"/>
        </w:rPr>
      </w:pPr>
      <w:r w:rsidRPr="00105899">
        <w:rPr>
          <w:sz w:val="28"/>
          <w:szCs w:val="28"/>
        </w:rPr>
        <w:t>С момента вступления в силу ФГОС ДО в системе образования организовано и проведено более 88 тыс. различных мероприятий (конференций, семинаров, круглых столов) по вопросам реализации ФГОС.</w:t>
      </w:r>
    </w:p>
    <w:p w:rsidR="00105899" w:rsidRPr="00105899" w:rsidRDefault="00105899" w:rsidP="00105899">
      <w:pPr>
        <w:spacing w:line="312" w:lineRule="auto"/>
        <w:ind w:firstLine="720"/>
        <w:jc w:val="both"/>
        <w:rPr>
          <w:sz w:val="28"/>
          <w:szCs w:val="28"/>
        </w:rPr>
      </w:pPr>
      <w:r w:rsidRPr="00105899">
        <w:rPr>
          <w:sz w:val="28"/>
          <w:szCs w:val="28"/>
        </w:rPr>
        <w:t>В 68 субъектах Российской Федерации на базе дошкольных образовательных организаций продолжают действовать более 300 региональных и муниципальных площадок</w:t>
      </w:r>
      <w:r>
        <w:rPr>
          <w:sz w:val="28"/>
          <w:szCs w:val="28"/>
        </w:rPr>
        <w:t>:</w:t>
      </w:r>
      <w:r w:rsidRPr="00105899">
        <w:rPr>
          <w:sz w:val="28"/>
          <w:szCs w:val="28"/>
        </w:rPr>
        <w:t xml:space="preserve"> ресурсных, базовых, стажировочны</w:t>
      </w:r>
      <w:r>
        <w:rPr>
          <w:sz w:val="28"/>
          <w:szCs w:val="28"/>
        </w:rPr>
        <w:t>х и пилотных</w:t>
      </w:r>
      <w:r w:rsidRPr="00105899">
        <w:rPr>
          <w:sz w:val="28"/>
          <w:szCs w:val="28"/>
        </w:rPr>
        <w:t>.</w:t>
      </w:r>
    </w:p>
    <w:p w:rsidR="00470EE9" w:rsidRPr="00105899" w:rsidRDefault="00105899" w:rsidP="00105899">
      <w:pPr>
        <w:spacing w:line="312" w:lineRule="auto"/>
        <w:ind w:firstLine="720"/>
        <w:jc w:val="both"/>
        <w:rPr>
          <w:sz w:val="28"/>
          <w:szCs w:val="28"/>
        </w:rPr>
      </w:pPr>
      <w:r w:rsidRPr="00105899">
        <w:rPr>
          <w:sz w:val="28"/>
          <w:szCs w:val="28"/>
        </w:rPr>
        <w:t xml:space="preserve">Таким образом, в рамках реализации ФГОС ДО в ДОО, расположенных на территории субъектов Российской Федерации, планомерно создаются необходимые условия для обеспечения содержания вновь создаваемых в них мест и укомплектования ДОО кадрами, включая квалифицированных педагогических работников, а также обеспечения их необходимым </w:t>
      </w:r>
      <w:r>
        <w:rPr>
          <w:sz w:val="28"/>
          <w:szCs w:val="28"/>
        </w:rPr>
        <w:br/>
      </w:r>
      <w:r w:rsidRPr="00105899">
        <w:rPr>
          <w:sz w:val="28"/>
          <w:szCs w:val="28"/>
        </w:rPr>
        <w:t>учебно-методическим оборудованием.</w:t>
      </w:r>
    </w:p>
    <w:p w:rsidR="000F7764" w:rsidRDefault="000F7764" w:rsidP="00D22F1D">
      <w:pPr>
        <w:pStyle w:val="4"/>
        <w:shd w:val="clear" w:color="auto" w:fill="auto"/>
        <w:spacing w:after="0" w:line="312" w:lineRule="auto"/>
        <w:ind w:firstLine="720"/>
        <w:jc w:val="both"/>
        <w:rPr>
          <w:i/>
        </w:rPr>
      </w:pPr>
    </w:p>
    <w:p w:rsidR="00540286" w:rsidRPr="00FA5528" w:rsidRDefault="00540286" w:rsidP="00AE76B0">
      <w:pPr>
        <w:pStyle w:val="4"/>
        <w:shd w:val="clear" w:color="auto" w:fill="auto"/>
        <w:spacing w:after="120" w:line="312" w:lineRule="auto"/>
        <w:ind w:firstLine="720"/>
        <w:rPr>
          <w:i/>
        </w:rPr>
      </w:pPr>
      <w:r w:rsidRPr="00D22F1D">
        <w:rPr>
          <w:i/>
        </w:rPr>
        <w:t>Доступность дошкольного образования для детей в возрасте до 3 лет</w:t>
      </w:r>
    </w:p>
    <w:p w:rsidR="005D2E1D" w:rsidRPr="005D2E1D" w:rsidRDefault="005D2E1D" w:rsidP="005D2E1D">
      <w:pPr>
        <w:spacing w:line="312" w:lineRule="auto"/>
        <w:ind w:firstLine="720"/>
        <w:jc w:val="both"/>
        <w:rPr>
          <w:sz w:val="28"/>
          <w:szCs w:val="28"/>
        </w:rPr>
      </w:pPr>
      <w:r w:rsidRPr="005D2E1D">
        <w:rPr>
          <w:sz w:val="28"/>
          <w:szCs w:val="28"/>
        </w:rPr>
        <w:t>Несмотря на достигнутые успехи последних лет, задача по повышению доступности дошкольного образования оста</w:t>
      </w:r>
      <w:r>
        <w:rPr>
          <w:sz w:val="28"/>
          <w:szCs w:val="28"/>
        </w:rPr>
        <w:t>е</w:t>
      </w:r>
      <w:r w:rsidRPr="005D2E1D">
        <w:rPr>
          <w:sz w:val="28"/>
          <w:szCs w:val="28"/>
        </w:rPr>
        <w:t>тся в числе приоритетных.</w:t>
      </w:r>
      <w:r>
        <w:rPr>
          <w:sz w:val="28"/>
          <w:szCs w:val="28"/>
        </w:rPr>
        <w:t xml:space="preserve"> </w:t>
      </w:r>
      <w:r w:rsidRPr="005D2E1D">
        <w:rPr>
          <w:sz w:val="28"/>
          <w:szCs w:val="28"/>
        </w:rPr>
        <w:t xml:space="preserve">В </w:t>
      </w:r>
      <w:r w:rsidR="005B3689">
        <w:rPr>
          <w:sz w:val="28"/>
          <w:szCs w:val="28"/>
        </w:rPr>
        <w:t>субъектах Российской Федерации</w:t>
      </w:r>
      <w:r w:rsidRPr="005D2E1D">
        <w:rPr>
          <w:sz w:val="28"/>
          <w:szCs w:val="28"/>
        </w:rPr>
        <w:t xml:space="preserve"> сохраняется дефицит мест для детей раннего возраста.</w:t>
      </w:r>
    </w:p>
    <w:p w:rsidR="005D2E1D" w:rsidRPr="005D2E1D" w:rsidRDefault="005D2E1D" w:rsidP="005D2E1D">
      <w:pPr>
        <w:spacing w:line="312" w:lineRule="auto"/>
        <w:ind w:firstLine="720"/>
        <w:jc w:val="both"/>
        <w:rPr>
          <w:sz w:val="28"/>
          <w:szCs w:val="28"/>
        </w:rPr>
      </w:pPr>
      <w:r>
        <w:rPr>
          <w:sz w:val="28"/>
          <w:szCs w:val="28"/>
        </w:rPr>
        <w:t>По состоянию на 1 января 2018 года</w:t>
      </w:r>
      <w:r w:rsidRPr="005D2E1D">
        <w:rPr>
          <w:sz w:val="28"/>
          <w:szCs w:val="28"/>
        </w:rPr>
        <w:t xml:space="preserve"> в целом по Российской Федерации доступность дошкольного образования для детей в возрасте от 2 месяцев до 3 лет составляет 79,81</w:t>
      </w:r>
      <w:r w:rsidR="00836963">
        <w:rPr>
          <w:sz w:val="28"/>
          <w:szCs w:val="28"/>
        </w:rPr>
        <w:t>%</w:t>
      </w:r>
      <w:r w:rsidRPr="005D2E1D">
        <w:rPr>
          <w:sz w:val="28"/>
          <w:szCs w:val="28"/>
        </w:rPr>
        <w:t xml:space="preserve"> (на 1 января 2017 г. </w:t>
      </w:r>
      <w:r w:rsidRPr="004578CC">
        <w:rPr>
          <w:bCs/>
          <w:sz w:val="28"/>
          <w:szCs w:val="28"/>
        </w:rPr>
        <w:t>–</w:t>
      </w:r>
      <w:r w:rsidRPr="005D2E1D">
        <w:rPr>
          <w:sz w:val="28"/>
          <w:szCs w:val="28"/>
        </w:rPr>
        <w:t xml:space="preserve"> 76,59</w:t>
      </w:r>
      <w:r w:rsidR="00836963">
        <w:rPr>
          <w:sz w:val="28"/>
          <w:szCs w:val="28"/>
        </w:rPr>
        <w:t>%</w:t>
      </w:r>
      <w:r>
        <w:rPr>
          <w:sz w:val="28"/>
          <w:szCs w:val="28"/>
        </w:rPr>
        <w:t>;</w:t>
      </w:r>
      <w:r w:rsidRPr="005D2E1D">
        <w:rPr>
          <w:sz w:val="28"/>
          <w:szCs w:val="28"/>
        </w:rPr>
        <w:t xml:space="preserve"> на 1 января 2016 г. </w:t>
      </w:r>
      <w:r w:rsidRPr="004578CC">
        <w:rPr>
          <w:bCs/>
          <w:sz w:val="28"/>
          <w:szCs w:val="28"/>
        </w:rPr>
        <w:t>–</w:t>
      </w:r>
      <w:r w:rsidRPr="005D2E1D">
        <w:rPr>
          <w:sz w:val="28"/>
          <w:szCs w:val="28"/>
        </w:rPr>
        <w:t xml:space="preserve"> 71,75</w:t>
      </w:r>
      <w:r w:rsidR="00836963">
        <w:rPr>
          <w:sz w:val="28"/>
          <w:szCs w:val="28"/>
        </w:rPr>
        <w:t>%</w:t>
      </w:r>
      <w:r w:rsidRPr="005D2E1D">
        <w:rPr>
          <w:sz w:val="28"/>
          <w:szCs w:val="28"/>
        </w:rPr>
        <w:t>).</w:t>
      </w:r>
    </w:p>
    <w:p w:rsidR="005D2E1D" w:rsidRPr="005D2E1D" w:rsidRDefault="005D2E1D" w:rsidP="005D2E1D">
      <w:pPr>
        <w:spacing w:line="312" w:lineRule="auto"/>
        <w:ind w:firstLine="720"/>
        <w:jc w:val="both"/>
        <w:rPr>
          <w:sz w:val="28"/>
          <w:szCs w:val="28"/>
        </w:rPr>
      </w:pPr>
      <w:r w:rsidRPr="005D2E1D">
        <w:rPr>
          <w:sz w:val="28"/>
          <w:szCs w:val="28"/>
        </w:rPr>
        <w:t>100</w:t>
      </w:r>
      <w:r w:rsidR="005B3689">
        <w:rPr>
          <w:sz w:val="28"/>
          <w:szCs w:val="28"/>
        </w:rPr>
        <w:t>-процентная</w:t>
      </w:r>
      <w:r>
        <w:rPr>
          <w:sz w:val="28"/>
          <w:szCs w:val="28"/>
        </w:rPr>
        <w:t xml:space="preserve"> д</w:t>
      </w:r>
      <w:r w:rsidRPr="005D2E1D">
        <w:rPr>
          <w:sz w:val="28"/>
          <w:szCs w:val="28"/>
        </w:rPr>
        <w:t>оступность дошкольного образования для детей в возрасте от 2 месяцев до 3 лет обеспечили 2 субъекта Российской Федерации: Ульяновская область и Чукотский автономный округ.</w:t>
      </w:r>
    </w:p>
    <w:p w:rsidR="005D2E1D" w:rsidRPr="005D2E1D" w:rsidRDefault="005D2E1D" w:rsidP="005D2E1D">
      <w:pPr>
        <w:tabs>
          <w:tab w:val="center" w:pos="5542"/>
          <w:tab w:val="right" w:pos="10258"/>
        </w:tabs>
        <w:spacing w:line="312" w:lineRule="auto"/>
        <w:ind w:firstLine="720"/>
        <w:jc w:val="both"/>
        <w:rPr>
          <w:sz w:val="28"/>
          <w:szCs w:val="28"/>
        </w:rPr>
      </w:pPr>
      <w:r>
        <w:rPr>
          <w:sz w:val="28"/>
          <w:szCs w:val="28"/>
        </w:rPr>
        <w:t xml:space="preserve">В период 2018-2020 годов Минобрнауки России </w:t>
      </w:r>
      <w:r w:rsidRPr="005D2E1D">
        <w:rPr>
          <w:sz w:val="28"/>
          <w:szCs w:val="28"/>
        </w:rPr>
        <w:t>совместно с субъектами Российской Федерации б</w:t>
      </w:r>
      <w:r>
        <w:rPr>
          <w:sz w:val="28"/>
          <w:szCs w:val="28"/>
        </w:rPr>
        <w:t xml:space="preserve">удут реализованы мероприятия, </w:t>
      </w:r>
      <w:r w:rsidRPr="005D2E1D">
        <w:rPr>
          <w:sz w:val="28"/>
          <w:szCs w:val="28"/>
        </w:rPr>
        <w:t>направленные на создание</w:t>
      </w:r>
      <w:r>
        <w:rPr>
          <w:sz w:val="28"/>
          <w:szCs w:val="28"/>
        </w:rPr>
        <w:t xml:space="preserve"> </w:t>
      </w:r>
      <w:r w:rsidRPr="005D2E1D">
        <w:rPr>
          <w:sz w:val="28"/>
          <w:szCs w:val="28"/>
        </w:rPr>
        <w:t>дополнительных мест для детей в возрасте от 2 месяцев до 3 лет.</w:t>
      </w:r>
    </w:p>
    <w:p w:rsidR="005D2E1D" w:rsidRPr="005D2E1D" w:rsidRDefault="005D2E1D" w:rsidP="005D2E1D">
      <w:pPr>
        <w:spacing w:line="312" w:lineRule="auto"/>
        <w:ind w:firstLine="720"/>
        <w:jc w:val="both"/>
        <w:rPr>
          <w:sz w:val="28"/>
          <w:szCs w:val="28"/>
        </w:rPr>
      </w:pPr>
      <w:r w:rsidRPr="005D2E1D">
        <w:rPr>
          <w:sz w:val="28"/>
          <w:szCs w:val="28"/>
        </w:rPr>
        <w:t xml:space="preserve">В связи с этим во исполнение </w:t>
      </w:r>
      <w:r>
        <w:rPr>
          <w:sz w:val="28"/>
          <w:szCs w:val="28"/>
        </w:rPr>
        <w:t xml:space="preserve">пункта 3 перечня </w:t>
      </w:r>
      <w:r w:rsidRPr="005D2E1D">
        <w:rPr>
          <w:sz w:val="28"/>
          <w:szCs w:val="28"/>
        </w:rPr>
        <w:t>поручени</w:t>
      </w:r>
      <w:r>
        <w:rPr>
          <w:sz w:val="28"/>
          <w:szCs w:val="28"/>
        </w:rPr>
        <w:t>й</w:t>
      </w:r>
      <w:r w:rsidRPr="005D2E1D">
        <w:rPr>
          <w:sz w:val="28"/>
          <w:szCs w:val="28"/>
        </w:rPr>
        <w:t xml:space="preserve"> Президента Российской Федерации от 2 декабря 2017 г. </w:t>
      </w:r>
      <w:r w:rsidR="005B3689">
        <w:rPr>
          <w:sz w:val="28"/>
          <w:szCs w:val="28"/>
        </w:rPr>
        <w:t xml:space="preserve">№ Пр-2440 </w:t>
      </w:r>
      <w:r w:rsidRPr="005D2E1D">
        <w:rPr>
          <w:sz w:val="28"/>
          <w:szCs w:val="28"/>
        </w:rPr>
        <w:t>утверждены:</w:t>
      </w:r>
    </w:p>
    <w:p w:rsidR="005D2E1D" w:rsidRPr="005D2E1D" w:rsidRDefault="005D2E1D" w:rsidP="005D2E1D">
      <w:pPr>
        <w:tabs>
          <w:tab w:val="center" w:pos="5542"/>
          <w:tab w:val="center" w:pos="5526"/>
          <w:tab w:val="right" w:pos="10258"/>
        </w:tabs>
        <w:spacing w:line="312" w:lineRule="auto"/>
        <w:ind w:firstLine="720"/>
        <w:jc w:val="both"/>
        <w:rPr>
          <w:sz w:val="28"/>
          <w:szCs w:val="28"/>
        </w:rPr>
      </w:pPr>
      <w:r>
        <w:rPr>
          <w:sz w:val="28"/>
          <w:szCs w:val="28"/>
        </w:rPr>
        <w:t xml:space="preserve">- </w:t>
      </w:r>
      <w:r w:rsidRPr="005D2E1D">
        <w:rPr>
          <w:sz w:val="28"/>
          <w:szCs w:val="28"/>
        </w:rPr>
        <w:t>паспорт ведомственного проекта «Создание в субъектах Российской Федерации дополнительных мест для детей в возраст</w:t>
      </w:r>
      <w:r>
        <w:rPr>
          <w:sz w:val="28"/>
          <w:szCs w:val="28"/>
        </w:rPr>
        <w:t xml:space="preserve">е от двух месяцев до трех лет в организациях (далее </w:t>
      </w:r>
      <w:r w:rsidRPr="004578CC">
        <w:rPr>
          <w:bCs/>
          <w:sz w:val="28"/>
          <w:szCs w:val="28"/>
        </w:rPr>
        <w:t>–</w:t>
      </w:r>
      <w:r>
        <w:rPr>
          <w:bCs/>
          <w:sz w:val="28"/>
          <w:szCs w:val="28"/>
        </w:rPr>
        <w:t xml:space="preserve"> ведомственный проект)</w:t>
      </w:r>
      <w:r>
        <w:rPr>
          <w:sz w:val="28"/>
          <w:szCs w:val="28"/>
        </w:rPr>
        <w:t xml:space="preserve">, реализующих </w:t>
      </w:r>
      <w:r w:rsidRPr="005D2E1D">
        <w:rPr>
          <w:sz w:val="28"/>
          <w:szCs w:val="28"/>
        </w:rPr>
        <w:t>программы</w:t>
      </w:r>
      <w:r>
        <w:rPr>
          <w:sz w:val="28"/>
          <w:szCs w:val="28"/>
        </w:rPr>
        <w:t xml:space="preserve"> </w:t>
      </w:r>
      <w:r w:rsidRPr="005D2E1D">
        <w:rPr>
          <w:sz w:val="28"/>
          <w:szCs w:val="28"/>
        </w:rPr>
        <w:t>дошкольного образования»</w:t>
      </w:r>
      <w:r>
        <w:rPr>
          <w:sz w:val="28"/>
          <w:szCs w:val="28"/>
        </w:rPr>
        <w:t xml:space="preserve"> </w:t>
      </w:r>
      <w:r w:rsidRPr="005D2E1D">
        <w:rPr>
          <w:sz w:val="28"/>
          <w:szCs w:val="28"/>
        </w:rPr>
        <w:t xml:space="preserve">на 2018-2020 годы» (протокол заседания координационного совета проектной деятельности </w:t>
      </w:r>
      <w:r w:rsidR="000167E9">
        <w:rPr>
          <w:sz w:val="28"/>
          <w:szCs w:val="28"/>
        </w:rPr>
        <w:t>Минобрнауки России</w:t>
      </w:r>
      <w:r w:rsidRPr="005D2E1D">
        <w:rPr>
          <w:sz w:val="28"/>
          <w:szCs w:val="28"/>
        </w:rPr>
        <w:t xml:space="preserve"> </w:t>
      </w:r>
      <w:r w:rsidR="000167E9">
        <w:rPr>
          <w:sz w:val="28"/>
          <w:szCs w:val="28"/>
        </w:rPr>
        <w:br/>
      </w:r>
      <w:r w:rsidRPr="005D2E1D">
        <w:rPr>
          <w:sz w:val="28"/>
          <w:szCs w:val="28"/>
        </w:rPr>
        <w:t>от 21 февраля 2018 г. № ОВ-4/08);</w:t>
      </w:r>
    </w:p>
    <w:p w:rsidR="005D2E1D" w:rsidRPr="005D2E1D" w:rsidRDefault="005D2E1D" w:rsidP="005D2E1D">
      <w:pPr>
        <w:tabs>
          <w:tab w:val="center" w:pos="5542"/>
          <w:tab w:val="right" w:pos="10258"/>
        </w:tabs>
        <w:spacing w:line="312" w:lineRule="auto"/>
        <w:ind w:firstLine="720"/>
        <w:jc w:val="both"/>
        <w:rPr>
          <w:sz w:val="28"/>
          <w:szCs w:val="28"/>
        </w:rPr>
      </w:pPr>
      <w:r>
        <w:rPr>
          <w:sz w:val="28"/>
          <w:szCs w:val="28"/>
        </w:rPr>
        <w:t xml:space="preserve">- Правила предоставления и распределения </w:t>
      </w:r>
      <w:r w:rsidRPr="005D2E1D">
        <w:rPr>
          <w:sz w:val="28"/>
          <w:szCs w:val="28"/>
        </w:rPr>
        <w:t>из федерального бюджета</w:t>
      </w:r>
      <w:r>
        <w:rPr>
          <w:sz w:val="28"/>
          <w:szCs w:val="28"/>
        </w:rPr>
        <w:t xml:space="preserve"> </w:t>
      </w:r>
      <w:r w:rsidRPr="005D2E1D">
        <w:rPr>
          <w:sz w:val="28"/>
          <w:szCs w:val="28"/>
        </w:rPr>
        <w:t xml:space="preserve">бюджетам субъектов Российской Федерации иных межбюджетных трансфертов на финансовое обеспечение мероприятий по созданию в субъектах Российской Федерации дополнительных мест для детей в возрасте от </w:t>
      </w:r>
      <w:r w:rsidR="001D7973">
        <w:rPr>
          <w:sz w:val="28"/>
          <w:szCs w:val="28"/>
        </w:rPr>
        <w:t>2</w:t>
      </w:r>
      <w:r>
        <w:rPr>
          <w:sz w:val="28"/>
          <w:szCs w:val="28"/>
        </w:rPr>
        <w:t xml:space="preserve"> </w:t>
      </w:r>
      <w:r w:rsidRPr="005D2E1D">
        <w:rPr>
          <w:sz w:val="28"/>
          <w:szCs w:val="28"/>
        </w:rPr>
        <w:t xml:space="preserve">месяцев до </w:t>
      </w:r>
      <w:r w:rsidR="001D7973">
        <w:rPr>
          <w:sz w:val="28"/>
          <w:szCs w:val="28"/>
        </w:rPr>
        <w:t>3</w:t>
      </w:r>
      <w:r>
        <w:rPr>
          <w:sz w:val="28"/>
          <w:szCs w:val="28"/>
        </w:rPr>
        <w:t xml:space="preserve"> </w:t>
      </w:r>
      <w:r w:rsidRPr="005D2E1D">
        <w:rPr>
          <w:sz w:val="28"/>
          <w:szCs w:val="28"/>
        </w:rPr>
        <w:t>лет в образовательных организациях, осуществляющих образовательную деятельност</w:t>
      </w:r>
      <w:r w:rsidR="002371AF">
        <w:rPr>
          <w:sz w:val="28"/>
          <w:szCs w:val="28"/>
        </w:rPr>
        <w:t xml:space="preserve">ь по </w:t>
      </w:r>
      <w:r w:rsidR="002371AF">
        <w:rPr>
          <w:sz w:val="28"/>
          <w:szCs w:val="28"/>
        </w:rPr>
        <w:tab/>
        <w:t xml:space="preserve">образовательным </w:t>
      </w:r>
      <w:r>
        <w:rPr>
          <w:sz w:val="28"/>
          <w:szCs w:val="28"/>
        </w:rPr>
        <w:t xml:space="preserve">программам </w:t>
      </w:r>
      <w:r w:rsidRPr="005D2E1D">
        <w:rPr>
          <w:sz w:val="28"/>
          <w:szCs w:val="28"/>
        </w:rPr>
        <w:t>дошкольного</w:t>
      </w:r>
      <w:r>
        <w:rPr>
          <w:sz w:val="28"/>
          <w:szCs w:val="28"/>
        </w:rPr>
        <w:t xml:space="preserve"> </w:t>
      </w:r>
      <w:r w:rsidRPr="005D2E1D">
        <w:rPr>
          <w:sz w:val="28"/>
          <w:szCs w:val="28"/>
        </w:rPr>
        <w:t>образования (постановление</w:t>
      </w:r>
      <w:r>
        <w:rPr>
          <w:sz w:val="28"/>
          <w:szCs w:val="28"/>
        </w:rPr>
        <w:t xml:space="preserve"> </w:t>
      </w:r>
      <w:r w:rsidRPr="005D2E1D">
        <w:rPr>
          <w:sz w:val="28"/>
          <w:szCs w:val="28"/>
        </w:rPr>
        <w:t xml:space="preserve">Правительства Российской Федерации от 22 февраля 2018 г. </w:t>
      </w:r>
      <w:r w:rsidR="002371AF">
        <w:rPr>
          <w:sz w:val="28"/>
          <w:szCs w:val="28"/>
        </w:rPr>
        <w:br/>
      </w:r>
      <w:r w:rsidRPr="005D2E1D">
        <w:rPr>
          <w:sz w:val="28"/>
          <w:szCs w:val="28"/>
        </w:rPr>
        <w:t>№ 187 «О внесении изменения в государственную программу Российской Федерации «Развитие образования»);</w:t>
      </w:r>
    </w:p>
    <w:p w:rsidR="005D2E1D" w:rsidRPr="005D2E1D" w:rsidRDefault="005D2E1D" w:rsidP="005D2E1D">
      <w:pPr>
        <w:spacing w:line="312" w:lineRule="auto"/>
        <w:ind w:firstLine="720"/>
        <w:jc w:val="both"/>
        <w:rPr>
          <w:sz w:val="28"/>
          <w:szCs w:val="28"/>
        </w:rPr>
      </w:pPr>
      <w:r>
        <w:rPr>
          <w:sz w:val="28"/>
          <w:szCs w:val="28"/>
        </w:rPr>
        <w:t xml:space="preserve">- </w:t>
      </w:r>
      <w:r w:rsidRPr="005D2E1D">
        <w:rPr>
          <w:sz w:val="28"/>
          <w:szCs w:val="28"/>
        </w:rPr>
        <w:t xml:space="preserve">распределение иных межбюджетных трансфертов на финансовое обеспечение мероприятий по созданию в субъектах Российской Федерации дополнительных мест для детей в возрасте от </w:t>
      </w:r>
      <w:r w:rsidR="000167E9">
        <w:rPr>
          <w:sz w:val="28"/>
          <w:szCs w:val="28"/>
        </w:rPr>
        <w:t>2</w:t>
      </w:r>
      <w:r w:rsidRPr="005D2E1D">
        <w:rPr>
          <w:sz w:val="28"/>
          <w:szCs w:val="28"/>
        </w:rPr>
        <w:t xml:space="preserve"> месяцев до </w:t>
      </w:r>
      <w:r w:rsidR="000167E9">
        <w:rPr>
          <w:sz w:val="28"/>
          <w:szCs w:val="28"/>
        </w:rPr>
        <w:t>3</w:t>
      </w:r>
      <w:r w:rsidRPr="005D2E1D">
        <w:rPr>
          <w:sz w:val="28"/>
          <w:szCs w:val="28"/>
        </w:rPr>
        <w:t xml:space="preserve"> лет в образовательных организациях, осуществляющих образовательную деятельность по образовательным программам дошкольного образования, в рамках реализации государственной программы Российской Федерации «Развитие образования» (распоряжение Правительства Российской Федерации от 23 февраля 2018 г. № 306-р).</w:t>
      </w:r>
    </w:p>
    <w:p w:rsidR="005D2E1D" w:rsidRPr="005D2E1D" w:rsidRDefault="005D2E1D" w:rsidP="005D2E1D">
      <w:pPr>
        <w:spacing w:line="312" w:lineRule="auto"/>
        <w:ind w:firstLine="720"/>
        <w:jc w:val="both"/>
        <w:rPr>
          <w:sz w:val="28"/>
          <w:szCs w:val="28"/>
        </w:rPr>
      </w:pPr>
      <w:r w:rsidRPr="005D2E1D">
        <w:rPr>
          <w:sz w:val="28"/>
          <w:szCs w:val="28"/>
        </w:rPr>
        <w:t>В рамках ведомственного проекта планируется осуществить поддержку и предоставить из федерального бюджета бюджетам субъектов Российской Федерации иные межбюджетные трансферты на финансовое обеспечение мероприятий по созданию в субъектах Российской Федерации дополнительных мест для детей в возрасте от 2 месяцев до 3 лет в образовательных организациях, реализующих программы дошкольного образования.</w:t>
      </w:r>
    </w:p>
    <w:p w:rsidR="005D2E1D" w:rsidRPr="005D2E1D" w:rsidRDefault="005D2E1D" w:rsidP="005D2E1D">
      <w:pPr>
        <w:spacing w:line="312" w:lineRule="auto"/>
        <w:ind w:firstLine="720"/>
        <w:jc w:val="both"/>
        <w:rPr>
          <w:sz w:val="28"/>
          <w:szCs w:val="28"/>
        </w:rPr>
      </w:pPr>
      <w:r w:rsidRPr="005D2E1D">
        <w:rPr>
          <w:sz w:val="28"/>
          <w:szCs w:val="28"/>
        </w:rPr>
        <w:t xml:space="preserve">На реализацию мероприятий ведомственного проекта в 2018-2019 годах предусмотрены средства федерального бюджета в объеме 49 млрд. рублей (ежегодно по 24,5 млрд. рублей), которые распределены между бюджетами субъектов Российской Федерации. Кроме того, </w:t>
      </w:r>
      <w:r>
        <w:rPr>
          <w:sz w:val="28"/>
          <w:szCs w:val="28"/>
        </w:rPr>
        <w:t>субъекты Российской Федерации</w:t>
      </w:r>
      <w:r w:rsidRPr="005D2E1D">
        <w:rPr>
          <w:sz w:val="28"/>
          <w:szCs w:val="28"/>
        </w:rPr>
        <w:t xml:space="preserve"> выделят средства на софинансирование указанных мероприятий.</w:t>
      </w:r>
    </w:p>
    <w:p w:rsidR="00F34D27" w:rsidRPr="005D2E1D" w:rsidRDefault="005D2E1D" w:rsidP="005D2E1D">
      <w:pPr>
        <w:spacing w:line="312" w:lineRule="auto"/>
        <w:ind w:firstLine="720"/>
        <w:jc w:val="both"/>
        <w:rPr>
          <w:sz w:val="28"/>
          <w:szCs w:val="28"/>
        </w:rPr>
      </w:pPr>
      <w:r w:rsidRPr="005D2E1D">
        <w:rPr>
          <w:sz w:val="28"/>
          <w:szCs w:val="28"/>
        </w:rPr>
        <w:t>Достижение 100-процентной доступности дошкольного образования для детей в возрасте от 2 мес</w:t>
      </w:r>
      <w:r w:rsidR="002371AF">
        <w:rPr>
          <w:sz w:val="28"/>
          <w:szCs w:val="28"/>
        </w:rPr>
        <w:t>яцев</w:t>
      </w:r>
      <w:r w:rsidRPr="005D2E1D">
        <w:rPr>
          <w:sz w:val="28"/>
          <w:szCs w:val="28"/>
        </w:rPr>
        <w:t xml:space="preserve"> до 3 лет должно быть обеспечено к 2021 году.</w:t>
      </w:r>
    </w:p>
    <w:p w:rsidR="00470EE9" w:rsidRDefault="00470EE9" w:rsidP="008C6D90">
      <w:pPr>
        <w:pStyle w:val="4"/>
        <w:shd w:val="clear" w:color="auto" w:fill="auto"/>
        <w:spacing w:after="0" w:line="312" w:lineRule="auto"/>
        <w:ind w:firstLine="720"/>
        <w:jc w:val="both"/>
        <w:rPr>
          <w:i/>
        </w:rPr>
      </w:pPr>
    </w:p>
    <w:p w:rsidR="00996DF6" w:rsidRDefault="00996DF6" w:rsidP="008C6D90">
      <w:pPr>
        <w:pStyle w:val="4"/>
        <w:shd w:val="clear" w:color="auto" w:fill="auto"/>
        <w:spacing w:after="0" w:line="312" w:lineRule="auto"/>
        <w:ind w:firstLine="720"/>
        <w:jc w:val="both"/>
        <w:rPr>
          <w:i/>
        </w:rPr>
      </w:pPr>
    </w:p>
    <w:p w:rsidR="00996DF6" w:rsidRDefault="00996DF6" w:rsidP="008C6D90">
      <w:pPr>
        <w:pStyle w:val="4"/>
        <w:shd w:val="clear" w:color="auto" w:fill="auto"/>
        <w:spacing w:after="0" w:line="312" w:lineRule="auto"/>
        <w:ind w:firstLine="720"/>
        <w:jc w:val="both"/>
        <w:rPr>
          <w:i/>
        </w:rPr>
      </w:pPr>
    </w:p>
    <w:p w:rsidR="00996DF6" w:rsidRDefault="00996DF6" w:rsidP="008C6D90">
      <w:pPr>
        <w:pStyle w:val="4"/>
        <w:shd w:val="clear" w:color="auto" w:fill="auto"/>
        <w:spacing w:after="0" w:line="312" w:lineRule="auto"/>
        <w:ind w:firstLine="720"/>
        <w:jc w:val="both"/>
        <w:rPr>
          <w:i/>
        </w:rPr>
      </w:pPr>
    </w:p>
    <w:p w:rsidR="00540286" w:rsidRPr="00F34D27" w:rsidRDefault="00540286" w:rsidP="00AE76B0">
      <w:pPr>
        <w:pStyle w:val="4"/>
        <w:shd w:val="clear" w:color="auto" w:fill="auto"/>
        <w:spacing w:after="120" w:line="312" w:lineRule="auto"/>
        <w:ind w:firstLine="720"/>
        <w:rPr>
          <w:i/>
        </w:rPr>
      </w:pPr>
      <w:r w:rsidRPr="00D22F1D">
        <w:rPr>
          <w:i/>
        </w:rPr>
        <w:t>Обеспечение 100-процентной доступности дошкольного образования для детей в возрасте от 3 до 7 лет</w:t>
      </w:r>
    </w:p>
    <w:p w:rsidR="00513584" w:rsidRPr="004C470E" w:rsidRDefault="004C470E" w:rsidP="004C470E">
      <w:pPr>
        <w:spacing w:line="312" w:lineRule="auto"/>
        <w:ind w:firstLine="720"/>
        <w:jc w:val="both"/>
        <w:rPr>
          <w:sz w:val="28"/>
          <w:szCs w:val="28"/>
        </w:rPr>
      </w:pPr>
      <w:r>
        <w:rPr>
          <w:sz w:val="28"/>
          <w:szCs w:val="28"/>
        </w:rPr>
        <w:t>С 2012 года</w:t>
      </w:r>
      <w:r w:rsidR="00513584" w:rsidRPr="004C470E">
        <w:rPr>
          <w:sz w:val="28"/>
          <w:szCs w:val="28"/>
        </w:rPr>
        <w:t xml:space="preserve"> проведена значительная работа как на федеральном уровне, </w:t>
      </w:r>
      <w:r>
        <w:rPr>
          <w:sz w:val="28"/>
          <w:szCs w:val="28"/>
        </w:rPr>
        <w:t>так и на региональном</w:t>
      </w:r>
      <w:r w:rsidR="00513584" w:rsidRPr="004C470E">
        <w:rPr>
          <w:sz w:val="28"/>
          <w:szCs w:val="28"/>
        </w:rPr>
        <w:t xml:space="preserve">. Главное достижение предыдущих лет </w:t>
      </w:r>
      <w:r w:rsidRPr="004578CC">
        <w:rPr>
          <w:bCs/>
          <w:sz w:val="28"/>
          <w:szCs w:val="28"/>
        </w:rPr>
        <w:t>–</w:t>
      </w:r>
      <w:r w:rsidR="00513584" w:rsidRPr="004C470E">
        <w:rPr>
          <w:sz w:val="28"/>
          <w:szCs w:val="28"/>
        </w:rPr>
        <w:t xml:space="preserve"> реализация мероприятий, направленных на достижение 100-процентной доступности дошкольного образования для детей</w:t>
      </w:r>
      <w:r w:rsidR="00C47987">
        <w:rPr>
          <w:sz w:val="28"/>
          <w:szCs w:val="28"/>
        </w:rPr>
        <w:t xml:space="preserve"> в возрасте</w:t>
      </w:r>
      <w:r w:rsidR="00513584" w:rsidRPr="004C470E">
        <w:rPr>
          <w:sz w:val="28"/>
          <w:szCs w:val="28"/>
        </w:rPr>
        <w:t xml:space="preserve"> от 3 до 7 лет.</w:t>
      </w:r>
    </w:p>
    <w:p w:rsidR="00513584" w:rsidRPr="004C470E" w:rsidRDefault="00513584" w:rsidP="004C470E">
      <w:pPr>
        <w:spacing w:line="312" w:lineRule="auto"/>
        <w:ind w:firstLine="720"/>
        <w:jc w:val="both"/>
        <w:rPr>
          <w:sz w:val="28"/>
          <w:szCs w:val="28"/>
        </w:rPr>
      </w:pPr>
      <w:r w:rsidRPr="004C470E">
        <w:rPr>
          <w:sz w:val="28"/>
          <w:szCs w:val="28"/>
        </w:rPr>
        <w:t>В большинстве регионов проблема с доступностью дошкольного образования для детей в возрасте от 3 до 7 лет решена.</w:t>
      </w:r>
    </w:p>
    <w:p w:rsidR="00513584" w:rsidRPr="004C470E" w:rsidRDefault="00513584" w:rsidP="004C470E">
      <w:pPr>
        <w:tabs>
          <w:tab w:val="left" w:pos="4524"/>
        </w:tabs>
        <w:spacing w:line="312" w:lineRule="auto"/>
        <w:ind w:firstLine="720"/>
        <w:jc w:val="both"/>
        <w:rPr>
          <w:sz w:val="28"/>
          <w:szCs w:val="28"/>
        </w:rPr>
      </w:pPr>
      <w:r w:rsidRPr="004C470E">
        <w:rPr>
          <w:sz w:val="28"/>
          <w:szCs w:val="28"/>
        </w:rPr>
        <w:t xml:space="preserve">По данным ежемесячного мониторинга, проводимого </w:t>
      </w:r>
      <w:r w:rsidR="00C47987">
        <w:rPr>
          <w:sz w:val="28"/>
          <w:szCs w:val="28"/>
        </w:rPr>
        <w:t>Минобрнауки России</w:t>
      </w:r>
      <w:r w:rsidRPr="004C470E">
        <w:rPr>
          <w:sz w:val="28"/>
          <w:szCs w:val="28"/>
        </w:rPr>
        <w:t>, по состоянию на 1 января 2018 г</w:t>
      </w:r>
      <w:r w:rsidR="004C470E">
        <w:rPr>
          <w:sz w:val="28"/>
          <w:szCs w:val="28"/>
        </w:rPr>
        <w:t xml:space="preserve">ода </w:t>
      </w:r>
      <w:r w:rsidRPr="004C470E">
        <w:rPr>
          <w:sz w:val="28"/>
          <w:szCs w:val="28"/>
        </w:rPr>
        <w:t>численность детей в возрасте от 3 до 7 лет, охваченных дошкольным образованием, составила 6 208 238 человек. В целом по Российской Федерации доступность дошкольного образования для детей в возрасте от 3 до 7 лет составляет 99,01</w:t>
      </w:r>
      <w:r w:rsidR="00836963">
        <w:rPr>
          <w:sz w:val="28"/>
          <w:szCs w:val="28"/>
        </w:rPr>
        <w:t>%</w:t>
      </w:r>
      <w:r w:rsidRPr="004C470E">
        <w:rPr>
          <w:sz w:val="28"/>
          <w:szCs w:val="28"/>
        </w:rPr>
        <w:t xml:space="preserve"> (на 1 января 2017 г. </w:t>
      </w:r>
      <w:r w:rsidR="004C470E" w:rsidRPr="004578CC">
        <w:rPr>
          <w:bCs/>
          <w:sz w:val="28"/>
          <w:szCs w:val="28"/>
        </w:rPr>
        <w:t>–</w:t>
      </w:r>
      <w:r w:rsidR="004C470E">
        <w:rPr>
          <w:sz w:val="28"/>
          <w:szCs w:val="28"/>
        </w:rPr>
        <w:t xml:space="preserve"> </w:t>
      </w:r>
      <w:r w:rsidRPr="004C470E">
        <w:rPr>
          <w:sz w:val="28"/>
          <w:szCs w:val="28"/>
        </w:rPr>
        <w:t>98,94</w:t>
      </w:r>
      <w:r w:rsidR="00836963">
        <w:rPr>
          <w:sz w:val="28"/>
          <w:szCs w:val="28"/>
        </w:rPr>
        <w:t>%</w:t>
      </w:r>
      <w:r w:rsidR="004C470E">
        <w:rPr>
          <w:sz w:val="28"/>
          <w:szCs w:val="28"/>
        </w:rPr>
        <w:t>;</w:t>
      </w:r>
      <w:r w:rsidRPr="004C470E">
        <w:rPr>
          <w:sz w:val="28"/>
          <w:szCs w:val="28"/>
        </w:rPr>
        <w:t xml:space="preserve"> на 1 января 2016 г.</w:t>
      </w:r>
      <w:r w:rsidR="004C470E">
        <w:rPr>
          <w:sz w:val="28"/>
          <w:szCs w:val="28"/>
        </w:rPr>
        <w:t xml:space="preserve"> </w:t>
      </w:r>
      <w:r w:rsidR="004C470E" w:rsidRPr="004578CC">
        <w:rPr>
          <w:bCs/>
          <w:sz w:val="28"/>
          <w:szCs w:val="28"/>
        </w:rPr>
        <w:t>–</w:t>
      </w:r>
      <w:r w:rsidRPr="004C470E">
        <w:rPr>
          <w:sz w:val="28"/>
          <w:szCs w:val="28"/>
        </w:rPr>
        <w:t xml:space="preserve"> 98,97</w:t>
      </w:r>
      <w:r w:rsidR="00836963">
        <w:rPr>
          <w:sz w:val="28"/>
          <w:szCs w:val="28"/>
        </w:rPr>
        <w:t>%</w:t>
      </w:r>
      <w:r w:rsidRPr="004C470E">
        <w:rPr>
          <w:sz w:val="28"/>
          <w:szCs w:val="28"/>
        </w:rPr>
        <w:t>).</w:t>
      </w:r>
    </w:p>
    <w:p w:rsidR="00513584" w:rsidRPr="004C470E" w:rsidRDefault="009A2662" w:rsidP="004C470E">
      <w:pPr>
        <w:spacing w:line="312" w:lineRule="auto"/>
        <w:ind w:firstLine="720"/>
        <w:jc w:val="both"/>
        <w:rPr>
          <w:sz w:val="28"/>
          <w:szCs w:val="28"/>
        </w:rPr>
      </w:pPr>
      <w:r>
        <w:rPr>
          <w:sz w:val="28"/>
          <w:szCs w:val="28"/>
        </w:rPr>
        <w:t>Практически 100-процентную д</w:t>
      </w:r>
      <w:r w:rsidR="00513584" w:rsidRPr="004C470E">
        <w:rPr>
          <w:sz w:val="28"/>
          <w:szCs w:val="28"/>
        </w:rPr>
        <w:t>оступность дошкольного образования для детей в возрасте от</w:t>
      </w:r>
      <w:r w:rsidR="004C470E">
        <w:rPr>
          <w:sz w:val="28"/>
          <w:szCs w:val="28"/>
        </w:rPr>
        <w:t xml:space="preserve"> 3 до 7 лет (от 99,90</w:t>
      </w:r>
      <w:r w:rsidR="00513584" w:rsidRPr="004C470E">
        <w:rPr>
          <w:sz w:val="28"/>
          <w:szCs w:val="28"/>
        </w:rPr>
        <w:t xml:space="preserve"> до 100</w:t>
      </w:r>
      <w:r w:rsidR="00836963">
        <w:rPr>
          <w:sz w:val="28"/>
          <w:szCs w:val="28"/>
        </w:rPr>
        <w:t>%</w:t>
      </w:r>
      <w:r w:rsidR="00513584" w:rsidRPr="004C470E">
        <w:rPr>
          <w:sz w:val="28"/>
          <w:szCs w:val="28"/>
        </w:rPr>
        <w:t xml:space="preserve">) обеспечили 66 субъектов Российской Федерации: </w:t>
      </w:r>
      <w:r w:rsidR="004C470E">
        <w:rPr>
          <w:sz w:val="28"/>
          <w:szCs w:val="28"/>
        </w:rPr>
        <w:t>Ре</w:t>
      </w:r>
      <w:r w:rsidR="00513584" w:rsidRPr="004C470E">
        <w:rPr>
          <w:sz w:val="28"/>
          <w:szCs w:val="28"/>
        </w:rPr>
        <w:t>спублики Алтай (100</w:t>
      </w:r>
      <w:r w:rsidR="00836963">
        <w:rPr>
          <w:sz w:val="28"/>
          <w:szCs w:val="28"/>
        </w:rPr>
        <w:t>%</w:t>
      </w:r>
      <w:r w:rsidR="00513584" w:rsidRPr="004C470E">
        <w:rPr>
          <w:sz w:val="28"/>
          <w:szCs w:val="28"/>
        </w:rPr>
        <w:t>), Башкортостан (100</w:t>
      </w:r>
      <w:r w:rsidR="00836963">
        <w:rPr>
          <w:sz w:val="28"/>
          <w:szCs w:val="28"/>
        </w:rPr>
        <w:t>%</w:t>
      </w:r>
      <w:r w:rsidR="00513584" w:rsidRPr="004C470E">
        <w:rPr>
          <w:sz w:val="28"/>
          <w:szCs w:val="28"/>
        </w:rPr>
        <w:t>), Калмыкия (100</w:t>
      </w:r>
      <w:r w:rsidR="00836963">
        <w:rPr>
          <w:sz w:val="28"/>
          <w:szCs w:val="28"/>
        </w:rPr>
        <w:t>%</w:t>
      </w:r>
      <w:r w:rsidR="00513584" w:rsidRPr="004C470E">
        <w:rPr>
          <w:sz w:val="28"/>
          <w:szCs w:val="28"/>
        </w:rPr>
        <w:t>), Карелия (100</w:t>
      </w:r>
      <w:r w:rsidR="00836963">
        <w:rPr>
          <w:sz w:val="28"/>
          <w:szCs w:val="28"/>
        </w:rPr>
        <w:t>%</w:t>
      </w:r>
      <w:r w:rsidR="00513584" w:rsidRPr="004C470E">
        <w:rPr>
          <w:sz w:val="28"/>
          <w:szCs w:val="28"/>
        </w:rPr>
        <w:t>), Коми (100</w:t>
      </w:r>
      <w:r w:rsidR="00836963">
        <w:rPr>
          <w:sz w:val="28"/>
          <w:szCs w:val="28"/>
        </w:rPr>
        <w:t>%</w:t>
      </w:r>
      <w:r w:rsidR="00513584" w:rsidRPr="004C470E">
        <w:rPr>
          <w:sz w:val="28"/>
          <w:szCs w:val="28"/>
        </w:rPr>
        <w:t>), Мордовия (100</w:t>
      </w:r>
      <w:r w:rsidR="00836963">
        <w:rPr>
          <w:sz w:val="28"/>
          <w:szCs w:val="28"/>
        </w:rPr>
        <w:t>%), Саха (Якутия) (100%</w:t>
      </w:r>
      <w:r w:rsidR="00513584" w:rsidRPr="004C470E">
        <w:rPr>
          <w:sz w:val="28"/>
          <w:szCs w:val="28"/>
        </w:rPr>
        <w:t>), Хакасия (100</w:t>
      </w:r>
      <w:r w:rsidR="00836963">
        <w:rPr>
          <w:sz w:val="28"/>
          <w:szCs w:val="28"/>
        </w:rPr>
        <w:t>%</w:t>
      </w:r>
      <w:r w:rsidR="00513584" w:rsidRPr="004C470E">
        <w:rPr>
          <w:sz w:val="28"/>
          <w:szCs w:val="28"/>
        </w:rPr>
        <w:t>), Кабардино-Балкарская (100</w:t>
      </w:r>
      <w:r w:rsidR="00836963">
        <w:rPr>
          <w:sz w:val="28"/>
          <w:szCs w:val="28"/>
        </w:rPr>
        <w:t>%</w:t>
      </w:r>
      <w:r w:rsidR="00513584" w:rsidRPr="004C470E">
        <w:rPr>
          <w:sz w:val="28"/>
          <w:szCs w:val="28"/>
        </w:rPr>
        <w:t>), Карачаево-Черкесская (100</w:t>
      </w:r>
      <w:r w:rsidR="00836963">
        <w:rPr>
          <w:sz w:val="28"/>
          <w:szCs w:val="28"/>
        </w:rPr>
        <w:t>%</w:t>
      </w:r>
      <w:r w:rsidR="00513584" w:rsidRPr="004C470E">
        <w:rPr>
          <w:sz w:val="28"/>
          <w:szCs w:val="28"/>
        </w:rPr>
        <w:t>), Чеченская (100</w:t>
      </w:r>
      <w:r w:rsidR="00836963">
        <w:rPr>
          <w:sz w:val="28"/>
          <w:szCs w:val="28"/>
        </w:rPr>
        <w:t>%</w:t>
      </w:r>
      <w:r w:rsidR="00513584" w:rsidRPr="004C470E">
        <w:rPr>
          <w:sz w:val="28"/>
          <w:szCs w:val="28"/>
        </w:rPr>
        <w:t>), Чувашская (99,94</w:t>
      </w:r>
      <w:r w:rsidR="00836963">
        <w:rPr>
          <w:sz w:val="28"/>
          <w:szCs w:val="28"/>
        </w:rPr>
        <w:t>%</w:t>
      </w:r>
      <w:r w:rsidR="00513584" w:rsidRPr="004C470E">
        <w:rPr>
          <w:sz w:val="28"/>
          <w:szCs w:val="28"/>
        </w:rPr>
        <w:t>); Камчатский (100</w:t>
      </w:r>
      <w:r w:rsidR="00836963">
        <w:rPr>
          <w:sz w:val="28"/>
          <w:szCs w:val="28"/>
        </w:rPr>
        <w:t>%</w:t>
      </w:r>
      <w:r w:rsidR="00513584" w:rsidRPr="004C470E">
        <w:rPr>
          <w:sz w:val="28"/>
          <w:szCs w:val="28"/>
        </w:rPr>
        <w:t>), Краснодарский (100</w:t>
      </w:r>
      <w:r w:rsidR="00836963">
        <w:rPr>
          <w:sz w:val="28"/>
          <w:szCs w:val="28"/>
        </w:rPr>
        <w:t>%</w:t>
      </w:r>
      <w:r w:rsidR="00513584" w:rsidRPr="004C470E">
        <w:rPr>
          <w:sz w:val="28"/>
          <w:szCs w:val="28"/>
        </w:rPr>
        <w:t>), Пермский (100</w:t>
      </w:r>
      <w:r w:rsidR="00836963">
        <w:rPr>
          <w:sz w:val="28"/>
          <w:szCs w:val="28"/>
        </w:rPr>
        <w:t>%</w:t>
      </w:r>
      <w:r w:rsidR="00513584" w:rsidRPr="004C470E">
        <w:rPr>
          <w:sz w:val="28"/>
          <w:szCs w:val="28"/>
        </w:rPr>
        <w:t>), Приморский (100</w:t>
      </w:r>
      <w:r w:rsidR="00836963">
        <w:rPr>
          <w:sz w:val="28"/>
          <w:szCs w:val="28"/>
        </w:rPr>
        <w:t>%</w:t>
      </w:r>
      <w:r w:rsidR="00513584" w:rsidRPr="004C470E">
        <w:rPr>
          <w:sz w:val="28"/>
          <w:szCs w:val="28"/>
        </w:rPr>
        <w:t>), Ставропольский (100</w:t>
      </w:r>
      <w:r w:rsidR="00836963">
        <w:rPr>
          <w:sz w:val="28"/>
          <w:szCs w:val="28"/>
        </w:rPr>
        <w:t>%</w:t>
      </w:r>
      <w:r w:rsidR="00513584" w:rsidRPr="004C470E">
        <w:rPr>
          <w:sz w:val="28"/>
          <w:szCs w:val="28"/>
        </w:rPr>
        <w:t>) и Хабаровский (100</w:t>
      </w:r>
      <w:r w:rsidR="00836963">
        <w:rPr>
          <w:sz w:val="28"/>
          <w:szCs w:val="28"/>
        </w:rPr>
        <w:t>%</w:t>
      </w:r>
      <w:r w:rsidR="00513584" w:rsidRPr="004C470E">
        <w:rPr>
          <w:sz w:val="28"/>
          <w:szCs w:val="28"/>
        </w:rPr>
        <w:t>) края; Архангельская (100</w:t>
      </w:r>
      <w:r w:rsidR="00836963">
        <w:rPr>
          <w:sz w:val="28"/>
          <w:szCs w:val="28"/>
        </w:rPr>
        <w:t>%</w:t>
      </w:r>
      <w:r w:rsidR="00513584" w:rsidRPr="004C470E">
        <w:rPr>
          <w:sz w:val="28"/>
          <w:szCs w:val="28"/>
        </w:rPr>
        <w:t>), Астраханская (99,99</w:t>
      </w:r>
      <w:r w:rsidR="00836963">
        <w:rPr>
          <w:sz w:val="28"/>
          <w:szCs w:val="28"/>
        </w:rPr>
        <w:t>%</w:t>
      </w:r>
      <w:r w:rsidR="00513584" w:rsidRPr="004C470E">
        <w:rPr>
          <w:sz w:val="28"/>
          <w:szCs w:val="28"/>
        </w:rPr>
        <w:t>), Белгородская (100</w:t>
      </w:r>
      <w:r w:rsidR="00836963">
        <w:rPr>
          <w:sz w:val="28"/>
          <w:szCs w:val="28"/>
        </w:rPr>
        <w:t>%</w:t>
      </w:r>
      <w:r w:rsidR="00513584" w:rsidRPr="004C470E">
        <w:rPr>
          <w:sz w:val="28"/>
          <w:szCs w:val="28"/>
        </w:rPr>
        <w:t>), Брянская (100</w:t>
      </w:r>
      <w:r w:rsidR="00836963">
        <w:rPr>
          <w:sz w:val="28"/>
          <w:szCs w:val="28"/>
        </w:rPr>
        <w:t>%</w:t>
      </w:r>
      <w:r w:rsidR="00513584" w:rsidRPr="004C470E">
        <w:rPr>
          <w:sz w:val="28"/>
          <w:szCs w:val="28"/>
        </w:rPr>
        <w:t>), Владимирская (100</w:t>
      </w:r>
      <w:r w:rsidR="00836963">
        <w:rPr>
          <w:sz w:val="28"/>
          <w:szCs w:val="28"/>
        </w:rPr>
        <w:t>%</w:t>
      </w:r>
      <w:r w:rsidR="00513584" w:rsidRPr="004C470E">
        <w:rPr>
          <w:sz w:val="28"/>
          <w:szCs w:val="28"/>
        </w:rPr>
        <w:t>), Волгоградская (100</w:t>
      </w:r>
      <w:r w:rsidR="00836963">
        <w:rPr>
          <w:sz w:val="28"/>
          <w:szCs w:val="28"/>
        </w:rPr>
        <w:t>%</w:t>
      </w:r>
      <w:r w:rsidR="00513584" w:rsidRPr="004C470E">
        <w:rPr>
          <w:sz w:val="28"/>
          <w:szCs w:val="28"/>
        </w:rPr>
        <w:t>), Вологодская (100</w:t>
      </w:r>
      <w:r w:rsidR="00836963">
        <w:rPr>
          <w:sz w:val="28"/>
          <w:szCs w:val="28"/>
        </w:rPr>
        <w:t>%</w:t>
      </w:r>
      <w:r w:rsidR="00513584" w:rsidRPr="004C470E">
        <w:rPr>
          <w:sz w:val="28"/>
          <w:szCs w:val="28"/>
        </w:rPr>
        <w:t>), Воронежская (100</w:t>
      </w:r>
      <w:r w:rsidR="00836963">
        <w:rPr>
          <w:sz w:val="28"/>
          <w:szCs w:val="28"/>
        </w:rPr>
        <w:t>%</w:t>
      </w:r>
      <w:r w:rsidR="00513584" w:rsidRPr="004C470E">
        <w:rPr>
          <w:sz w:val="28"/>
          <w:szCs w:val="28"/>
        </w:rPr>
        <w:t>), Ивановская (100</w:t>
      </w:r>
      <w:r w:rsidR="00836963">
        <w:rPr>
          <w:sz w:val="28"/>
          <w:szCs w:val="28"/>
        </w:rPr>
        <w:t>%</w:t>
      </w:r>
      <w:r w:rsidR="00513584" w:rsidRPr="004C470E">
        <w:rPr>
          <w:sz w:val="28"/>
          <w:szCs w:val="28"/>
        </w:rPr>
        <w:t>), Иркутская (99,99</w:t>
      </w:r>
      <w:r w:rsidR="00836963">
        <w:rPr>
          <w:sz w:val="28"/>
          <w:szCs w:val="28"/>
        </w:rPr>
        <w:t>%</w:t>
      </w:r>
      <w:r w:rsidR="00513584" w:rsidRPr="004C470E">
        <w:rPr>
          <w:sz w:val="28"/>
          <w:szCs w:val="28"/>
        </w:rPr>
        <w:t>), Калининградская (100</w:t>
      </w:r>
      <w:r w:rsidR="00836963">
        <w:rPr>
          <w:sz w:val="28"/>
          <w:szCs w:val="28"/>
        </w:rPr>
        <w:t>%</w:t>
      </w:r>
      <w:r w:rsidR="00513584" w:rsidRPr="004C470E">
        <w:rPr>
          <w:sz w:val="28"/>
          <w:szCs w:val="28"/>
        </w:rPr>
        <w:t>), Калужская (100</w:t>
      </w:r>
      <w:r w:rsidR="00836963">
        <w:rPr>
          <w:sz w:val="28"/>
          <w:szCs w:val="28"/>
        </w:rPr>
        <w:t>%</w:t>
      </w:r>
      <w:r w:rsidR="00513584" w:rsidRPr="004C470E">
        <w:rPr>
          <w:sz w:val="28"/>
          <w:szCs w:val="28"/>
        </w:rPr>
        <w:t>), Кемеровская (99,99</w:t>
      </w:r>
      <w:r w:rsidR="00836963">
        <w:rPr>
          <w:sz w:val="28"/>
          <w:szCs w:val="28"/>
        </w:rPr>
        <w:t>%</w:t>
      </w:r>
      <w:r w:rsidR="00513584" w:rsidRPr="004C470E">
        <w:rPr>
          <w:sz w:val="28"/>
          <w:szCs w:val="28"/>
        </w:rPr>
        <w:t>), Костромская (100</w:t>
      </w:r>
      <w:r w:rsidR="00836963">
        <w:rPr>
          <w:sz w:val="28"/>
          <w:szCs w:val="28"/>
        </w:rPr>
        <w:t>%), Курганская (100%</w:t>
      </w:r>
      <w:r w:rsidR="00513584" w:rsidRPr="004C470E">
        <w:rPr>
          <w:sz w:val="28"/>
          <w:szCs w:val="28"/>
        </w:rPr>
        <w:t>), Курская (100</w:t>
      </w:r>
      <w:r w:rsidR="00836963">
        <w:rPr>
          <w:sz w:val="28"/>
          <w:szCs w:val="28"/>
        </w:rPr>
        <w:t>%</w:t>
      </w:r>
      <w:r w:rsidR="00513584" w:rsidRPr="004C470E">
        <w:rPr>
          <w:sz w:val="28"/>
          <w:szCs w:val="28"/>
        </w:rPr>
        <w:t>), Ленинградская (100</w:t>
      </w:r>
      <w:r w:rsidR="00836963">
        <w:rPr>
          <w:sz w:val="28"/>
          <w:szCs w:val="28"/>
        </w:rPr>
        <w:t>%</w:t>
      </w:r>
      <w:r w:rsidR="00513584" w:rsidRPr="004C470E">
        <w:rPr>
          <w:sz w:val="28"/>
          <w:szCs w:val="28"/>
        </w:rPr>
        <w:t>), Липецкая (100</w:t>
      </w:r>
      <w:r w:rsidR="00836963">
        <w:rPr>
          <w:sz w:val="28"/>
          <w:szCs w:val="28"/>
        </w:rPr>
        <w:t>%</w:t>
      </w:r>
      <w:r w:rsidR="00513584" w:rsidRPr="004C470E">
        <w:rPr>
          <w:sz w:val="28"/>
          <w:szCs w:val="28"/>
        </w:rPr>
        <w:t>), Московская (100</w:t>
      </w:r>
      <w:r w:rsidR="00836963">
        <w:rPr>
          <w:sz w:val="28"/>
          <w:szCs w:val="28"/>
        </w:rPr>
        <w:t>%</w:t>
      </w:r>
      <w:r w:rsidR="00513584" w:rsidRPr="004C470E">
        <w:rPr>
          <w:sz w:val="28"/>
          <w:szCs w:val="28"/>
        </w:rPr>
        <w:t>), Мурманская (100</w:t>
      </w:r>
      <w:r w:rsidR="00836963">
        <w:rPr>
          <w:sz w:val="28"/>
          <w:szCs w:val="28"/>
        </w:rPr>
        <w:t>%</w:t>
      </w:r>
      <w:r w:rsidR="00513584" w:rsidRPr="004C470E">
        <w:rPr>
          <w:sz w:val="28"/>
          <w:szCs w:val="28"/>
        </w:rPr>
        <w:t>), Нижегородская (100</w:t>
      </w:r>
      <w:r w:rsidR="00836963">
        <w:rPr>
          <w:sz w:val="28"/>
          <w:szCs w:val="28"/>
        </w:rPr>
        <w:t>%</w:t>
      </w:r>
      <w:r w:rsidR="00513584" w:rsidRPr="004C470E">
        <w:rPr>
          <w:sz w:val="28"/>
          <w:szCs w:val="28"/>
        </w:rPr>
        <w:t>), Новгородская (100</w:t>
      </w:r>
      <w:r w:rsidR="00836963">
        <w:rPr>
          <w:sz w:val="28"/>
          <w:szCs w:val="28"/>
        </w:rPr>
        <w:t>%</w:t>
      </w:r>
      <w:r w:rsidR="00513584" w:rsidRPr="004C470E">
        <w:rPr>
          <w:sz w:val="28"/>
          <w:szCs w:val="28"/>
        </w:rPr>
        <w:t>), Омская (100</w:t>
      </w:r>
      <w:r w:rsidR="00836963">
        <w:rPr>
          <w:sz w:val="28"/>
          <w:szCs w:val="28"/>
        </w:rPr>
        <w:t>%), Оренбургская (100%</w:t>
      </w:r>
      <w:r w:rsidR="00513584" w:rsidRPr="004C470E">
        <w:rPr>
          <w:sz w:val="28"/>
          <w:szCs w:val="28"/>
        </w:rPr>
        <w:t>), Орловская (100</w:t>
      </w:r>
      <w:r w:rsidR="00836963">
        <w:rPr>
          <w:sz w:val="28"/>
          <w:szCs w:val="28"/>
        </w:rPr>
        <w:t>%</w:t>
      </w:r>
      <w:r w:rsidR="00513584" w:rsidRPr="004C470E">
        <w:rPr>
          <w:sz w:val="28"/>
          <w:szCs w:val="28"/>
        </w:rPr>
        <w:t>), Пензенская (100</w:t>
      </w:r>
      <w:r w:rsidR="00836963">
        <w:rPr>
          <w:sz w:val="28"/>
          <w:szCs w:val="28"/>
        </w:rPr>
        <w:t>%</w:t>
      </w:r>
      <w:r w:rsidR="00513584" w:rsidRPr="004C470E">
        <w:rPr>
          <w:sz w:val="28"/>
          <w:szCs w:val="28"/>
        </w:rPr>
        <w:t>), Псковская (100</w:t>
      </w:r>
      <w:r w:rsidR="00836963">
        <w:rPr>
          <w:sz w:val="28"/>
          <w:szCs w:val="28"/>
        </w:rPr>
        <w:t>%</w:t>
      </w:r>
      <w:r w:rsidR="00513584" w:rsidRPr="004C470E">
        <w:rPr>
          <w:sz w:val="28"/>
          <w:szCs w:val="28"/>
        </w:rPr>
        <w:t>), Ростовская (100</w:t>
      </w:r>
      <w:r w:rsidR="00836963">
        <w:rPr>
          <w:sz w:val="28"/>
          <w:szCs w:val="28"/>
        </w:rPr>
        <w:t>%</w:t>
      </w:r>
      <w:r w:rsidR="00513584" w:rsidRPr="004C470E">
        <w:rPr>
          <w:sz w:val="28"/>
          <w:szCs w:val="28"/>
        </w:rPr>
        <w:t>), Рязанская (99,94</w:t>
      </w:r>
      <w:r w:rsidR="00836963">
        <w:rPr>
          <w:sz w:val="28"/>
          <w:szCs w:val="28"/>
        </w:rPr>
        <w:t>%</w:t>
      </w:r>
      <w:r w:rsidR="00513584" w:rsidRPr="004C470E">
        <w:rPr>
          <w:sz w:val="28"/>
          <w:szCs w:val="28"/>
        </w:rPr>
        <w:t>), Саратовская (100</w:t>
      </w:r>
      <w:r w:rsidR="00836963">
        <w:rPr>
          <w:sz w:val="28"/>
          <w:szCs w:val="28"/>
        </w:rPr>
        <w:t>%</w:t>
      </w:r>
      <w:r w:rsidR="00513584" w:rsidRPr="004C470E">
        <w:rPr>
          <w:sz w:val="28"/>
          <w:szCs w:val="28"/>
        </w:rPr>
        <w:t>), Сахалинская (100</w:t>
      </w:r>
      <w:r w:rsidR="00836963">
        <w:rPr>
          <w:sz w:val="28"/>
          <w:szCs w:val="28"/>
        </w:rPr>
        <w:t>%</w:t>
      </w:r>
      <w:r w:rsidR="00513584" w:rsidRPr="004C470E">
        <w:rPr>
          <w:sz w:val="28"/>
          <w:szCs w:val="28"/>
        </w:rPr>
        <w:t>), Свердловская (99,90</w:t>
      </w:r>
      <w:r w:rsidR="00836963">
        <w:rPr>
          <w:sz w:val="28"/>
          <w:szCs w:val="28"/>
        </w:rPr>
        <w:t>%</w:t>
      </w:r>
      <w:r w:rsidR="00513584" w:rsidRPr="004C470E">
        <w:rPr>
          <w:sz w:val="28"/>
          <w:szCs w:val="28"/>
        </w:rPr>
        <w:t>), Смоленская (100</w:t>
      </w:r>
      <w:r w:rsidR="00836963">
        <w:rPr>
          <w:sz w:val="28"/>
          <w:szCs w:val="28"/>
        </w:rPr>
        <w:t>%</w:t>
      </w:r>
      <w:r w:rsidR="00513584" w:rsidRPr="004C470E">
        <w:rPr>
          <w:sz w:val="28"/>
          <w:szCs w:val="28"/>
        </w:rPr>
        <w:t>), Тамбовская (100</w:t>
      </w:r>
      <w:r w:rsidR="00836963">
        <w:rPr>
          <w:sz w:val="28"/>
          <w:szCs w:val="28"/>
        </w:rPr>
        <w:t>%</w:t>
      </w:r>
      <w:r w:rsidR="00513584" w:rsidRPr="004C470E">
        <w:rPr>
          <w:sz w:val="28"/>
          <w:szCs w:val="28"/>
        </w:rPr>
        <w:t>), Тверская (100</w:t>
      </w:r>
      <w:r w:rsidR="00836963">
        <w:rPr>
          <w:sz w:val="28"/>
          <w:szCs w:val="28"/>
        </w:rPr>
        <w:t>%</w:t>
      </w:r>
      <w:r w:rsidR="00513584" w:rsidRPr="004C470E">
        <w:rPr>
          <w:sz w:val="28"/>
          <w:szCs w:val="28"/>
        </w:rPr>
        <w:t>), Томская (100</w:t>
      </w:r>
      <w:r w:rsidR="00836963">
        <w:rPr>
          <w:sz w:val="28"/>
          <w:szCs w:val="28"/>
        </w:rPr>
        <w:t>%</w:t>
      </w:r>
      <w:r w:rsidR="00513584" w:rsidRPr="004C470E">
        <w:rPr>
          <w:sz w:val="28"/>
          <w:szCs w:val="28"/>
        </w:rPr>
        <w:t>), Тульская (100</w:t>
      </w:r>
      <w:r w:rsidR="00836963">
        <w:rPr>
          <w:sz w:val="28"/>
          <w:szCs w:val="28"/>
        </w:rPr>
        <w:t>%</w:t>
      </w:r>
      <w:r w:rsidR="00513584" w:rsidRPr="004C470E">
        <w:rPr>
          <w:sz w:val="28"/>
          <w:szCs w:val="28"/>
        </w:rPr>
        <w:t>), Тюменская (99,99</w:t>
      </w:r>
      <w:r w:rsidR="00836963">
        <w:rPr>
          <w:sz w:val="28"/>
          <w:szCs w:val="28"/>
        </w:rPr>
        <w:t>%</w:t>
      </w:r>
      <w:r w:rsidR="00513584" w:rsidRPr="004C470E">
        <w:rPr>
          <w:sz w:val="28"/>
          <w:szCs w:val="28"/>
        </w:rPr>
        <w:t>), Ульяновская (100</w:t>
      </w:r>
      <w:r w:rsidR="00836963">
        <w:rPr>
          <w:sz w:val="28"/>
          <w:szCs w:val="28"/>
        </w:rPr>
        <w:t>%</w:t>
      </w:r>
      <w:r w:rsidR="00513584" w:rsidRPr="004C470E">
        <w:rPr>
          <w:sz w:val="28"/>
          <w:szCs w:val="28"/>
        </w:rPr>
        <w:t>), Челябинская (100</w:t>
      </w:r>
      <w:r w:rsidR="00836963">
        <w:rPr>
          <w:sz w:val="28"/>
          <w:szCs w:val="28"/>
        </w:rPr>
        <w:t>%</w:t>
      </w:r>
      <w:r w:rsidR="00513584" w:rsidRPr="004C470E">
        <w:rPr>
          <w:sz w:val="28"/>
          <w:szCs w:val="28"/>
        </w:rPr>
        <w:t>), Ярославская (100</w:t>
      </w:r>
      <w:r w:rsidR="00836963">
        <w:rPr>
          <w:sz w:val="28"/>
          <w:szCs w:val="28"/>
        </w:rPr>
        <w:t>%</w:t>
      </w:r>
      <w:r w:rsidR="00513584" w:rsidRPr="004C470E">
        <w:rPr>
          <w:sz w:val="28"/>
          <w:szCs w:val="28"/>
        </w:rPr>
        <w:t>) обл</w:t>
      </w:r>
      <w:r>
        <w:rPr>
          <w:sz w:val="28"/>
          <w:szCs w:val="28"/>
        </w:rPr>
        <w:t>асти; Ненецкий (99,96</w:t>
      </w:r>
      <w:r w:rsidR="00836963">
        <w:rPr>
          <w:sz w:val="28"/>
          <w:szCs w:val="28"/>
        </w:rPr>
        <w:t>%</w:t>
      </w:r>
      <w:r>
        <w:rPr>
          <w:sz w:val="28"/>
          <w:szCs w:val="28"/>
        </w:rPr>
        <w:t>), Ханты-</w:t>
      </w:r>
      <w:r w:rsidR="00513584" w:rsidRPr="004C470E">
        <w:rPr>
          <w:sz w:val="28"/>
          <w:szCs w:val="28"/>
        </w:rPr>
        <w:t>Мансийский (100</w:t>
      </w:r>
      <w:r w:rsidR="00836963">
        <w:rPr>
          <w:sz w:val="28"/>
          <w:szCs w:val="28"/>
        </w:rPr>
        <w:t>%</w:t>
      </w:r>
      <w:r w:rsidR="00513584" w:rsidRPr="004C470E">
        <w:rPr>
          <w:sz w:val="28"/>
          <w:szCs w:val="28"/>
        </w:rPr>
        <w:t>), Чукотский (100</w:t>
      </w:r>
      <w:r w:rsidR="00836963">
        <w:rPr>
          <w:sz w:val="28"/>
          <w:szCs w:val="28"/>
        </w:rPr>
        <w:t>%</w:t>
      </w:r>
      <w:r w:rsidR="00513584" w:rsidRPr="004C470E">
        <w:rPr>
          <w:sz w:val="28"/>
          <w:szCs w:val="28"/>
        </w:rPr>
        <w:t>), Ямало-Ненецкий (100</w:t>
      </w:r>
      <w:r w:rsidR="00836963">
        <w:rPr>
          <w:sz w:val="28"/>
          <w:szCs w:val="28"/>
        </w:rPr>
        <w:t>%</w:t>
      </w:r>
      <w:r w:rsidR="00513584" w:rsidRPr="004C470E">
        <w:rPr>
          <w:sz w:val="28"/>
          <w:szCs w:val="28"/>
        </w:rPr>
        <w:t>) автономные округа; Ев</w:t>
      </w:r>
      <w:r w:rsidR="00836963">
        <w:rPr>
          <w:sz w:val="28"/>
          <w:szCs w:val="28"/>
        </w:rPr>
        <w:t>рейская автономная область (100%</w:t>
      </w:r>
      <w:r w:rsidR="00513584" w:rsidRPr="004C470E">
        <w:rPr>
          <w:sz w:val="28"/>
          <w:szCs w:val="28"/>
        </w:rPr>
        <w:t>), города федерального значения Москва (100</w:t>
      </w:r>
      <w:r w:rsidR="00836963">
        <w:rPr>
          <w:sz w:val="28"/>
          <w:szCs w:val="28"/>
        </w:rPr>
        <w:t>%</w:t>
      </w:r>
      <w:r w:rsidR="00513584" w:rsidRPr="004C470E">
        <w:rPr>
          <w:sz w:val="28"/>
          <w:szCs w:val="28"/>
        </w:rPr>
        <w:t>) и Санкт-Петербург (100</w:t>
      </w:r>
      <w:r w:rsidR="00836963">
        <w:rPr>
          <w:sz w:val="28"/>
          <w:szCs w:val="28"/>
        </w:rPr>
        <w:t>%</w:t>
      </w:r>
      <w:r w:rsidR="00513584" w:rsidRPr="004C470E">
        <w:rPr>
          <w:sz w:val="28"/>
          <w:szCs w:val="28"/>
        </w:rPr>
        <w:t>).</w:t>
      </w:r>
    </w:p>
    <w:p w:rsidR="00513584" w:rsidRPr="004C470E" w:rsidRDefault="00513584" w:rsidP="004C470E">
      <w:pPr>
        <w:spacing w:line="312" w:lineRule="auto"/>
        <w:ind w:firstLine="720"/>
        <w:jc w:val="both"/>
        <w:rPr>
          <w:sz w:val="28"/>
          <w:szCs w:val="28"/>
        </w:rPr>
      </w:pPr>
      <w:r w:rsidRPr="004C470E">
        <w:rPr>
          <w:sz w:val="28"/>
          <w:szCs w:val="28"/>
        </w:rPr>
        <w:t>Высокие показатели доступности (от 99,00 до 99,90</w:t>
      </w:r>
      <w:r w:rsidR="00836963">
        <w:rPr>
          <w:sz w:val="28"/>
          <w:szCs w:val="28"/>
        </w:rPr>
        <w:t>%</w:t>
      </w:r>
      <w:r w:rsidRPr="004C470E">
        <w:rPr>
          <w:sz w:val="28"/>
          <w:szCs w:val="28"/>
        </w:rPr>
        <w:t xml:space="preserve">) дошкольного образования достигнуты в 8 субъектах Российской Федерации: в </w:t>
      </w:r>
      <w:r w:rsidR="004C470E">
        <w:rPr>
          <w:sz w:val="28"/>
          <w:szCs w:val="28"/>
        </w:rPr>
        <w:t>Р</w:t>
      </w:r>
      <w:r w:rsidRPr="004C470E">
        <w:rPr>
          <w:sz w:val="28"/>
          <w:szCs w:val="28"/>
        </w:rPr>
        <w:t>еспубликах Адыгея (99,78</w:t>
      </w:r>
      <w:r w:rsidR="00836963">
        <w:rPr>
          <w:sz w:val="28"/>
          <w:szCs w:val="28"/>
        </w:rPr>
        <w:t>%</w:t>
      </w:r>
      <w:r w:rsidRPr="004C470E">
        <w:rPr>
          <w:sz w:val="28"/>
          <w:szCs w:val="28"/>
        </w:rPr>
        <w:t>), Марий Эл (99,44</w:t>
      </w:r>
      <w:r w:rsidR="00836963">
        <w:rPr>
          <w:sz w:val="28"/>
          <w:szCs w:val="28"/>
        </w:rPr>
        <w:t>%</w:t>
      </w:r>
      <w:r w:rsidRPr="004C470E">
        <w:rPr>
          <w:sz w:val="28"/>
          <w:szCs w:val="28"/>
        </w:rPr>
        <w:t>), Удмуртской (99,88</w:t>
      </w:r>
      <w:r w:rsidR="00836963">
        <w:rPr>
          <w:sz w:val="28"/>
          <w:szCs w:val="28"/>
        </w:rPr>
        <w:t>%); Алтайском (99,29%), Красноярском (99,69%</w:t>
      </w:r>
      <w:r w:rsidRPr="004C470E">
        <w:rPr>
          <w:sz w:val="28"/>
          <w:szCs w:val="28"/>
        </w:rPr>
        <w:t>) краях; Амурской (99,60</w:t>
      </w:r>
      <w:r w:rsidR="00836963">
        <w:rPr>
          <w:sz w:val="28"/>
          <w:szCs w:val="28"/>
        </w:rPr>
        <w:t>%</w:t>
      </w:r>
      <w:r w:rsidRPr="004C470E">
        <w:rPr>
          <w:sz w:val="28"/>
          <w:szCs w:val="28"/>
        </w:rPr>
        <w:t>), Магаданской (99,88</w:t>
      </w:r>
      <w:r w:rsidR="00836963">
        <w:rPr>
          <w:sz w:val="28"/>
          <w:szCs w:val="28"/>
        </w:rPr>
        <w:t>%</w:t>
      </w:r>
      <w:r w:rsidRPr="004C470E">
        <w:rPr>
          <w:sz w:val="28"/>
          <w:szCs w:val="28"/>
        </w:rPr>
        <w:t>) областях и городе федерального значения Севастополе (99,55</w:t>
      </w:r>
      <w:r w:rsidR="00836963">
        <w:rPr>
          <w:sz w:val="28"/>
          <w:szCs w:val="28"/>
        </w:rPr>
        <w:t>%</w:t>
      </w:r>
      <w:r w:rsidRPr="004C470E">
        <w:rPr>
          <w:sz w:val="28"/>
          <w:szCs w:val="28"/>
        </w:rPr>
        <w:t>).</w:t>
      </w:r>
    </w:p>
    <w:p w:rsidR="004C470E" w:rsidRDefault="00513584" w:rsidP="004C470E">
      <w:pPr>
        <w:spacing w:line="312" w:lineRule="auto"/>
        <w:ind w:firstLine="720"/>
        <w:jc w:val="both"/>
        <w:rPr>
          <w:sz w:val="28"/>
          <w:szCs w:val="28"/>
        </w:rPr>
      </w:pPr>
      <w:r w:rsidRPr="004C470E">
        <w:rPr>
          <w:sz w:val="28"/>
          <w:szCs w:val="28"/>
        </w:rPr>
        <w:t>Показатели доступности дошкольного образования для детей в возрасте от 3 до 7 лет от 95,00 до 99,00</w:t>
      </w:r>
      <w:r w:rsidR="00836963">
        <w:rPr>
          <w:sz w:val="28"/>
          <w:szCs w:val="28"/>
        </w:rPr>
        <w:t>%</w:t>
      </w:r>
      <w:r w:rsidRPr="004C470E">
        <w:rPr>
          <w:sz w:val="28"/>
          <w:szCs w:val="28"/>
        </w:rPr>
        <w:t xml:space="preserve"> достигнуты в 4 субъектах Российской Федерации: в Республике Татарстан (97,36</w:t>
      </w:r>
      <w:r w:rsidR="00836963">
        <w:rPr>
          <w:sz w:val="28"/>
          <w:szCs w:val="28"/>
        </w:rPr>
        <w:t>%</w:t>
      </w:r>
      <w:r w:rsidRPr="004C470E">
        <w:rPr>
          <w:sz w:val="28"/>
          <w:szCs w:val="28"/>
        </w:rPr>
        <w:t>)</w:t>
      </w:r>
      <w:r w:rsidR="004C470E">
        <w:rPr>
          <w:sz w:val="28"/>
          <w:szCs w:val="28"/>
        </w:rPr>
        <w:t>, Кировской (98,57</w:t>
      </w:r>
      <w:r w:rsidR="00836963">
        <w:rPr>
          <w:sz w:val="28"/>
          <w:szCs w:val="28"/>
        </w:rPr>
        <w:t>%</w:t>
      </w:r>
      <w:r w:rsidR="004C470E">
        <w:rPr>
          <w:sz w:val="28"/>
          <w:szCs w:val="28"/>
        </w:rPr>
        <w:t xml:space="preserve">), </w:t>
      </w:r>
      <w:r w:rsidR="004C470E" w:rsidRPr="004C470E">
        <w:rPr>
          <w:sz w:val="28"/>
          <w:szCs w:val="28"/>
        </w:rPr>
        <w:t>Новосибирской (98,06</w:t>
      </w:r>
      <w:r w:rsidR="00836963">
        <w:rPr>
          <w:sz w:val="28"/>
          <w:szCs w:val="28"/>
        </w:rPr>
        <w:t>%</w:t>
      </w:r>
      <w:r w:rsidR="004C470E" w:rsidRPr="004C470E">
        <w:rPr>
          <w:sz w:val="28"/>
          <w:szCs w:val="28"/>
        </w:rPr>
        <w:t>)</w:t>
      </w:r>
      <w:r w:rsidR="004C470E">
        <w:rPr>
          <w:sz w:val="28"/>
          <w:szCs w:val="28"/>
        </w:rPr>
        <w:t xml:space="preserve"> и </w:t>
      </w:r>
      <w:r w:rsidRPr="004C470E">
        <w:rPr>
          <w:sz w:val="28"/>
          <w:szCs w:val="28"/>
        </w:rPr>
        <w:t>Самарской (98,03</w:t>
      </w:r>
      <w:r w:rsidR="00836963">
        <w:rPr>
          <w:sz w:val="28"/>
          <w:szCs w:val="28"/>
        </w:rPr>
        <w:t>%</w:t>
      </w:r>
      <w:r w:rsidRPr="004C470E">
        <w:rPr>
          <w:sz w:val="28"/>
          <w:szCs w:val="28"/>
        </w:rPr>
        <w:t xml:space="preserve">) областях. </w:t>
      </w:r>
    </w:p>
    <w:p w:rsidR="00513584" w:rsidRPr="004C470E" w:rsidRDefault="00513584" w:rsidP="004C470E">
      <w:pPr>
        <w:spacing w:line="312" w:lineRule="auto"/>
        <w:ind w:firstLine="720"/>
        <w:jc w:val="both"/>
        <w:rPr>
          <w:sz w:val="28"/>
          <w:szCs w:val="28"/>
        </w:rPr>
      </w:pPr>
      <w:r w:rsidRPr="004C470E">
        <w:rPr>
          <w:sz w:val="28"/>
          <w:szCs w:val="28"/>
        </w:rPr>
        <w:t xml:space="preserve">Наиболее острой проблема обеспечения доступности дошкольного образования для детей в возрасте от 3 до 7 лет остается в 7 субъектах Российской Федерации, где показатель доступности дошкольного образования для указанной возрастной группы не достигает 95%: в </w:t>
      </w:r>
      <w:r w:rsidR="004C470E">
        <w:rPr>
          <w:sz w:val="28"/>
          <w:szCs w:val="28"/>
        </w:rPr>
        <w:t>Р</w:t>
      </w:r>
      <w:r w:rsidRPr="004C470E">
        <w:rPr>
          <w:sz w:val="28"/>
          <w:szCs w:val="28"/>
        </w:rPr>
        <w:t>еспубликах Дагестан (81,83%), Ингу</w:t>
      </w:r>
      <w:r w:rsidR="004C470E">
        <w:rPr>
          <w:sz w:val="28"/>
          <w:szCs w:val="28"/>
        </w:rPr>
        <w:t>шетия (70,32%), Северная Осетия</w:t>
      </w:r>
      <w:r w:rsidR="004C470E" w:rsidRPr="004578CC">
        <w:rPr>
          <w:bCs/>
          <w:sz w:val="28"/>
          <w:szCs w:val="28"/>
        </w:rPr>
        <w:t>–</w:t>
      </w:r>
      <w:r w:rsidRPr="004C470E">
        <w:rPr>
          <w:sz w:val="28"/>
          <w:szCs w:val="28"/>
        </w:rPr>
        <w:t>Алания (</w:t>
      </w:r>
      <w:r w:rsidR="004C470E">
        <w:rPr>
          <w:sz w:val="28"/>
          <w:szCs w:val="28"/>
        </w:rPr>
        <w:t xml:space="preserve">94,72%), </w:t>
      </w:r>
      <w:r w:rsidRPr="004C470E">
        <w:rPr>
          <w:sz w:val="28"/>
          <w:szCs w:val="28"/>
        </w:rPr>
        <w:t>Тыва (93,40%), Крым (83,02%) и Забайкальском крае (94,44%).</w:t>
      </w:r>
    </w:p>
    <w:p w:rsidR="00513584" w:rsidRPr="004C470E" w:rsidRDefault="00513584" w:rsidP="004C470E">
      <w:pPr>
        <w:spacing w:line="312" w:lineRule="auto"/>
        <w:ind w:firstLine="720"/>
        <w:jc w:val="both"/>
        <w:rPr>
          <w:sz w:val="28"/>
          <w:szCs w:val="28"/>
        </w:rPr>
      </w:pPr>
      <w:r w:rsidRPr="004C470E">
        <w:rPr>
          <w:sz w:val="28"/>
          <w:szCs w:val="28"/>
        </w:rPr>
        <w:t>Численность детей в возрасте от 3 до 7 лет, не обеспеченных местом в образовательных организациях, реализующих программы дошкольного образования («очередность», «актуальный спрос»), в федеральном сегменте электронной очереди по состоянию на 1 января 2018 г</w:t>
      </w:r>
      <w:r w:rsidR="004C470E">
        <w:rPr>
          <w:sz w:val="28"/>
          <w:szCs w:val="28"/>
        </w:rPr>
        <w:t>ода</w:t>
      </w:r>
      <w:r w:rsidRPr="004C470E">
        <w:rPr>
          <w:sz w:val="28"/>
          <w:szCs w:val="28"/>
        </w:rPr>
        <w:t xml:space="preserve"> составила 62 053 человек</w:t>
      </w:r>
      <w:r w:rsidR="004C470E">
        <w:rPr>
          <w:sz w:val="28"/>
          <w:szCs w:val="28"/>
        </w:rPr>
        <w:t>а</w:t>
      </w:r>
      <w:r w:rsidRPr="004C470E">
        <w:rPr>
          <w:sz w:val="28"/>
          <w:szCs w:val="28"/>
        </w:rPr>
        <w:t xml:space="preserve"> (на 1 января 2017 г. </w:t>
      </w:r>
      <w:r w:rsidR="004C470E" w:rsidRPr="004578CC">
        <w:rPr>
          <w:bCs/>
          <w:sz w:val="28"/>
          <w:szCs w:val="28"/>
        </w:rPr>
        <w:t>–</w:t>
      </w:r>
      <w:r w:rsidRPr="004C470E">
        <w:rPr>
          <w:sz w:val="28"/>
          <w:szCs w:val="28"/>
        </w:rPr>
        <w:t xml:space="preserve"> 65 055 человек</w:t>
      </w:r>
      <w:r w:rsidR="004C470E">
        <w:rPr>
          <w:sz w:val="28"/>
          <w:szCs w:val="28"/>
        </w:rPr>
        <w:t>;</w:t>
      </w:r>
      <w:r w:rsidRPr="004C470E">
        <w:rPr>
          <w:sz w:val="28"/>
          <w:szCs w:val="28"/>
        </w:rPr>
        <w:t xml:space="preserve"> на 1 января 2016 г. </w:t>
      </w:r>
      <w:r w:rsidR="004C470E" w:rsidRPr="004578CC">
        <w:rPr>
          <w:bCs/>
          <w:sz w:val="28"/>
          <w:szCs w:val="28"/>
        </w:rPr>
        <w:t>–</w:t>
      </w:r>
      <w:r w:rsidRPr="004C470E">
        <w:rPr>
          <w:sz w:val="28"/>
          <w:szCs w:val="28"/>
        </w:rPr>
        <w:t xml:space="preserve"> 62 106 человек).</w:t>
      </w:r>
    </w:p>
    <w:p w:rsidR="00513584" w:rsidRPr="004C470E" w:rsidRDefault="00513584" w:rsidP="004C470E">
      <w:pPr>
        <w:tabs>
          <w:tab w:val="left" w:pos="4022"/>
        </w:tabs>
        <w:spacing w:line="312" w:lineRule="auto"/>
        <w:ind w:firstLine="720"/>
        <w:jc w:val="both"/>
        <w:rPr>
          <w:sz w:val="28"/>
          <w:szCs w:val="28"/>
        </w:rPr>
      </w:pPr>
      <w:r w:rsidRPr="004C470E">
        <w:rPr>
          <w:sz w:val="28"/>
          <w:szCs w:val="28"/>
        </w:rPr>
        <w:t>Общая численность детей в возрасте от 3 до 7 лет, поставленных на учет для предоставления места в государственных или муниципальных организациях дошкольного образования,</w:t>
      </w:r>
      <w:r w:rsidRPr="004C470E">
        <w:rPr>
          <w:sz w:val="28"/>
          <w:szCs w:val="28"/>
        </w:rPr>
        <w:tab/>
        <w:t>зарегистрированных в электронной очереди, по состоянию на 1 января 2018 г</w:t>
      </w:r>
      <w:r w:rsidR="004C470E">
        <w:rPr>
          <w:sz w:val="28"/>
          <w:szCs w:val="28"/>
        </w:rPr>
        <w:t xml:space="preserve">ода </w:t>
      </w:r>
      <w:r w:rsidRPr="004C470E">
        <w:rPr>
          <w:sz w:val="28"/>
          <w:szCs w:val="28"/>
        </w:rPr>
        <w:t xml:space="preserve">составила 271 607 человек </w:t>
      </w:r>
      <w:r w:rsidR="00F35ACD">
        <w:rPr>
          <w:sz w:val="28"/>
          <w:szCs w:val="28"/>
        </w:rPr>
        <w:br/>
      </w:r>
      <w:r w:rsidRPr="004C470E">
        <w:rPr>
          <w:sz w:val="28"/>
          <w:szCs w:val="28"/>
        </w:rPr>
        <w:t xml:space="preserve">(на 1 января 2017 г. </w:t>
      </w:r>
      <w:r w:rsidR="004C470E" w:rsidRPr="004578CC">
        <w:rPr>
          <w:bCs/>
          <w:sz w:val="28"/>
          <w:szCs w:val="28"/>
        </w:rPr>
        <w:t>–</w:t>
      </w:r>
      <w:r w:rsidRPr="004C470E">
        <w:rPr>
          <w:sz w:val="28"/>
          <w:szCs w:val="28"/>
        </w:rPr>
        <w:t xml:space="preserve"> 255 241 человек</w:t>
      </w:r>
      <w:r w:rsidR="004C470E">
        <w:rPr>
          <w:sz w:val="28"/>
          <w:szCs w:val="28"/>
        </w:rPr>
        <w:t>;</w:t>
      </w:r>
      <w:r w:rsidRPr="004C470E">
        <w:rPr>
          <w:sz w:val="28"/>
          <w:szCs w:val="28"/>
        </w:rPr>
        <w:t xml:space="preserve"> на 1 января 2016 г. </w:t>
      </w:r>
      <w:r w:rsidR="004C470E" w:rsidRPr="004578CC">
        <w:rPr>
          <w:bCs/>
          <w:sz w:val="28"/>
          <w:szCs w:val="28"/>
        </w:rPr>
        <w:t>–</w:t>
      </w:r>
      <w:r w:rsidRPr="004C470E">
        <w:rPr>
          <w:sz w:val="28"/>
          <w:szCs w:val="28"/>
        </w:rPr>
        <w:t xml:space="preserve"> 214 187 человек).</w:t>
      </w:r>
    </w:p>
    <w:p w:rsidR="003B216F" w:rsidRDefault="00513584" w:rsidP="004C470E">
      <w:pPr>
        <w:spacing w:line="312" w:lineRule="auto"/>
        <w:ind w:firstLine="720"/>
        <w:jc w:val="both"/>
        <w:rPr>
          <w:sz w:val="28"/>
          <w:szCs w:val="28"/>
        </w:rPr>
      </w:pPr>
      <w:r w:rsidRPr="004C470E">
        <w:rPr>
          <w:sz w:val="28"/>
          <w:szCs w:val="28"/>
        </w:rPr>
        <w:t>Поручение Президента Российской Федерации</w:t>
      </w:r>
      <w:r w:rsidR="004C470E">
        <w:rPr>
          <w:sz w:val="28"/>
          <w:szCs w:val="28"/>
        </w:rPr>
        <w:t xml:space="preserve"> В.В. Путина</w:t>
      </w:r>
      <w:r w:rsidRPr="004C470E">
        <w:rPr>
          <w:sz w:val="28"/>
          <w:szCs w:val="28"/>
        </w:rPr>
        <w:t xml:space="preserve"> по обеспечению к 2016 г</w:t>
      </w:r>
      <w:r w:rsidR="004C470E">
        <w:rPr>
          <w:sz w:val="28"/>
          <w:szCs w:val="28"/>
        </w:rPr>
        <w:t>оду 100-</w:t>
      </w:r>
      <w:r w:rsidRPr="004C470E">
        <w:rPr>
          <w:sz w:val="28"/>
          <w:szCs w:val="28"/>
        </w:rPr>
        <w:t>процен</w:t>
      </w:r>
      <w:r w:rsidR="004C470E">
        <w:rPr>
          <w:sz w:val="28"/>
          <w:szCs w:val="28"/>
        </w:rPr>
        <w:t>тной</w:t>
      </w:r>
      <w:r w:rsidRPr="004C470E">
        <w:rPr>
          <w:sz w:val="28"/>
          <w:szCs w:val="28"/>
        </w:rPr>
        <w:t xml:space="preserve"> доступности дошкольного образования для детей в возрасте от 3 до 7 лет оста</w:t>
      </w:r>
      <w:r w:rsidR="004C470E">
        <w:rPr>
          <w:sz w:val="28"/>
          <w:szCs w:val="28"/>
        </w:rPr>
        <w:t>е</w:t>
      </w:r>
      <w:r w:rsidRPr="004C470E">
        <w:rPr>
          <w:sz w:val="28"/>
          <w:szCs w:val="28"/>
        </w:rPr>
        <w:t>тся на контроле.</w:t>
      </w:r>
    </w:p>
    <w:p w:rsidR="001267A4" w:rsidRDefault="001267A4" w:rsidP="001267A4">
      <w:pPr>
        <w:pStyle w:val="70"/>
        <w:shd w:val="clear" w:color="auto" w:fill="auto"/>
        <w:spacing w:before="0" w:line="264" w:lineRule="auto"/>
        <w:ind w:left="624" w:firstLine="720"/>
        <w:rPr>
          <w:b/>
          <w:iCs w:val="0"/>
          <w:sz w:val="24"/>
          <w:szCs w:val="24"/>
        </w:rPr>
      </w:pPr>
    </w:p>
    <w:p w:rsidR="004C5239" w:rsidRPr="001267A4" w:rsidRDefault="004C5239" w:rsidP="001267A4">
      <w:pPr>
        <w:pStyle w:val="70"/>
        <w:shd w:val="clear" w:color="auto" w:fill="auto"/>
        <w:spacing w:before="0" w:line="264" w:lineRule="auto"/>
        <w:ind w:left="624" w:firstLine="720"/>
        <w:rPr>
          <w:b/>
          <w:sz w:val="24"/>
          <w:szCs w:val="24"/>
        </w:rPr>
      </w:pPr>
      <w:r w:rsidRPr="001267A4">
        <w:rPr>
          <w:b/>
          <w:iCs w:val="0"/>
          <w:sz w:val="24"/>
          <w:szCs w:val="24"/>
        </w:rPr>
        <w:t>Справочно:</w:t>
      </w:r>
    </w:p>
    <w:p w:rsidR="004C5239" w:rsidRPr="001267A4" w:rsidRDefault="00215E0B" w:rsidP="001267A4">
      <w:pPr>
        <w:pStyle w:val="70"/>
        <w:shd w:val="clear" w:color="auto" w:fill="auto"/>
        <w:spacing w:before="0" w:line="264" w:lineRule="auto"/>
        <w:ind w:left="624" w:firstLine="720"/>
        <w:rPr>
          <w:sz w:val="24"/>
          <w:szCs w:val="24"/>
        </w:rPr>
      </w:pPr>
      <w:r>
        <w:rPr>
          <w:sz w:val="24"/>
          <w:szCs w:val="24"/>
        </w:rPr>
        <w:t>Причинами недостижения 100-проц</w:t>
      </w:r>
      <w:r w:rsidR="004C5239" w:rsidRPr="001267A4">
        <w:rPr>
          <w:sz w:val="24"/>
          <w:szCs w:val="24"/>
        </w:rPr>
        <w:t>ентной доступности дошкольного образования являются:</w:t>
      </w:r>
    </w:p>
    <w:p w:rsidR="004C5239" w:rsidRPr="001267A4" w:rsidRDefault="004C5239" w:rsidP="001267A4">
      <w:pPr>
        <w:pStyle w:val="70"/>
        <w:shd w:val="clear" w:color="auto" w:fill="auto"/>
        <w:spacing w:before="0" w:line="264" w:lineRule="auto"/>
        <w:ind w:left="624" w:firstLine="720"/>
        <w:rPr>
          <w:sz w:val="24"/>
          <w:szCs w:val="24"/>
        </w:rPr>
      </w:pPr>
      <w:r w:rsidRPr="001267A4">
        <w:rPr>
          <w:sz w:val="24"/>
          <w:szCs w:val="24"/>
        </w:rPr>
        <w:t>благоприятная демографическая ситуация в части прироста детского населения в данной возрастной группе (по данным Росстата, численность детского населения в 2017 г</w:t>
      </w:r>
      <w:r w:rsidR="00215E0B">
        <w:rPr>
          <w:sz w:val="24"/>
          <w:szCs w:val="24"/>
        </w:rPr>
        <w:t>оду</w:t>
      </w:r>
      <w:r w:rsidRPr="001267A4">
        <w:rPr>
          <w:sz w:val="24"/>
          <w:szCs w:val="24"/>
        </w:rPr>
        <w:t xml:space="preserve"> была на 209 тыс. человек больше, чем в 2016 году);</w:t>
      </w:r>
    </w:p>
    <w:p w:rsidR="00F35ACD" w:rsidRDefault="004C5239" w:rsidP="001267A4">
      <w:pPr>
        <w:pStyle w:val="70"/>
        <w:shd w:val="clear" w:color="auto" w:fill="auto"/>
        <w:spacing w:before="0" w:line="264" w:lineRule="auto"/>
        <w:ind w:left="624" w:firstLine="720"/>
        <w:rPr>
          <w:sz w:val="24"/>
          <w:szCs w:val="24"/>
        </w:rPr>
      </w:pPr>
      <w:r w:rsidRPr="001267A4">
        <w:rPr>
          <w:sz w:val="24"/>
          <w:szCs w:val="24"/>
        </w:rPr>
        <w:t xml:space="preserve">возрастание численности детей возрастной группы от 3 до 7 лет, не обеспеченных местами в </w:t>
      </w:r>
      <w:r w:rsidR="00F35ACD">
        <w:rPr>
          <w:sz w:val="24"/>
          <w:szCs w:val="24"/>
        </w:rPr>
        <w:t>ДОО</w:t>
      </w:r>
      <w:r w:rsidRPr="001267A4">
        <w:rPr>
          <w:sz w:val="24"/>
          <w:szCs w:val="24"/>
        </w:rPr>
        <w:t xml:space="preserve"> ввиду взросления и динамического движения детей из возрастной группы до 3 лет; </w:t>
      </w:r>
    </w:p>
    <w:p w:rsidR="004C5239" w:rsidRPr="001267A4" w:rsidRDefault="004C5239" w:rsidP="001267A4">
      <w:pPr>
        <w:pStyle w:val="70"/>
        <w:shd w:val="clear" w:color="auto" w:fill="auto"/>
        <w:spacing w:before="0" w:line="264" w:lineRule="auto"/>
        <w:ind w:left="624" w:firstLine="720"/>
        <w:rPr>
          <w:sz w:val="24"/>
          <w:szCs w:val="24"/>
        </w:rPr>
      </w:pPr>
      <w:r w:rsidRPr="001267A4">
        <w:rPr>
          <w:sz w:val="24"/>
          <w:szCs w:val="24"/>
        </w:rPr>
        <w:t>миграция населения из сельских в городские поселения.</w:t>
      </w:r>
    </w:p>
    <w:p w:rsidR="004C5239" w:rsidRPr="001267A4" w:rsidRDefault="004C5239" w:rsidP="001267A4">
      <w:pPr>
        <w:pStyle w:val="70"/>
        <w:shd w:val="clear" w:color="auto" w:fill="auto"/>
        <w:spacing w:before="0" w:line="264" w:lineRule="auto"/>
        <w:ind w:left="624" w:firstLine="720"/>
        <w:rPr>
          <w:sz w:val="24"/>
          <w:szCs w:val="24"/>
        </w:rPr>
      </w:pPr>
      <w:r w:rsidRPr="001267A4">
        <w:rPr>
          <w:sz w:val="24"/>
          <w:szCs w:val="24"/>
        </w:rPr>
        <w:t xml:space="preserve">В целях обеспечения полноты реализации права детей на получение общедоступного и бесплатного дошкольного образования, доведения показателя доступности дошкольного образования для детей от 3 до 7 лет до 100% и недопущения риска его снижения </w:t>
      </w:r>
      <w:r w:rsidR="00F35ACD">
        <w:rPr>
          <w:sz w:val="24"/>
          <w:szCs w:val="24"/>
        </w:rPr>
        <w:t>Минобрнауки России</w:t>
      </w:r>
      <w:r w:rsidRPr="001267A4">
        <w:rPr>
          <w:sz w:val="24"/>
          <w:szCs w:val="24"/>
        </w:rPr>
        <w:t xml:space="preserve"> предпринимаются следующие меры:</w:t>
      </w:r>
    </w:p>
    <w:p w:rsidR="004C5239" w:rsidRPr="001267A4" w:rsidRDefault="004C5239" w:rsidP="001267A4">
      <w:pPr>
        <w:pStyle w:val="70"/>
        <w:shd w:val="clear" w:color="auto" w:fill="auto"/>
        <w:spacing w:before="0" w:line="264" w:lineRule="auto"/>
        <w:ind w:left="624" w:firstLine="720"/>
        <w:rPr>
          <w:sz w:val="24"/>
          <w:szCs w:val="24"/>
        </w:rPr>
      </w:pPr>
      <w:r w:rsidRPr="001267A4">
        <w:rPr>
          <w:sz w:val="24"/>
          <w:szCs w:val="24"/>
        </w:rPr>
        <w:t xml:space="preserve">выделены из резервного фонда Президента Российской Федерации на проведение капитального ремонта зданий, благоустройство территории, приобретение оборудования и мебели (в 2017 году </w:t>
      </w:r>
      <w:r w:rsidR="00F35ACD" w:rsidRPr="00F35ACD">
        <w:rPr>
          <w:bCs/>
          <w:sz w:val="24"/>
          <w:szCs w:val="24"/>
        </w:rPr>
        <w:t>–</w:t>
      </w:r>
      <w:r w:rsidRPr="001267A4">
        <w:rPr>
          <w:sz w:val="24"/>
          <w:szCs w:val="24"/>
        </w:rPr>
        <w:t xml:space="preserve"> для 11 дошкольных образовательных организаций (</w:t>
      </w:r>
      <w:r w:rsidR="00F35ACD">
        <w:rPr>
          <w:sz w:val="24"/>
          <w:szCs w:val="24"/>
        </w:rPr>
        <w:t>Р</w:t>
      </w:r>
      <w:r w:rsidRPr="001267A4">
        <w:rPr>
          <w:sz w:val="24"/>
          <w:szCs w:val="24"/>
        </w:rPr>
        <w:t>еспублики Адыгея и Бурятия, Новгородская, Смоленская область)</w:t>
      </w:r>
      <w:r w:rsidR="00A674B4">
        <w:rPr>
          <w:sz w:val="24"/>
          <w:szCs w:val="24"/>
        </w:rPr>
        <w:t>;</w:t>
      </w:r>
    </w:p>
    <w:p w:rsidR="004C5239" w:rsidRPr="001267A4" w:rsidRDefault="004C5239" w:rsidP="001267A4">
      <w:pPr>
        <w:pStyle w:val="70"/>
        <w:shd w:val="clear" w:color="auto" w:fill="auto"/>
        <w:spacing w:before="0" w:line="264" w:lineRule="auto"/>
        <w:ind w:left="624" w:firstLine="720"/>
        <w:rPr>
          <w:sz w:val="24"/>
          <w:szCs w:val="24"/>
        </w:rPr>
      </w:pPr>
      <w:r w:rsidRPr="001267A4">
        <w:rPr>
          <w:sz w:val="24"/>
          <w:szCs w:val="24"/>
        </w:rPr>
        <w:t>осуществляется взаимодействие с губернаторами областей и главами республик, в которых наблюдается недостижение или снижение этого показателя (Республики Бурятия, Дагестан, Ингушетия, Крым, Северная Осетия</w:t>
      </w:r>
      <w:r w:rsidR="00F35ACD" w:rsidRPr="00F35ACD">
        <w:rPr>
          <w:bCs/>
          <w:sz w:val="24"/>
          <w:szCs w:val="24"/>
        </w:rPr>
        <w:t>–</w:t>
      </w:r>
      <w:r w:rsidRPr="001267A4">
        <w:rPr>
          <w:sz w:val="24"/>
          <w:szCs w:val="24"/>
        </w:rPr>
        <w:t>Алания, Татарстан, Тыва; Забайкальский край; Кировская и Новосибирская области);</w:t>
      </w:r>
    </w:p>
    <w:p w:rsidR="004C5239" w:rsidRPr="001267A4" w:rsidRDefault="004C5239" w:rsidP="001267A4">
      <w:pPr>
        <w:pStyle w:val="70"/>
        <w:shd w:val="clear" w:color="auto" w:fill="auto"/>
        <w:spacing w:before="0" w:line="264" w:lineRule="auto"/>
        <w:ind w:left="624" w:firstLine="720"/>
        <w:rPr>
          <w:sz w:val="24"/>
          <w:szCs w:val="24"/>
        </w:rPr>
      </w:pPr>
      <w:r w:rsidRPr="001267A4">
        <w:rPr>
          <w:sz w:val="24"/>
          <w:szCs w:val="24"/>
        </w:rPr>
        <w:t>проводится ежеквартальный мониторинг результатов работы органов государственной власти субъектов Российской Федерации в сфере образования;</w:t>
      </w:r>
    </w:p>
    <w:p w:rsidR="004C5239" w:rsidRPr="001267A4" w:rsidRDefault="004C5239" w:rsidP="001267A4">
      <w:pPr>
        <w:pStyle w:val="70"/>
        <w:shd w:val="clear" w:color="auto" w:fill="auto"/>
        <w:spacing w:before="0" w:line="264" w:lineRule="auto"/>
        <w:ind w:left="624" w:firstLine="720"/>
        <w:rPr>
          <w:sz w:val="24"/>
          <w:szCs w:val="24"/>
        </w:rPr>
      </w:pPr>
      <w:r w:rsidRPr="001267A4">
        <w:rPr>
          <w:sz w:val="24"/>
          <w:szCs w:val="24"/>
        </w:rPr>
        <w:t>обеспечивается очное консультирование специалистов региональных министерств, ответственных за работу региональных информа</w:t>
      </w:r>
      <w:r w:rsidR="00215E0B">
        <w:rPr>
          <w:sz w:val="24"/>
          <w:szCs w:val="24"/>
        </w:rPr>
        <w:t>ци</w:t>
      </w:r>
      <w:r w:rsidRPr="001267A4">
        <w:rPr>
          <w:sz w:val="24"/>
          <w:szCs w:val="24"/>
        </w:rPr>
        <w:t>онных ресурсов учета детей, подлежащих обучению по образовательным программам дошкольного образования;</w:t>
      </w:r>
    </w:p>
    <w:p w:rsidR="004C5239" w:rsidRDefault="004C5239" w:rsidP="001267A4">
      <w:pPr>
        <w:pStyle w:val="70"/>
        <w:shd w:val="clear" w:color="auto" w:fill="auto"/>
        <w:spacing w:before="0" w:line="264" w:lineRule="auto"/>
        <w:ind w:left="624" w:firstLine="720"/>
        <w:rPr>
          <w:sz w:val="24"/>
          <w:szCs w:val="24"/>
        </w:rPr>
      </w:pPr>
      <w:r w:rsidRPr="001267A4">
        <w:rPr>
          <w:sz w:val="24"/>
          <w:szCs w:val="24"/>
        </w:rPr>
        <w:t>регулярно проводятся сове</w:t>
      </w:r>
      <w:r w:rsidR="00215E0B">
        <w:rPr>
          <w:sz w:val="24"/>
          <w:szCs w:val="24"/>
        </w:rPr>
        <w:t>щ</w:t>
      </w:r>
      <w:r w:rsidRPr="001267A4">
        <w:rPr>
          <w:sz w:val="24"/>
          <w:szCs w:val="24"/>
        </w:rPr>
        <w:t>ания в режиме видеоконференции с руководителями органов исполнительной власти субъектов Российской</w:t>
      </w:r>
      <w:r w:rsidR="00F35ACD">
        <w:rPr>
          <w:sz w:val="24"/>
          <w:szCs w:val="24"/>
        </w:rPr>
        <w:t xml:space="preserve"> </w:t>
      </w:r>
      <w:r w:rsidRPr="001267A4">
        <w:rPr>
          <w:sz w:val="24"/>
          <w:szCs w:val="24"/>
        </w:rPr>
        <w:t>Федерации, осуществляющих управление в сфере образования, по вопросам обеспечения доступности дошкольного образования.</w:t>
      </w:r>
    </w:p>
    <w:p w:rsidR="001267A4" w:rsidRPr="001267A4" w:rsidRDefault="001267A4" w:rsidP="001267A4">
      <w:pPr>
        <w:pStyle w:val="70"/>
        <w:shd w:val="clear" w:color="auto" w:fill="auto"/>
        <w:spacing w:before="0" w:line="264" w:lineRule="auto"/>
        <w:ind w:left="624" w:firstLine="720"/>
        <w:rPr>
          <w:sz w:val="24"/>
          <w:szCs w:val="24"/>
        </w:rPr>
      </w:pPr>
    </w:p>
    <w:p w:rsidR="004C5239" w:rsidRDefault="004C5239" w:rsidP="00215E0B">
      <w:pPr>
        <w:spacing w:line="312" w:lineRule="auto"/>
        <w:ind w:firstLine="720"/>
        <w:jc w:val="both"/>
        <w:rPr>
          <w:sz w:val="28"/>
          <w:szCs w:val="28"/>
        </w:rPr>
      </w:pPr>
      <w:r w:rsidRPr="001267A4">
        <w:rPr>
          <w:sz w:val="28"/>
          <w:szCs w:val="28"/>
        </w:rPr>
        <w:t>Государством поддерживаются различные формы получения дошкольного образования. Так, согласно</w:t>
      </w:r>
      <w:r w:rsidR="00F35ACD">
        <w:rPr>
          <w:sz w:val="28"/>
          <w:szCs w:val="28"/>
        </w:rPr>
        <w:t xml:space="preserve"> действующему </w:t>
      </w:r>
      <w:r w:rsidRPr="001267A4">
        <w:rPr>
          <w:sz w:val="28"/>
          <w:szCs w:val="28"/>
        </w:rPr>
        <w:t>законодательству</w:t>
      </w:r>
      <w:r w:rsidR="001267A4">
        <w:rPr>
          <w:sz w:val="28"/>
          <w:szCs w:val="28"/>
        </w:rPr>
        <w:t>,</w:t>
      </w:r>
      <w:r w:rsidRPr="001267A4">
        <w:rPr>
          <w:sz w:val="28"/>
          <w:szCs w:val="28"/>
        </w:rPr>
        <w:t xml:space="preserve"> родители, обеспечивающие своим детям получение дошкольного образования в семье, имеют право на получение бесплатной методической, психолого-педагогической, диагностической и консультативной помощи, в том числе в </w:t>
      </w:r>
      <w:r w:rsidR="00F35ACD">
        <w:rPr>
          <w:sz w:val="28"/>
          <w:szCs w:val="28"/>
        </w:rPr>
        <w:t>ДОО</w:t>
      </w:r>
      <w:r w:rsidRPr="001267A4">
        <w:rPr>
          <w:sz w:val="28"/>
          <w:szCs w:val="28"/>
        </w:rPr>
        <w:t xml:space="preserve"> и общеобразовательных организациях, если в этих организациях созданы соответствующие консультационные центры.</w:t>
      </w:r>
    </w:p>
    <w:p w:rsidR="00215E0B" w:rsidRPr="001267A4" w:rsidRDefault="00215E0B" w:rsidP="004C5239">
      <w:pPr>
        <w:spacing w:line="382" w:lineRule="exact"/>
        <w:ind w:left="60" w:right="40" w:firstLine="700"/>
        <w:jc w:val="both"/>
        <w:rPr>
          <w:sz w:val="28"/>
          <w:szCs w:val="28"/>
        </w:rPr>
      </w:pPr>
    </w:p>
    <w:p w:rsidR="004C5239" w:rsidRPr="00215E0B" w:rsidRDefault="004C5239" w:rsidP="00215E0B">
      <w:pPr>
        <w:pStyle w:val="70"/>
        <w:shd w:val="clear" w:color="auto" w:fill="auto"/>
        <w:spacing w:before="0" w:line="264" w:lineRule="auto"/>
        <w:ind w:left="624" w:firstLine="720"/>
        <w:rPr>
          <w:b/>
          <w:sz w:val="24"/>
          <w:szCs w:val="24"/>
        </w:rPr>
      </w:pPr>
      <w:r w:rsidRPr="00215E0B">
        <w:rPr>
          <w:b/>
          <w:iCs w:val="0"/>
          <w:sz w:val="24"/>
          <w:szCs w:val="24"/>
        </w:rPr>
        <w:t>Справочно:</w:t>
      </w:r>
    </w:p>
    <w:p w:rsidR="004C5239" w:rsidRPr="00215E0B" w:rsidRDefault="004C5239" w:rsidP="00215E0B">
      <w:pPr>
        <w:pStyle w:val="70"/>
        <w:shd w:val="clear" w:color="auto" w:fill="auto"/>
        <w:tabs>
          <w:tab w:val="left" w:pos="2641"/>
          <w:tab w:val="right" w:pos="4967"/>
          <w:tab w:val="left" w:pos="6554"/>
          <w:tab w:val="right" w:pos="10268"/>
        </w:tabs>
        <w:spacing w:before="0" w:line="264" w:lineRule="auto"/>
        <w:ind w:left="624" w:firstLine="720"/>
        <w:rPr>
          <w:sz w:val="24"/>
          <w:szCs w:val="24"/>
        </w:rPr>
      </w:pPr>
      <w:r w:rsidRPr="00215E0B">
        <w:rPr>
          <w:sz w:val="24"/>
          <w:szCs w:val="24"/>
        </w:rPr>
        <w:t>Анализ результатов провед</w:t>
      </w:r>
      <w:r w:rsidR="00B92686">
        <w:rPr>
          <w:sz w:val="24"/>
          <w:szCs w:val="24"/>
        </w:rPr>
        <w:t>е</w:t>
      </w:r>
      <w:r w:rsidRPr="00215E0B">
        <w:rPr>
          <w:sz w:val="24"/>
          <w:szCs w:val="24"/>
        </w:rPr>
        <w:t xml:space="preserve">нного </w:t>
      </w:r>
      <w:r w:rsidR="00F35ACD">
        <w:rPr>
          <w:sz w:val="24"/>
          <w:szCs w:val="24"/>
        </w:rPr>
        <w:t>Минобрнауки России</w:t>
      </w:r>
      <w:r w:rsidRPr="00215E0B">
        <w:rPr>
          <w:sz w:val="24"/>
          <w:szCs w:val="24"/>
        </w:rPr>
        <w:t xml:space="preserve"> мониторинга деятельности консульта</w:t>
      </w:r>
      <w:r w:rsidR="00215E0B">
        <w:rPr>
          <w:sz w:val="24"/>
          <w:szCs w:val="24"/>
        </w:rPr>
        <w:t xml:space="preserve">ционных центров показал, что их </w:t>
      </w:r>
      <w:r w:rsidR="00F35ACD">
        <w:rPr>
          <w:sz w:val="24"/>
          <w:szCs w:val="24"/>
        </w:rPr>
        <w:t>общее</w:t>
      </w:r>
      <w:r w:rsidR="00215E0B">
        <w:rPr>
          <w:sz w:val="24"/>
          <w:szCs w:val="24"/>
        </w:rPr>
        <w:t xml:space="preserve"> </w:t>
      </w:r>
      <w:r w:rsidRPr="00215E0B">
        <w:rPr>
          <w:sz w:val="24"/>
          <w:szCs w:val="24"/>
        </w:rPr>
        <w:t>количество</w:t>
      </w:r>
      <w:r w:rsidR="00215E0B">
        <w:rPr>
          <w:sz w:val="24"/>
          <w:szCs w:val="24"/>
        </w:rPr>
        <w:t xml:space="preserve"> к концу 2017 года</w:t>
      </w:r>
      <w:r w:rsidRPr="00215E0B">
        <w:rPr>
          <w:sz w:val="24"/>
          <w:szCs w:val="24"/>
        </w:rPr>
        <w:t xml:space="preserve"> составило 11 731 единиц</w:t>
      </w:r>
      <w:r w:rsidR="00215E0B">
        <w:rPr>
          <w:sz w:val="24"/>
          <w:szCs w:val="24"/>
        </w:rPr>
        <w:t>у</w:t>
      </w:r>
      <w:r w:rsidR="00F35ACD">
        <w:rPr>
          <w:sz w:val="24"/>
          <w:szCs w:val="24"/>
        </w:rPr>
        <w:t>, что</w:t>
      </w:r>
      <w:r w:rsidRPr="00215E0B">
        <w:rPr>
          <w:sz w:val="24"/>
          <w:szCs w:val="24"/>
        </w:rPr>
        <w:t xml:space="preserve"> на 23% больше, чем в 2016 году.</w:t>
      </w:r>
    </w:p>
    <w:p w:rsidR="004C5239" w:rsidRPr="00215E0B" w:rsidRDefault="004C5239" w:rsidP="00215E0B">
      <w:pPr>
        <w:pStyle w:val="70"/>
        <w:shd w:val="clear" w:color="auto" w:fill="auto"/>
        <w:tabs>
          <w:tab w:val="right" w:pos="3448"/>
          <w:tab w:val="left" w:pos="3594"/>
          <w:tab w:val="right" w:pos="6173"/>
          <w:tab w:val="left" w:pos="7933"/>
          <w:tab w:val="right" w:pos="10268"/>
        </w:tabs>
        <w:spacing w:before="0" w:line="264" w:lineRule="auto"/>
        <w:ind w:left="624" w:firstLine="720"/>
        <w:rPr>
          <w:sz w:val="24"/>
          <w:szCs w:val="24"/>
        </w:rPr>
      </w:pPr>
      <w:r w:rsidRPr="00215E0B">
        <w:rPr>
          <w:sz w:val="24"/>
          <w:szCs w:val="24"/>
        </w:rPr>
        <w:t xml:space="preserve">81% консультационных </w:t>
      </w:r>
      <w:r w:rsidR="00215E0B" w:rsidRPr="00215E0B">
        <w:rPr>
          <w:sz w:val="24"/>
          <w:szCs w:val="24"/>
        </w:rPr>
        <w:t>центров</w:t>
      </w:r>
      <w:r w:rsidRPr="00215E0B">
        <w:rPr>
          <w:sz w:val="24"/>
          <w:szCs w:val="24"/>
        </w:rPr>
        <w:t xml:space="preserve"> создан на базе </w:t>
      </w:r>
      <w:r w:rsidR="00F35ACD">
        <w:rPr>
          <w:sz w:val="24"/>
          <w:szCs w:val="24"/>
        </w:rPr>
        <w:t>ДОО</w:t>
      </w:r>
      <w:r w:rsidR="002371AF">
        <w:rPr>
          <w:sz w:val="24"/>
          <w:szCs w:val="24"/>
        </w:rPr>
        <w:t xml:space="preserve"> </w:t>
      </w:r>
      <w:r w:rsidR="00215E0B" w:rsidRPr="00215E0B">
        <w:rPr>
          <w:sz w:val="24"/>
          <w:szCs w:val="24"/>
        </w:rPr>
        <w:t xml:space="preserve">(9 472 </w:t>
      </w:r>
      <w:r w:rsidR="00215E0B">
        <w:rPr>
          <w:sz w:val="24"/>
          <w:szCs w:val="24"/>
        </w:rPr>
        <w:t>единиц)</w:t>
      </w:r>
      <w:r w:rsidR="00F35ACD">
        <w:rPr>
          <w:sz w:val="24"/>
          <w:szCs w:val="24"/>
        </w:rPr>
        <w:t>,</w:t>
      </w:r>
      <w:r w:rsidR="00215E0B" w:rsidRPr="00215E0B">
        <w:rPr>
          <w:sz w:val="24"/>
          <w:szCs w:val="24"/>
        </w:rPr>
        <w:t xml:space="preserve"> </w:t>
      </w:r>
      <w:r w:rsidRPr="00215E0B">
        <w:rPr>
          <w:rStyle w:val="7-1pt"/>
          <w:i/>
          <w:iCs/>
          <w:spacing w:val="0"/>
          <w:sz w:val="24"/>
          <w:szCs w:val="24"/>
        </w:rPr>
        <w:t>18</w:t>
      </w:r>
      <w:r w:rsidR="00F35ACD" w:rsidRPr="00215E0B">
        <w:rPr>
          <w:sz w:val="24"/>
          <w:szCs w:val="24"/>
        </w:rPr>
        <w:t>%</w:t>
      </w:r>
      <w:r w:rsidR="00215E0B">
        <w:rPr>
          <w:rStyle w:val="7-1pt"/>
          <w:i/>
          <w:iCs/>
          <w:spacing w:val="0"/>
          <w:sz w:val="24"/>
          <w:szCs w:val="24"/>
        </w:rPr>
        <w:t xml:space="preserve"> </w:t>
      </w:r>
      <w:r w:rsidRPr="00215E0B">
        <w:rPr>
          <w:sz w:val="24"/>
          <w:szCs w:val="24"/>
        </w:rPr>
        <w:t>-</w:t>
      </w:r>
      <w:r w:rsidR="00215E0B" w:rsidRPr="00215E0B">
        <w:rPr>
          <w:sz w:val="24"/>
          <w:szCs w:val="24"/>
        </w:rPr>
        <w:t xml:space="preserve"> </w:t>
      </w:r>
      <w:r w:rsidRPr="00215E0B">
        <w:rPr>
          <w:sz w:val="24"/>
          <w:szCs w:val="24"/>
        </w:rPr>
        <w:t>на базе общеобразо</w:t>
      </w:r>
      <w:r w:rsidR="00215E0B">
        <w:rPr>
          <w:sz w:val="24"/>
          <w:szCs w:val="24"/>
        </w:rPr>
        <w:t>вательных организаций (2 127 единиц) и 1%</w:t>
      </w:r>
      <w:r w:rsidRPr="00215E0B">
        <w:rPr>
          <w:sz w:val="24"/>
          <w:szCs w:val="24"/>
        </w:rPr>
        <w:t xml:space="preserve"> </w:t>
      </w:r>
      <w:r w:rsidR="00215E0B">
        <w:rPr>
          <w:sz w:val="24"/>
          <w:szCs w:val="24"/>
        </w:rPr>
        <w:t>(132 единицы</w:t>
      </w:r>
      <w:r w:rsidRPr="00215E0B">
        <w:rPr>
          <w:sz w:val="24"/>
          <w:szCs w:val="24"/>
        </w:rPr>
        <w:t>) - в иных формах.</w:t>
      </w:r>
    </w:p>
    <w:p w:rsidR="004C5239" w:rsidRPr="00215E0B" w:rsidRDefault="004C5239" w:rsidP="00215E0B">
      <w:pPr>
        <w:pStyle w:val="70"/>
        <w:shd w:val="clear" w:color="auto" w:fill="auto"/>
        <w:spacing w:before="0" w:line="264" w:lineRule="auto"/>
        <w:ind w:left="624" w:firstLine="720"/>
        <w:rPr>
          <w:sz w:val="24"/>
          <w:szCs w:val="24"/>
        </w:rPr>
      </w:pPr>
      <w:r w:rsidRPr="00215E0B">
        <w:rPr>
          <w:sz w:val="24"/>
          <w:szCs w:val="24"/>
        </w:rPr>
        <w:t>За 2017 год зафиксировано 1</w:t>
      </w:r>
      <w:r w:rsidR="00F35ACD">
        <w:rPr>
          <w:sz w:val="24"/>
          <w:szCs w:val="24"/>
        </w:rPr>
        <w:t xml:space="preserve"> </w:t>
      </w:r>
      <w:r w:rsidRPr="00215E0B">
        <w:rPr>
          <w:sz w:val="24"/>
          <w:szCs w:val="24"/>
        </w:rPr>
        <w:t xml:space="preserve">342 408 обращений родителей в консультационные центры, </w:t>
      </w:r>
      <w:r w:rsidR="00F35ACD">
        <w:rPr>
          <w:sz w:val="24"/>
          <w:szCs w:val="24"/>
        </w:rPr>
        <w:t>ч</w:t>
      </w:r>
      <w:r w:rsidRPr="00215E0B">
        <w:rPr>
          <w:sz w:val="24"/>
          <w:szCs w:val="24"/>
        </w:rPr>
        <w:t>то на 59% больше, чем в 2016 г</w:t>
      </w:r>
      <w:r w:rsidR="00215E0B">
        <w:rPr>
          <w:sz w:val="24"/>
          <w:szCs w:val="24"/>
        </w:rPr>
        <w:t>оду</w:t>
      </w:r>
      <w:r w:rsidRPr="00215E0B">
        <w:rPr>
          <w:sz w:val="24"/>
          <w:szCs w:val="24"/>
        </w:rPr>
        <w:t xml:space="preserve"> (или на 495 749 обращений). Большая часть консультаций проводится очно, но востребован и дистанционный режим взаимодействия. По сравнению с 2016 годом количество очных и дистанционных обраще</w:t>
      </w:r>
      <w:r w:rsidR="00215E0B">
        <w:rPr>
          <w:sz w:val="24"/>
          <w:szCs w:val="24"/>
        </w:rPr>
        <w:t xml:space="preserve">ний увеличилось на 58% и на 73%, </w:t>
      </w:r>
      <w:r w:rsidRPr="00215E0B">
        <w:rPr>
          <w:sz w:val="24"/>
          <w:szCs w:val="24"/>
        </w:rPr>
        <w:t>соответственно.</w:t>
      </w:r>
    </w:p>
    <w:p w:rsidR="004C5239" w:rsidRPr="00215E0B" w:rsidRDefault="004C5239" w:rsidP="00215E0B">
      <w:pPr>
        <w:pStyle w:val="70"/>
        <w:shd w:val="clear" w:color="auto" w:fill="auto"/>
        <w:spacing w:before="0" w:line="264" w:lineRule="auto"/>
        <w:ind w:left="624" w:firstLine="720"/>
        <w:rPr>
          <w:sz w:val="24"/>
          <w:szCs w:val="24"/>
        </w:rPr>
      </w:pPr>
      <w:r w:rsidRPr="00215E0B">
        <w:rPr>
          <w:sz w:val="24"/>
          <w:szCs w:val="24"/>
        </w:rPr>
        <w:t>Наиболее част</w:t>
      </w:r>
      <w:r w:rsidR="00F35ACD">
        <w:rPr>
          <w:sz w:val="24"/>
          <w:szCs w:val="24"/>
        </w:rPr>
        <w:t>ыми</w:t>
      </w:r>
      <w:r w:rsidRPr="00215E0B">
        <w:rPr>
          <w:sz w:val="24"/>
          <w:szCs w:val="24"/>
        </w:rPr>
        <w:t xml:space="preserve"> запрос</w:t>
      </w:r>
      <w:r w:rsidR="00F35ACD">
        <w:rPr>
          <w:sz w:val="24"/>
          <w:szCs w:val="24"/>
        </w:rPr>
        <w:t>ами</w:t>
      </w:r>
      <w:r w:rsidRPr="00215E0B">
        <w:rPr>
          <w:sz w:val="24"/>
          <w:szCs w:val="24"/>
        </w:rPr>
        <w:t xml:space="preserve"> родителей </w:t>
      </w:r>
      <w:r w:rsidR="00F35ACD">
        <w:rPr>
          <w:sz w:val="24"/>
          <w:szCs w:val="24"/>
        </w:rPr>
        <w:t>являлись вопросы оказания</w:t>
      </w:r>
      <w:r w:rsidRPr="00215E0B">
        <w:rPr>
          <w:sz w:val="24"/>
          <w:szCs w:val="24"/>
        </w:rPr>
        <w:t xml:space="preserve"> диагностической помощи, и в сравнении с 2016 г</w:t>
      </w:r>
      <w:r w:rsidR="00215E0B">
        <w:rPr>
          <w:sz w:val="24"/>
          <w:szCs w:val="24"/>
        </w:rPr>
        <w:t xml:space="preserve">одом </w:t>
      </w:r>
      <w:r w:rsidRPr="00215E0B">
        <w:rPr>
          <w:sz w:val="24"/>
          <w:szCs w:val="24"/>
        </w:rPr>
        <w:t>объ</w:t>
      </w:r>
      <w:r w:rsidR="00F35ACD">
        <w:rPr>
          <w:sz w:val="24"/>
          <w:szCs w:val="24"/>
        </w:rPr>
        <w:t>е</w:t>
      </w:r>
      <w:r w:rsidRPr="00215E0B">
        <w:rPr>
          <w:sz w:val="24"/>
          <w:szCs w:val="24"/>
        </w:rPr>
        <w:t>м такого вида помощи увеличился почти в 4 раза</w:t>
      </w:r>
      <w:r w:rsidR="00F35ACD">
        <w:rPr>
          <w:sz w:val="24"/>
          <w:szCs w:val="24"/>
        </w:rPr>
        <w:t xml:space="preserve"> (</w:t>
      </w:r>
      <w:r w:rsidRPr="00215E0B">
        <w:rPr>
          <w:sz w:val="24"/>
          <w:szCs w:val="24"/>
        </w:rPr>
        <w:t xml:space="preserve"> 463 792 провед</w:t>
      </w:r>
      <w:r w:rsidR="00F35ACD">
        <w:rPr>
          <w:sz w:val="24"/>
          <w:szCs w:val="24"/>
        </w:rPr>
        <w:t>е</w:t>
      </w:r>
      <w:r w:rsidRPr="00215E0B">
        <w:rPr>
          <w:sz w:val="24"/>
          <w:szCs w:val="24"/>
        </w:rPr>
        <w:t>нные консультации</w:t>
      </w:r>
      <w:r w:rsidR="00F35ACD">
        <w:rPr>
          <w:sz w:val="24"/>
          <w:szCs w:val="24"/>
        </w:rPr>
        <w:t>)</w:t>
      </w:r>
      <w:r w:rsidRPr="00215E0B">
        <w:rPr>
          <w:sz w:val="24"/>
          <w:szCs w:val="24"/>
        </w:rPr>
        <w:t>.</w:t>
      </w:r>
    </w:p>
    <w:p w:rsidR="004C5239" w:rsidRPr="00215E0B" w:rsidRDefault="004C5239" w:rsidP="00215E0B">
      <w:pPr>
        <w:pStyle w:val="70"/>
        <w:shd w:val="clear" w:color="auto" w:fill="auto"/>
        <w:spacing w:before="0" w:line="264" w:lineRule="auto"/>
        <w:ind w:left="624" w:firstLine="720"/>
        <w:rPr>
          <w:sz w:val="24"/>
          <w:szCs w:val="24"/>
        </w:rPr>
      </w:pPr>
      <w:r w:rsidRPr="00215E0B">
        <w:rPr>
          <w:sz w:val="24"/>
          <w:szCs w:val="24"/>
        </w:rPr>
        <w:t xml:space="preserve">На втором месте по востребованности </w:t>
      </w:r>
      <w:r w:rsidR="00215E0B" w:rsidRPr="004578CC">
        <w:rPr>
          <w:bCs/>
        </w:rPr>
        <w:t>–</w:t>
      </w:r>
      <w:r w:rsidR="002371AF">
        <w:rPr>
          <w:bCs/>
        </w:rPr>
        <w:t xml:space="preserve"> </w:t>
      </w:r>
      <w:r w:rsidRPr="00215E0B">
        <w:rPr>
          <w:sz w:val="24"/>
          <w:szCs w:val="24"/>
        </w:rPr>
        <w:t xml:space="preserve">услуга по оказанию консультативной помощи, которая </w:t>
      </w:r>
      <w:r w:rsidR="00F35ACD">
        <w:rPr>
          <w:sz w:val="24"/>
          <w:szCs w:val="24"/>
        </w:rPr>
        <w:t>по</w:t>
      </w:r>
      <w:r w:rsidRPr="00215E0B">
        <w:rPr>
          <w:sz w:val="24"/>
          <w:szCs w:val="24"/>
        </w:rPr>
        <w:t xml:space="preserve"> сравнени</w:t>
      </w:r>
      <w:r w:rsidR="00F35ACD">
        <w:rPr>
          <w:sz w:val="24"/>
          <w:szCs w:val="24"/>
        </w:rPr>
        <w:t xml:space="preserve">ю </w:t>
      </w:r>
      <w:r w:rsidRPr="00215E0B">
        <w:rPr>
          <w:sz w:val="24"/>
          <w:szCs w:val="24"/>
        </w:rPr>
        <w:t>с 2016 г</w:t>
      </w:r>
      <w:r w:rsidR="00215E0B">
        <w:rPr>
          <w:sz w:val="24"/>
          <w:szCs w:val="24"/>
        </w:rPr>
        <w:t>одом</w:t>
      </w:r>
      <w:r w:rsidRPr="00215E0B">
        <w:rPr>
          <w:sz w:val="24"/>
          <w:szCs w:val="24"/>
        </w:rPr>
        <w:t xml:space="preserve"> выросла в 1,5 раза и составила 289 818 консультаций.</w:t>
      </w:r>
    </w:p>
    <w:p w:rsidR="004C5239" w:rsidRDefault="004C5239" w:rsidP="00215E0B">
      <w:pPr>
        <w:pStyle w:val="70"/>
        <w:shd w:val="clear" w:color="auto" w:fill="auto"/>
        <w:spacing w:before="0" w:line="264" w:lineRule="auto"/>
        <w:ind w:left="624" w:firstLine="720"/>
        <w:rPr>
          <w:sz w:val="24"/>
          <w:szCs w:val="24"/>
        </w:rPr>
      </w:pPr>
      <w:r w:rsidRPr="00215E0B">
        <w:rPr>
          <w:sz w:val="24"/>
          <w:szCs w:val="24"/>
        </w:rPr>
        <w:t xml:space="preserve">На третьем месте </w:t>
      </w:r>
      <w:r w:rsidR="00215E0B" w:rsidRPr="004578CC">
        <w:rPr>
          <w:bCs/>
        </w:rPr>
        <w:t>–</w:t>
      </w:r>
      <w:r w:rsidRPr="00215E0B">
        <w:rPr>
          <w:sz w:val="24"/>
          <w:szCs w:val="24"/>
        </w:rPr>
        <w:t xml:space="preserve"> услуга по оказанию психолого-педагогической помощи </w:t>
      </w:r>
      <w:r w:rsidR="00F35ACD">
        <w:rPr>
          <w:bCs/>
        </w:rPr>
        <w:t>(</w:t>
      </w:r>
      <w:r w:rsidRPr="00215E0B">
        <w:rPr>
          <w:sz w:val="24"/>
          <w:szCs w:val="24"/>
        </w:rPr>
        <w:t>180 256 единиц</w:t>
      </w:r>
      <w:r w:rsidR="00F35ACD">
        <w:rPr>
          <w:sz w:val="24"/>
          <w:szCs w:val="24"/>
        </w:rPr>
        <w:t>)</w:t>
      </w:r>
      <w:r w:rsidRPr="00215E0B">
        <w:rPr>
          <w:sz w:val="24"/>
          <w:szCs w:val="24"/>
        </w:rPr>
        <w:t>.</w:t>
      </w:r>
    </w:p>
    <w:p w:rsidR="00215E0B" w:rsidRPr="00215E0B" w:rsidRDefault="00215E0B" w:rsidP="00215E0B">
      <w:pPr>
        <w:pStyle w:val="70"/>
        <w:shd w:val="clear" w:color="auto" w:fill="auto"/>
        <w:spacing w:before="0" w:line="264" w:lineRule="auto"/>
        <w:ind w:left="624" w:firstLine="720"/>
        <w:rPr>
          <w:sz w:val="24"/>
          <w:szCs w:val="24"/>
        </w:rPr>
      </w:pPr>
    </w:p>
    <w:p w:rsidR="004C5239" w:rsidRPr="00215E0B" w:rsidRDefault="004C5239" w:rsidP="00215E0B">
      <w:pPr>
        <w:tabs>
          <w:tab w:val="left" w:pos="4495"/>
        </w:tabs>
        <w:spacing w:line="312" w:lineRule="auto"/>
        <w:ind w:firstLine="720"/>
        <w:jc w:val="both"/>
        <w:rPr>
          <w:sz w:val="28"/>
          <w:szCs w:val="28"/>
        </w:rPr>
      </w:pPr>
      <w:r w:rsidRPr="00215E0B">
        <w:rPr>
          <w:sz w:val="28"/>
          <w:szCs w:val="28"/>
        </w:rPr>
        <w:t>В целом же консультационные центры оказывают помощь родителям по самым разным вопросам: обучение, воспитание детей, их речевое и интеллектуальное развитие</w:t>
      </w:r>
      <w:r w:rsidR="00F35ACD">
        <w:rPr>
          <w:sz w:val="28"/>
          <w:szCs w:val="28"/>
        </w:rPr>
        <w:t xml:space="preserve">, </w:t>
      </w:r>
      <w:r w:rsidRPr="00215E0B">
        <w:rPr>
          <w:sz w:val="28"/>
          <w:szCs w:val="28"/>
        </w:rPr>
        <w:t>адаптация и социализация реб</w:t>
      </w:r>
      <w:r w:rsidR="00F35ACD">
        <w:rPr>
          <w:sz w:val="28"/>
          <w:szCs w:val="28"/>
        </w:rPr>
        <w:t>е</w:t>
      </w:r>
      <w:r w:rsidRPr="00215E0B">
        <w:rPr>
          <w:sz w:val="28"/>
          <w:szCs w:val="28"/>
        </w:rPr>
        <w:t>нка в детском коллективе</w:t>
      </w:r>
      <w:r w:rsidR="00F35ACD">
        <w:rPr>
          <w:sz w:val="28"/>
          <w:szCs w:val="28"/>
        </w:rPr>
        <w:t>,</w:t>
      </w:r>
      <w:r w:rsidRPr="00215E0B">
        <w:rPr>
          <w:sz w:val="28"/>
          <w:szCs w:val="28"/>
        </w:rPr>
        <w:t xml:space="preserve"> создание условий для закаливания и оздоровления детей</w:t>
      </w:r>
      <w:r w:rsidR="002E2820">
        <w:rPr>
          <w:sz w:val="28"/>
          <w:szCs w:val="28"/>
        </w:rPr>
        <w:t xml:space="preserve">, </w:t>
      </w:r>
      <w:r w:rsidRPr="00215E0B">
        <w:rPr>
          <w:sz w:val="28"/>
          <w:szCs w:val="28"/>
        </w:rPr>
        <w:t>готовность к обучению в школе и иное.</w:t>
      </w:r>
    </w:p>
    <w:p w:rsidR="00470EE9" w:rsidRDefault="00470EE9" w:rsidP="008C6D90">
      <w:pPr>
        <w:pStyle w:val="130"/>
        <w:shd w:val="clear" w:color="auto" w:fill="auto"/>
        <w:spacing w:line="312" w:lineRule="auto"/>
        <w:ind w:firstLine="720"/>
        <w:rPr>
          <w:i/>
          <w:sz w:val="28"/>
          <w:szCs w:val="28"/>
        </w:rPr>
      </w:pPr>
    </w:p>
    <w:p w:rsidR="003B216F" w:rsidRDefault="003B216F" w:rsidP="00AE76B0">
      <w:pPr>
        <w:pStyle w:val="130"/>
        <w:shd w:val="clear" w:color="auto" w:fill="auto"/>
        <w:spacing w:after="120" w:line="312" w:lineRule="auto"/>
        <w:ind w:firstLine="720"/>
        <w:rPr>
          <w:i/>
          <w:sz w:val="28"/>
          <w:szCs w:val="28"/>
        </w:rPr>
      </w:pPr>
      <w:r>
        <w:rPr>
          <w:i/>
          <w:sz w:val="28"/>
          <w:szCs w:val="28"/>
        </w:rPr>
        <w:t>Реализация мероприятий по модернизации региональных систем дошкольного образования</w:t>
      </w:r>
    </w:p>
    <w:p w:rsidR="00037553" w:rsidRPr="00037553" w:rsidRDefault="00037553" w:rsidP="00A674B4">
      <w:pPr>
        <w:tabs>
          <w:tab w:val="left" w:pos="4022"/>
        </w:tabs>
        <w:spacing w:line="312" w:lineRule="auto"/>
        <w:ind w:firstLine="720"/>
        <w:jc w:val="both"/>
        <w:rPr>
          <w:sz w:val="28"/>
          <w:szCs w:val="28"/>
        </w:rPr>
      </w:pPr>
      <w:r w:rsidRPr="00037553">
        <w:rPr>
          <w:sz w:val="28"/>
          <w:szCs w:val="28"/>
        </w:rPr>
        <w:t xml:space="preserve">Завершающим годом реализации мероприятий по модернизации региональных систем дошкольного образования (далее </w:t>
      </w:r>
      <w:r w:rsidRPr="00A674B4">
        <w:rPr>
          <w:sz w:val="28"/>
          <w:szCs w:val="28"/>
        </w:rPr>
        <w:t>–</w:t>
      </w:r>
      <w:r w:rsidRPr="00037553">
        <w:rPr>
          <w:sz w:val="28"/>
          <w:szCs w:val="28"/>
        </w:rPr>
        <w:t xml:space="preserve"> МРСДО) был 2015 год.</w:t>
      </w:r>
    </w:p>
    <w:p w:rsidR="00037553" w:rsidRPr="00037553" w:rsidRDefault="00037553" w:rsidP="00A674B4">
      <w:pPr>
        <w:tabs>
          <w:tab w:val="left" w:pos="4022"/>
        </w:tabs>
        <w:spacing w:line="312" w:lineRule="auto"/>
        <w:ind w:firstLine="720"/>
        <w:jc w:val="both"/>
        <w:rPr>
          <w:sz w:val="28"/>
          <w:szCs w:val="28"/>
        </w:rPr>
      </w:pPr>
      <w:r w:rsidRPr="00037553">
        <w:rPr>
          <w:sz w:val="28"/>
          <w:szCs w:val="28"/>
        </w:rPr>
        <w:t xml:space="preserve">С учетом законодательного разграничения полномочий между различными уровнями власти в Российской Федерации в сфере предоставления дошкольного образования дальнейшая реализация мероприятий по обеспечению доступного дошкольного образования осуществляется за счет средств бюджета </w:t>
      </w:r>
      <w:r w:rsidR="002E2820">
        <w:rPr>
          <w:sz w:val="28"/>
          <w:szCs w:val="28"/>
        </w:rPr>
        <w:t>субъектов Российской Федерации</w:t>
      </w:r>
      <w:r w:rsidRPr="00037553">
        <w:rPr>
          <w:sz w:val="28"/>
          <w:szCs w:val="28"/>
        </w:rPr>
        <w:t>, исходя из приоритетности расходов бюджета и в рамках имеющихся финансовых ресурсов.</w:t>
      </w:r>
    </w:p>
    <w:p w:rsidR="00037553" w:rsidRPr="00037553" w:rsidRDefault="00037553" w:rsidP="00A674B4">
      <w:pPr>
        <w:tabs>
          <w:tab w:val="left" w:pos="4022"/>
        </w:tabs>
        <w:spacing w:line="312" w:lineRule="auto"/>
        <w:ind w:firstLine="720"/>
        <w:jc w:val="both"/>
        <w:rPr>
          <w:sz w:val="28"/>
          <w:szCs w:val="28"/>
        </w:rPr>
      </w:pPr>
      <w:r w:rsidRPr="00037553">
        <w:rPr>
          <w:sz w:val="28"/>
          <w:szCs w:val="28"/>
        </w:rPr>
        <w:t>Субъектами Российской Федерации внесены коррективы в региональные программы по обеспечению доступности дошкольного образования («дорожные карты»), предусматривающие меры по обеспечению доступности дошкольного образования, в том числе для детей в возрасте от 2 месяцев до 3 лет, на период до 2020 года.</w:t>
      </w:r>
    </w:p>
    <w:p w:rsidR="003B216F" w:rsidRPr="00070867" w:rsidRDefault="00037553" w:rsidP="00037553">
      <w:pPr>
        <w:spacing w:line="312" w:lineRule="auto"/>
        <w:ind w:firstLine="720"/>
        <w:jc w:val="both"/>
        <w:rPr>
          <w:sz w:val="28"/>
          <w:szCs w:val="28"/>
        </w:rPr>
      </w:pPr>
      <w:r w:rsidRPr="00037553">
        <w:rPr>
          <w:sz w:val="28"/>
          <w:szCs w:val="28"/>
        </w:rPr>
        <w:t>В рамках реализации «дорожных карт» в 2017 году в субъектах Российской Федерации создано более 103 тыс. дополнительных мест в ДОО.</w:t>
      </w:r>
    </w:p>
    <w:p w:rsidR="00470EE9" w:rsidRDefault="00470EE9" w:rsidP="00540286">
      <w:pPr>
        <w:pStyle w:val="4"/>
        <w:shd w:val="clear" w:color="auto" w:fill="auto"/>
        <w:spacing w:after="0" w:line="312" w:lineRule="auto"/>
        <w:ind w:firstLine="0"/>
        <w:rPr>
          <w:i/>
        </w:rPr>
      </w:pPr>
    </w:p>
    <w:p w:rsidR="00540286" w:rsidRDefault="00540286" w:rsidP="00AE76B0">
      <w:pPr>
        <w:pStyle w:val="4"/>
        <w:shd w:val="clear" w:color="auto" w:fill="auto"/>
        <w:spacing w:after="120" w:line="312" w:lineRule="auto"/>
        <w:ind w:firstLine="0"/>
        <w:rPr>
          <w:i/>
        </w:rPr>
      </w:pPr>
      <w:r w:rsidRPr="00DE2037">
        <w:rPr>
          <w:i/>
        </w:rPr>
        <w:t>Развитие и поддержка негосударственного сектора дошкольного образования</w:t>
      </w:r>
    </w:p>
    <w:p w:rsidR="00EA27D6" w:rsidRPr="00EA27D6" w:rsidRDefault="00EA27D6" w:rsidP="004B1E24">
      <w:pPr>
        <w:spacing w:line="312" w:lineRule="auto"/>
        <w:ind w:firstLine="720"/>
        <w:jc w:val="both"/>
        <w:rPr>
          <w:sz w:val="28"/>
          <w:szCs w:val="28"/>
        </w:rPr>
      </w:pPr>
      <w:r w:rsidRPr="00EA27D6">
        <w:rPr>
          <w:sz w:val="28"/>
          <w:szCs w:val="28"/>
        </w:rPr>
        <w:t xml:space="preserve">По данным </w:t>
      </w:r>
      <w:r w:rsidR="00D94CC0">
        <w:rPr>
          <w:sz w:val="28"/>
          <w:szCs w:val="28"/>
        </w:rPr>
        <w:t xml:space="preserve">формы </w:t>
      </w:r>
      <w:r w:rsidRPr="00EA27D6">
        <w:rPr>
          <w:sz w:val="28"/>
          <w:szCs w:val="28"/>
        </w:rPr>
        <w:t>федерального статисти</w:t>
      </w:r>
      <w:r>
        <w:rPr>
          <w:sz w:val="28"/>
          <w:szCs w:val="28"/>
        </w:rPr>
        <w:t>ческого наблюдения № 8</w:t>
      </w:r>
      <w:r w:rsidRPr="00EA27D6">
        <w:rPr>
          <w:sz w:val="28"/>
          <w:szCs w:val="28"/>
        </w:rPr>
        <w:t>5-К, в Российской Федерации сохраняется положительная динамика увеличения численности обучающихся, получающих дошкольное образование или услугу присмотра и ухода в частных организациях:</w:t>
      </w:r>
    </w:p>
    <w:p w:rsidR="00EA27D6" w:rsidRPr="00EA27D6" w:rsidRDefault="00EA27D6" w:rsidP="004B1E24">
      <w:pPr>
        <w:spacing w:line="312" w:lineRule="auto"/>
        <w:ind w:firstLine="720"/>
        <w:jc w:val="both"/>
        <w:rPr>
          <w:sz w:val="28"/>
          <w:szCs w:val="28"/>
        </w:rPr>
      </w:pPr>
      <w:r w:rsidRPr="00EA27D6">
        <w:rPr>
          <w:sz w:val="28"/>
          <w:szCs w:val="28"/>
        </w:rPr>
        <w:t xml:space="preserve">в 2017 г. </w:t>
      </w:r>
      <w:r w:rsidRPr="004578CC">
        <w:rPr>
          <w:bCs/>
          <w:sz w:val="28"/>
          <w:szCs w:val="28"/>
        </w:rPr>
        <w:t>–</w:t>
      </w:r>
      <w:r w:rsidRPr="00EA27D6">
        <w:rPr>
          <w:sz w:val="28"/>
          <w:szCs w:val="28"/>
        </w:rPr>
        <w:t xml:space="preserve"> 1 088 </w:t>
      </w:r>
      <w:r>
        <w:rPr>
          <w:sz w:val="28"/>
          <w:szCs w:val="28"/>
        </w:rPr>
        <w:t>частных организаций</w:t>
      </w:r>
      <w:r w:rsidRPr="00EA27D6">
        <w:rPr>
          <w:sz w:val="28"/>
          <w:szCs w:val="28"/>
        </w:rPr>
        <w:t xml:space="preserve"> (или 2,2</w:t>
      </w:r>
      <w:r w:rsidR="003F2D83">
        <w:rPr>
          <w:sz w:val="28"/>
          <w:szCs w:val="28"/>
        </w:rPr>
        <w:t>%</w:t>
      </w:r>
      <w:r w:rsidRPr="00EA27D6">
        <w:rPr>
          <w:sz w:val="28"/>
          <w:szCs w:val="28"/>
        </w:rPr>
        <w:t xml:space="preserve"> от общего числа организац</w:t>
      </w:r>
      <w:r>
        <w:rPr>
          <w:sz w:val="28"/>
          <w:szCs w:val="28"/>
        </w:rPr>
        <w:t>ий), в них 111 372 воспитанника;</w:t>
      </w:r>
    </w:p>
    <w:p w:rsidR="00EA27D6" w:rsidRPr="00EA27D6" w:rsidRDefault="00EA27D6" w:rsidP="004B1E24">
      <w:pPr>
        <w:spacing w:line="312" w:lineRule="auto"/>
        <w:ind w:firstLine="720"/>
        <w:jc w:val="both"/>
        <w:rPr>
          <w:sz w:val="28"/>
          <w:szCs w:val="28"/>
        </w:rPr>
      </w:pPr>
      <w:r w:rsidRPr="00EA27D6">
        <w:rPr>
          <w:sz w:val="28"/>
          <w:szCs w:val="28"/>
        </w:rPr>
        <w:t xml:space="preserve">в 2016 г. </w:t>
      </w:r>
      <w:r w:rsidRPr="004578CC">
        <w:rPr>
          <w:bCs/>
          <w:sz w:val="28"/>
          <w:szCs w:val="28"/>
        </w:rPr>
        <w:t>–</w:t>
      </w:r>
      <w:r w:rsidRPr="00EA27D6">
        <w:rPr>
          <w:sz w:val="28"/>
          <w:szCs w:val="28"/>
        </w:rPr>
        <w:t xml:space="preserve"> 990 </w:t>
      </w:r>
      <w:r>
        <w:rPr>
          <w:sz w:val="28"/>
          <w:szCs w:val="28"/>
        </w:rPr>
        <w:t>частных организаций</w:t>
      </w:r>
      <w:r w:rsidRPr="00EA27D6">
        <w:rPr>
          <w:sz w:val="28"/>
          <w:szCs w:val="28"/>
        </w:rPr>
        <w:t xml:space="preserve"> (или 2,0</w:t>
      </w:r>
      <w:r w:rsidR="003F2D83">
        <w:rPr>
          <w:sz w:val="28"/>
          <w:szCs w:val="28"/>
        </w:rPr>
        <w:t>%</w:t>
      </w:r>
      <w:r w:rsidRPr="00EA27D6">
        <w:rPr>
          <w:sz w:val="28"/>
          <w:szCs w:val="28"/>
        </w:rPr>
        <w:t xml:space="preserve"> от общего числа организаций), в них 102 622 воспитанника;</w:t>
      </w:r>
    </w:p>
    <w:p w:rsidR="00EA27D6" w:rsidRPr="00EA27D6" w:rsidRDefault="00EA27D6" w:rsidP="004B1E24">
      <w:pPr>
        <w:spacing w:line="312" w:lineRule="auto"/>
        <w:ind w:firstLine="720"/>
        <w:jc w:val="both"/>
        <w:rPr>
          <w:sz w:val="28"/>
          <w:szCs w:val="28"/>
        </w:rPr>
      </w:pPr>
      <w:r w:rsidRPr="00EA27D6">
        <w:rPr>
          <w:sz w:val="28"/>
          <w:szCs w:val="28"/>
        </w:rPr>
        <w:t xml:space="preserve">в 2015 г. </w:t>
      </w:r>
      <w:r w:rsidRPr="004578CC">
        <w:rPr>
          <w:bCs/>
          <w:sz w:val="28"/>
          <w:szCs w:val="28"/>
        </w:rPr>
        <w:t>–</w:t>
      </w:r>
      <w:r w:rsidRPr="00EA27D6">
        <w:rPr>
          <w:sz w:val="28"/>
          <w:szCs w:val="28"/>
        </w:rPr>
        <w:t xml:space="preserve"> 973 </w:t>
      </w:r>
      <w:r>
        <w:rPr>
          <w:sz w:val="28"/>
          <w:szCs w:val="28"/>
        </w:rPr>
        <w:t>частных организаций</w:t>
      </w:r>
      <w:r w:rsidRPr="00EA27D6">
        <w:rPr>
          <w:sz w:val="28"/>
          <w:szCs w:val="28"/>
        </w:rPr>
        <w:t xml:space="preserve"> (или 1,9</w:t>
      </w:r>
      <w:r w:rsidR="003F2D83">
        <w:rPr>
          <w:sz w:val="28"/>
          <w:szCs w:val="28"/>
        </w:rPr>
        <w:t>%</w:t>
      </w:r>
      <w:r w:rsidRPr="00EA27D6">
        <w:rPr>
          <w:sz w:val="28"/>
          <w:szCs w:val="28"/>
        </w:rPr>
        <w:t xml:space="preserve"> от общего числа организаций), в них 9</w:t>
      </w:r>
      <w:r w:rsidR="002371AF">
        <w:rPr>
          <w:sz w:val="28"/>
          <w:szCs w:val="28"/>
        </w:rPr>
        <w:t>8</w:t>
      </w:r>
      <w:r w:rsidR="002E379E">
        <w:rPr>
          <w:sz w:val="28"/>
          <w:szCs w:val="28"/>
        </w:rPr>
        <w:t xml:space="preserve"> </w:t>
      </w:r>
      <w:r w:rsidRPr="00EA27D6">
        <w:rPr>
          <w:sz w:val="28"/>
          <w:szCs w:val="28"/>
        </w:rPr>
        <w:t>02</w:t>
      </w:r>
      <w:r w:rsidR="002E379E">
        <w:rPr>
          <w:sz w:val="28"/>
          <w:szCs w:val="28"/>
        </w:rPr>
        <w:t>1</w:t>
      </w:r>
      <w:r w:rsidRPr="00EA27D6">
        <w:rPr>
          <w:sz w:val="28"/>
          <w:szCs w:val="28"/>
        </w:rPr>
        <w:t xml:space="preserve"> воспитанник.</w:t>
      </w:r>
    </w:p>
    <w:p w:rsidR="00EA27D6" w:rsidRPr="00EA27D6" w:rsidRDefault="00EA27D6" w:rsidP="004B1E24">
      <w:pPr>
        <w:spacing w:line="312" w:lineRule="auto"/>
        <w:ind w:firstLine="720"/>
        <w:jc w:val="both"/>
        <w:rPr>
          <w:sz w:val="28"/>
          <w:szCs w:val="28"/>
        </w:rPr>
      </w:pPr>
      <w:r w:rsidRPr="00EA27D6">
        <w:rPr>
          <w:sz w:val="28"/>
          <w:szCs w:val="28"/>
        </w:rPr>
        <w:t xml:space="preserve">Таким образом, число </w:t>
      </w:r>
      <w:r w:rsidR="004B1E24">
        <w:rPr>
          <w:sz w:val="28"/>
          <w:szCs w:val="28"/>
        </w:rPr>
        <w:t>частных организаций</w:t>
      </w:r>
      <w:r w:rsidRPr="00EA27D6">
        <w:rPr>
          <w:sz w:val="28"/>
          <w:szCs w:val="28"/>
        </w:rPr>
        <w:t xml:space="preserve"> с 2015 по 2017 г</w:t>
      </w:r>
      <w:r w:rsidR="004B1E24">
        <w:rPr>
          <w:sz w:val="28"/>
          <w:szCs w:val="28"/>
        </w:rPr>
        <w:t>ода</w:t>
      </w:r>
      <w:r w:rsidRPr="00EA27D6">
        <w:rPr>
          <w:sz w:val="28"/>
          <w:szCs w:val="28"/>
        </w:rPr>
        <w:t xml:space="preserve"> выросло на 11,82</w:t>
      </w:r>
      <w:r w:rsidR="003F2D83">
        <w:rPr>
          <w:sz w:val="28"/>
          <w:szCs w:val="28"/>
        </w:rPr>
        <w:t>%</w:t>
      </w:r>
      <w:r w:rsidRPr="00EA27D6">
        <w:rPr>
          <w:sz w:val="28"/>
          <w:szCs w:val="28"/>
        </w:rPr>
        <w:t xml:space="preserve">, а число детей, получающих дошкольное образование в </w:t>
      </w:r>
      <w:r w:rsidR="004B1E24">
        <w:rPr>
          <w:sz w:val="28"/>
          <w:szCs w:val="28"/>
        </w:rPr>
        <w:t>частных организациях</w:t>
      </w:r>
      <w:r w:rsidRPr="00EA27D6">
        <w:rPr>
          <w:sz w:val="28"/>
          <w:szCs w:val="28"/>
        </w:rPr>
        <w:t>, за указанный период выросло на 13,62</w:t>
      </w:r>
      <w:r w:rsidR="003F2D83">
        <w:rPr>
          <w:sz w:val="28"/>
          <w:szCs w:val="28"/>
        </w:rPr>
        <w:t>%</w:t>
      </w:r>
      <w:r w:rsidRPr="00EA27D6">
        <w:rPr>
          <w:sz w:val="28"/>
          <w:szCs w:val="28"/>
        </w:rPr>
        <w:t>.</w:t>
      </w:r>
    </w:p>
    <w:p w:rsidR="00EA27D6" w:rsidRPr="00EA27D6" w:rsidRDefault="00EA27D6" w:rsidP="004B1E24">
      <w:pPr>
        <w:spacing w:line="312" w:lineRule="auto"/>
        <w:ind w:firstLine="720"/>
        <w:jc w:val="both"/>
        <w:rPr>
          <w:sz w:val="28"/>
          <w:szCs w:val="28"/>
        </w:rPr>
      </w:pPr>
      <w:r w:rsidRPr="00EA27D6">
        <w:rPr>
          <w:sz w:val="28"/>
          <w:szCs w:val="28"/>
        </w:rPr>
        <w:t xml:space="preserve">Наибольшая доля </w:t>
      </w:r>
      <w:r w:rsidR="004B1E24">
        <w:rPr>
          <w:sz w:val="28"/>
          <w:szCs w:val="28"/>
        </w:rPr>
        <w:t>частных организаций</w:t>
      </w:r>
      <w:r w:rsidRPr="00EA27D6">
        <w:rPr>
          <w:sz w:val="28"/>
          <w:szCs w:val="28"/>
        </w:rPr>
        <w:t>, осуществляющих образовательную деятельность по образовательным программам дошкольного образования, присмотр и уход за детьми, в общем их числе</w:t>
      </w:r>
      <w:r w:rsidR="004B1E24">
        <w:rPr>
          <w:sz w:val="28"/>
          <w:szCs w:val="28"/>
        </w:rPr>
        <w:t xml:space="preserve"> отмечается в следующих субъектах Российской Федерации</w:t>
      </w:r>
      <w:r w:rsidRPr="00EA27D6">
        <w:rPr>
          <w:sz w:val="28"/>
          <w:szCs w:val="28"/>
        </w:rPr>
        <w:t>: Самарская область (22,5</w:t>
      </w:r>
      <w:r w:rsidR="003F2D83">
        <w:rPr>
          <w:sz w:val="28"/>
          <w:szCs w:val="28"/>
        </w:rPr>
        <w:t>%</w:t>
      </w:r>
      <w:r w:rsidRPr="00EA27D6">
        <w:rPr>
          <w:sz w:val="28"/>
          <w:szCs w:val="28"/>
        </w:rPr>
        <w:t xml:space="preserve">), </w:t>
      </w:r>
      <w:r w:rsidR="004B1E24">
        <w:rPr>
          <w:sz w:val="28"/>
          <w:szCs w:val="28"/>
        </w:rPr>
        <w:br/>
      </w:r>
      <w:r w:rsidRPr="00EA27D6">
        <w:rPr>
          <w:sz w:val="28"/>
          <w:szCs w:val="28"/>
        </w:rPr>
        <w:t>г. Москва (12,6</w:t>
      </w:r>
      <w:r w:rsidR="003F2D83">
        <w:rPr>
          <w:sz w:val="28"/>
          <w:szCs w:val="28"/>
        </w:rPr>
        <w:t>%</w:t>
      </w:r>
      <w:r w:rsidRPr="00EA27D6">
        <w:rPr>
          <w:sz w:val="28"/>
          <w:szCs w:val="28"/>
        </w:rPr>
        <w:t>), Республика Ингушетия (9,0</w:t>
      </w:r>
      <w:r w:rsidR="003F2D83">
        <w:rPr>
          <w:sz w:val="28"/>
          <w:szCs w:val="28"/>
        </w:rPr>
        <w:t>%</w:t>
      </w:r>
      <w:r w:rsidRPr="00EA27D6">
        <w:rPr>
          <w:sz w:val="28"/>
          <w:szCs w:val="28"/>
        </w:rPr>
        <w:t>), Московская область (5,9</w:t>
      </w:r>
      <w:r w:rsidR="003F2D83">
        <w:rPr>
          <w:sz w:val="28"/>
          <w:szCs w:val="28"/>
        </w:rPr>
        <w:t>%</w:t>
      </w:r>
      <w:r w:rsidRPr="00EA27D6">
        <w:rPr>
          <w:sz w:val="28"/>
          <w:szCs w:val="28"/>
        </w:rPr>
        <w:t>), Тюменская область (4,5</w:t>
      </w:r>
      <w:r w:rsidR="003F2D83">
        <w:rPr>
          <w:sz w:val="28"/>
          <w:szCs w:val="28"/>
        </w:rPr>
        <w:t>%</w:t>
      </w:r>
      <w:r w:rsidRPr="00EA27D6">
        <w:rPr>
          <w:sz w:val="28"/>
          <w:szCs w:val="28"/>
        </w:rPr>
        <w:t>), Республика Бурятия (4,4</w:t>
      </w:r>
      <w:r w:rsidR="003F2D83">
        <w:rPr>
          <w:sz w:val="28"/>
          <w:szCs w:val="28"/>
        </w:rPr>
        <w:t>%</w:t>
      </w:r>
      <w:r w:rsidRPr="00EA27D6">
        <w:rPr>
          <w:sz w:val="28"/>
          <w:szCs w:val="28"/>
        </w:rPr>
        <w:t>), Республика Хакасия (4,3</w:t>
      </w:r>
      <w:r w:rsidR="003F2D83">
        <w:rPr>
          <w:sz w:val="28"/>
          <w:szCs w:val="28"/>
        </w:rPr>
        <w:t>%</w:t>
      </w:r>
      <w:r w:rsidRPr="00EA27D6">
        <w:rPr>
          <w:sz w:val="28"/>
          <w:szCs w:val="28"/>
        </w:rPr>
        <w:t>), Пермский край (4,2</w:t>
      </w:r>
      <w:r w:rsidR="003F2D83">
        <w:rPr>
          <w:sz w:val="28"/>
          <w:szCs w:val="28"/>
        </w:rPr>
        <w:t>%</w:t>
      </w:r>
      <w:r w:rsidRPr="00EA27D6">
        <w:rPr>
          <w:sz w:val="28"/>
          <w:szCs w:val="28"/>
        </w:rPr>
        <w:t>), Хабаровский край (4,1</w:t>
      </w:r>
      <w:r w:rsidR="003F2D83">
        <w:rPr>
          <w:sz w:val="28"/>
          <w:szCs w:val="28"/>
        </w:rPr>
        <w:t>%</w:t>
      </w:r>
      <w:r w:rsidRPr="00EA27D6">
        <w:rPr>
          <w:sz w:val="28"/>
          <w:szCs w:val="28"/>
        </w:rPr>
        <w:t>), Республика Северная Осетия-Алания (4,1</w:t>
      </w:r>
      <w:r w:rsidR="003F2D83">
        <w:rPr>
          <w:sz w:val="28"/>
          <w:szCs w:val="28"/>
        </w:rPr>
        <w:t>%</w:t>
      </w:r>
      <w:r w:rsidRPr="00EA27D6">
        <w:rPr>
          <w:sz w:val="28"/>
          <w:szCs w:val="28"/>
        </w:rPr>
        <w:t>), Калининградская область (4,1</w:t>
      </w:r>
      <w:r w:rsidR="003F2D83">
        <w:rPr>
          <w:sz w:val="28"/>
          <w:szCs w:val="28"/>
        </w:rPr>
        <w:t>%</w:t>
      </w:r>
      <w:r w:rsidRPr="00EA27D6">
        <w:rPr>
          <w:sz w:val="28"/>
          <w:szCs w:val="28"/>
        </w:rPr>
        <w:t>), Ямало-Ненецкий автономный округ (4,0</w:t>
      </w:r>
      <w:r w:rsidR="003F2D83">
        <w:rPr>
          <w:sz w:val="28"/>
          <w:szCs w:val="28"/>
        </w:rPr>
        <w:t>%</w:t>
      </w:r>
      <w:r w:rsidRPr="00EA27D6">
        <w:rPr>
          <w:sz w:val="28"/>
          <w:szCs w:val="28"/>
        </w:rPr>
        <w:t>).</w:t>
      </w:r>
    </w:p>
    <w:p w:rsidR="00EA27D6" w:rsidRPr="00EA27D6" w:rsidRDefault="00EA27D6" w:rsidP="004B1E24">
      <w:pPr>
        <w:spacing w:line="312" w:lineRule="auto"/>
        <w:ind w:firstLine="720"/>
        <w:jc w:val="both"/>
        <w:rPr>
          <w:sz w:val="28"/>
          <w:szCs w:val="28"/>
        </w:rPr>
      </w:pPr>
      <w:r w:rsidRPr="00EA27D6">
        <w:rPr>
          <w:sz w:val="28"/>
          <w:szCs w:val="28"/>
        </w:rPr>
        <w:t xml:space="preserve">Однако в ряде субъектов Российской Федерации развитию частных образовательных организаций дошкольного образования не уделяется должного внимания. Так, </w:t>
      </w:r>
      <w:r w:rsidR="004B1E24">
        <w:rPr>
          <w:sz w:val="28"/>
          <w:szCs w:val="28"/>
        </w:rPr>
        <w:t>частные организации</w:t>
      </w:r>
      <w:r w:rsidRPr="00EA27D6">
        <w:rPr>
          <w:sz w:val="28"/>
          <w:szCs w:val="28"/>
        </w:rPr>
        <w:t xml:space="preserve"> отсутствуют в </w:t>
      </w:r>
      <w:r w:rsidR="004B1E24">
        <w:rPr>
          <w:sz w:val="28"/>
          <w:szCs w:val="28"/>
        </w:rPr>
        <w:t>Р</w:t>
      </w:r>
      <w:r w:rsidRPr="00EA27D6">
        <w:rPr>
          <w:sz w:val="28"/>
          <w:szCs w:val="28"/>
        </w:rPr>
        <w:t>еспубликах Адыгея, Алтай, Камчатском крае, Сахалинской области, Чукотском автономном округе.</w:t>
      </w:r>
    </w:p>
    <w:p w:rsidR="00EA27D6" w:rsidRPr="00EA27D6" w:rsidRDefault="00EA27D6" w:rsidP="004B1E24">
      <w:pPr>
        <w:spacing w:line="312" w:lineRule="auto"/>
        <w:ind w:firstLine="720"/>
        <w:jc w:val="both"/>
        <w:rPr>
          <w:sz w:val="28"/>
          <w:szCs w:val="28"/>
        </w:rPr>
      </w:pPr>
      <w:r w:rsidRPr="00EA27D6">
        <w:rPr>
          <w:sz w:val="28"/>
          <w:szCs w:val="28"/>
        </w:rPr>
        <w:t xml:space="preserve">Вместе с тем следует отметить, что факт отсутствия </w:t>
      </w:r>
      <w:r w:rsidR="004B1E24">
        <w:rPr>
          <w:sz w:val="28"/>
          <w:szCs w:val="28"/>
        </w:rPr>
        <w:t>частных организаций</w:t>
      </w:r>
      <w:r w:rsidRPr="00EA27D6">
        <w:rPr>
          <w:sz w:val="28"/>
          <w:szCs w:val="28"/>
        </w:rPr>
        <w:t xml:space="preserve"> на территории субъектов Российской Федерации не является нарушением федерального законодательства в сфере образования.</w:t>
      </w:r>
    </w:p>
    <w:p w:rsidR="00EA27D6" w:rsidRPr="00EA27D6" w:rsidRDefault="00EA27D6" w:rsidP="004B1E24">
      <w:pPr>
        <w:spacing w:line="312" w:lineRule="auto"/>
        <w:ind w:firstLine="720"/>
        <w:jc w:val="both"/>
        <w:rPr>
          <w:sz w:val="28"/>
          <w:szCs w:val="28"/>
        </w:rPr>
      </w:pPr>
      <w:r w:rsidRPr="00EA27D6">
        <w:rPr>
          <w:sz w:val="28"/>
          <w:szCs w:val="28"/>
        </w:rPr>
        <w:t xml:space="preserve">Кроме того, по данным субъектов Российской Федерации, </w:t>
      </w:r>
      <w:r w:rsidR="004B1E24">
        <w:rPr>
          <w:sz w:val="28"/>
          <w:szCs w:val="28"/>
        </w:rPr>
        <w:t xml:space="preserve">по состоянию на 1 января 2018 года </w:t>
      </w:r>
      <w:r w:rsidRPr="00EA27D6">
        <w:rPr>
          <w:sz w:val="28"/>
          <w:szCs w:val="28"/>
        </w:rPr>
        <w:t xml:space="preserve">в </w:t>
      </w:r>
      <w:r w:rsidR="004B1E24">
        <w:rPr>
          <w:sz w:val="28"/>
          <w:szCs w:val="28"/>
        </w:rPr>
        <w:t>частных организациях</w:t>
      </w:r>
      <w:r w:rsidRPr="00EA27D6">
        <w:rPr>
          <w:sz w:val="28"/>
          <w:szCs w:val="28"/>
        </w:rPr>
        <w:t xml:space="preserve"> и у индивидуальных предпринимателей получали дошкольное образование или услугу по присмотру и уходу</w:t>
      </w:r>
      <w:r w:rsidR="004B1E24">
        <w:rPr>
          <w:sz w:val="28"/>
          <w:szCs w:val="28"/>
        </w:rPr>
        <w:t xml:space="preserve"> </w:t>
      </w:r>
      <w:r w:rsidR="004B1E24" w:rsidRPr="00EA27D6">
        <w:rPr>
          <w:sz w:val="28"/>
          <w:szCs w:val="28"/>
        </w:rPr>
        <w:t xml:space="preserve">125 880 </w:t>
      </w:r>
      <w:r w:rsidRPr="00EA27D6">
        <w:rPr>
          <w:sz w:val="28"/>
          <w:szCs w:val="28"/>
        </w:rPr>
        <w:t xml:space="preserve">человек (из них </w:t>
      </w:r>
      <w:r w:rsidR="004B1E24" w:rsidRPr="00EA27D6">
        <w:rPr>
          <w:sz w:val="28"/>
          <w:szCs w:val="28"/>
        </w:rPr>
        <w:t>109 518</w:t>
      </w:r>
      <w:r w:rsidR="004B1E24">
        <w:rPr>
          <w:sz w:val="28"/>
          <w:szCs w:val="28"/>
        </w:rPr>
        <w:t xml:space="preserve"> </w:t>
      </w:r>
      <w:r w:rsidRPr="00EA27D6">
        <w:rPr>
          <w:sz w:val="28"/>
          <w:szCs w:val="28"/>
        </w:rPr>
        <w:t>человек получали дошкольное образование), на 1 января 201</w:t>
      </w:r>
      <w:r w:rsidR="004B1E24">
        <w:rPr>
          <w:sz w:val="28"/>
          <w:szCs w:val="28"/>
        </w:rPr>
        <w:t>7</w:t>
      </w:r>
      <w:r w:rsidRPr="00EA27D6">
        <w:rPr>
          <w:sz w:val="28"/>
          <w:szCs w:val="28"/>
        </w:rPr>
        <w:t xml:space="preserve"> г.</w:t>
      </w:r>
      <w:r w:rsidR="004B1E24">
        <w:rPr>
          <w:sz w:val="28"/>
          <w:szCs w:val="28"/>
        </w:rPr>
        <w:t xml:space="preserve"> </w:t>
      </w:r>
      <w:r w:rsidR="004B1E24" w:rsidRPr="004578CC">
        <w:rPr>
          <w:bCs/>
          <w:sz w:val="28"/>
          <w:szCs w:val="28"/>
        </w:rPr>
        <w:t>–</w:t>
      </w:r>
      <w:r w:rsidR="004B1E24">
        <w:rPr>
          <w:bCs/>
          <w:sz w:val="28"/>
          <w:szCs w:val="28"/>
        </w:rPr>
        <w:t xml:space="preserve"> </w:t>
      </w:r>
      <w:r w:rsidR="004B1E24" w:rsidRPr="00EA27D6">
        <w:rPr>
          <w:sz w:val="28"/>
          <w:szCs w:val="28"/>
        </w:rPr>
        <w:t xml:space="preserve">119 696 </w:t>
      </w:r>
      <w:r w:rsidRPr="00EA27D6">
        <w:rPr>
          <w:sz w:val="28"/>
          <w:szCs w:val="28"/>
        </w:rPr>
        <w:t xml:space="preserve">человек (из них </w:t>
      </w:r>
      <w:r w:rsidR="004B1E24" w:rsidRPr="00EA27D6">
        <w:rPr>
          <w:sz w:val="28"/>
          <w:szCs w:val="28"/>
        </w:rPr>
        <w:t xml:space="preserve">102 377 </w:t>
      </w:r>
      <w:r w:rsidRPr="00EA27D6">
        <w:rPr>
          <w:sz w:val="28"/>
          <w:szCs w:val="28"/>
        </w:rPr>
        <w:t>человек получали дошкольное образование).</w:t>
      </w:r>
    </w:p>
    <w:p w:rsidR="00EA27D6" w:rsidRPr="00EA27D6" w:rsidRDefault="00EA27D6" w:rsidP="004B1E24">
      <w:pPr>
        <w:tabs>
          <w:tab w:val="left" w:pos="8136"/>
        </w:tabs>
        <w:spacing w:line="312" w:lineRule="auto"/>
        <w:ind w:firstLine="720"/>
        <w:jc w:val="both"/>
        <w:rPr>
          <w:sz w:val="28"/>
          <w:szCs w:val="28"/>
        </w:rPr>
      </w:pPr>
      <w:r w:rsidRPr="00EA27D6">
        <w:rPr>
          <w:sz w:val="28"/>
          <w:szCs w:val="28"/>
        </w:rPr>
        <w:t xml:space="preserve">Число </w:t>
      </w:r>
      <w:r w:rsidR="004B1E24">
        <w:rPr>
          <w:sz w:val="28"/>
          <w:szCs w:val="28"/>
        </w:rPr>
        <w:t>индивидуальных предпринимателей</w:t>
      </w:r>
      <w:r w:rsidRPr="00EA27D6">
        <w:rPr>
          <w:sz w:val="28"/>
          <w:szCs w:val="28"/>
        </w:rPr>
        <w:t>, осуществляющих образовательную деятельность по программам дошкольного обр</w:t>
      </w:r>
      <w:r w:rsidR="004B1E24">
        <w:rPr>
          <w:sz w:val="28"/>
          <w:szCs w:val="28"/>
        </w:rPr>
        <w:t xml:space="preserve">азования или оказывающих услуги </w:t>
      </w:r>
      <w:r w:rsidRPr="00EA27D6">
        <w:rPr>
          <w:sz w:val="28"/>
          <w:szCs w:val="28"/>
        </w:rPr>
        <w:t>по присмотру</w:t>
      </w:r>
      <w:r w:rsidR="004B1E24">
        <w:rPr>
          <w:sz w:val="28"/>
          <w:szCs w:val="28"/>
        </w:rPr>
        <w:t xml:space="preserve"> и уходу за детьми, по состоянию </w:t>
      </w:r>
      <w:r w:rsidR="002E2820">
        <w:rPr>
          <w:sz w:val="28"/>
          <w:szCs w:val="28"/>
        </w:rPr>
        <w:br/>
      </w:r>
      <w:r w:rsidR="004B1E24">
        <w:rPr>
          <w:sz w:val="28"/>
          <w:szCs w:val="28"/>
        </w:rPr>
        <w:t xml:space="preserve">на 1 </w:t>
      </w:r>
      <w:r w:rsidR="004B1E24" w:rsidRPr="00EA27D6">
        <w:rPr>
          <w:sz w:val="28"/>
          <w:szCs w:val="28"/>
        </w:rPr>
        <w:t>января 2018 г</w:t>
      </w:r>
      <w:r w:rsidR="004B1E24">
        <w:rPr>
          <w:sz w:val="28"/>
          <w:szCs w:val="28"/>
        </w:rPr>
        <w:t xml:space="preserve">ода составило </w:t>
      </w:r>
      <w:r w:rsidRPr="00EA27D6">
        <w:rPr>
          <w:sz w:val="28"/>
          <w:szCs w:val="28"/>
        </w:rPr>
        <w:t>837 чел</w:t>
      </w:r>
      <w:r w:rsidR="004B1E24">
        <w:rPr>
          <w:sz w:val="28"/>
          <w:szCs w:val="28"/>
        </w:rPr>
        <w:t>овек</w:t>
      </w:r>
      <w:r w:rsidRPr="00EA27D6">
        <w:rPr>
          <w:sz w:val="28"/>
          <w:szCs w:val="28"/>
        </w:rPr>
        <w:t xml:space="preserve"> </w:t>
      </w:r>
      <w:r w:rsidR="004B1E24">
        <w:rPr>
          <w:sz w:val="28"/>
          <w:szCs w:val="28"/>
        </w:rPr>
        <w:t>(</w:t>
      </w:r>
      <w:r w:rsidRPr="00EA27D6">
        <w:rPr>
          <w:sz w:val="28"/>
          <w:szCs w:val="28"/>
        </w:rPr>
        <w:t>на 1 января 2017 г.</w:t>
      </w:r>
      <w:r w:rsidR="004B1E24">
        <w:rPr>
          <w:sz w:val="28"/>
          <w:szCs w:val="28"/>
        </w:rPr>
        <w:t xml:space="preserve"> </w:t>
      </w:r>
      <w:r w:rsidR="004B1E24" w:rsidRPr="004578CC">
        <w:rPr>
          <w:bCs/>
          <w:sz w:val="28"/>
          <w:szCs w:val="28"/>
        </w:rPr>
        <w:t>–</w:t>
      </w:r>
      <w:r w:rsidRPr="00EA27D6">
        <w:rPr>
          <w:sz w:val="28"/>
          <w:szCs w:val="28"/>
        </w:rPr>
        <w:t xml:space="preserve"> 763 человека</w:t>
      </w:r>
      <w:r w:rsidR="004B1E24">
        <w:rPr>
          <w:sz w:val="28"/>
          <w:szCs w:val="28"/>
        </w:rPr>
        <w:t>;</w:t>
      </w:r>
      <w:r w:rsidRPr="00EA27D6">
        <w:rPr>
          <w:sz w:val="28"/>
          <w:szCs w:val="28"/>
        </w:rPr>
        <w:t xml:space="preserve"> на 1 января 2016 г. </w:t>
      </w:r>
      <w:r w:rsidR="004B1E24" w:rsidRPr="004578CC">
        <w:rPr>
          <w:bCs/>
          <w:sz w:val="28"/>
          <w:szCs w:val="28"/>
        </w:rPr>
        <w:t>–</w:t>
      </w:r>
      <w:r w:rsidRPr="00EA27D6">
        <w:rPr>
          <w:sz w:val="28"/>
          <w:szCs w:val="28"/>
        </w:rPr>
        <w:t xml:space="preserve"> 700 человек</w:t>
      </w:r>
      <w:r w:rsidR="004B1E24">
        <w:rPr>
          <w:sz w:val="28"/>
          <w:szCs w:val="28"/>
        </w:rPr>
        <w:t>)</w:t>
      </w:r>
      <w:r w:rsidRPr="00EA27D6">
        <w:rPr>
          <w:sz w:val="28"/>
          <w:szCs w:val="28"/>
        </w:rPr>
        <w:t>.</w:t>
      </w:r>
    </w:p>
    <w:p w:rsidR="008C6D90" w:rsidRPr="00F114C4" w:rsidRDefault="00EA27D6" w:rsidP="004B1E24">
      <w:pPr>
        <w:tabs>
          <w:tab w:val="left" w:pos="8136"/>
        </w:tabs>
        <w:spacing w:line="312" w:lineRule="auto"/>
        <w:ind w:firstLine="720"/>
        <w:jc w:val="both"/>
        <w:rPr>
          <w:sz w:val="28"/>
          <w:szCs w:val="28"/>
        </w:rPr>
      </w:pPr>
      <w:r w:rsidRPr="00EA27D6">
        <w:rPr>
          <w:sz w:val="28"/>
          <w:szCs w:val="28"/>
        </w:rPr>
        <w:t xml:space="preserve">По данным </w:t>
      </w:r>
      <w:r>
        <w:rPr>
          <w:sz w:val="28"/>
          <w:szCs w:val="28"/>
        </w:rPr>
        <w:t xml:space="preserve">субъектов Российской Федерации, </w:t>
      </w:r>
      <w:r w:rsidRPr="00EA27D6">
        <w:rPr>
          <w:sz w:val="28"/>
          <w:szCs w:val="28"/>
        </w:rPr>
        <w:t>создание мест</w:t>
      </w:r>
      <w:r>
        <w:rPr>
          <w:sz w:val="28"/>
          <w:szCs w:val="28"/>
        </w:rPr>
        <w:t xml:space="preserve"> </w:t>
      </w:r>
      <w:r w:rsidRPr="00EA27D6">
        <w:rPr>
          <w:sz w:val="28"/>
          <w:szCs w:val="28"/>
        </w:rPr>
        <w:t>в негосударственном секторе осуществлялось и по завершении реализаций МРСДО. Так, в негосударственном секторе в 201</w:t>
      </w:r>
      <w:r w:rsidR="004B1E24">
        <w:rPr>
          <w:sz w:val="28"/>
          <w:szCs w:val="28"/>
        </w:rPr>
        <w:t>7</w:t>
      </w:r>
      <w:r w:rsidRPr="00EA27D6">
        <w:rPr>
          <w:sz w:val="28"/>
          <w:szCs w:val="28"/>
        </w:rPr>
        <w:t xml:space="preserve"> году было создано </w:t>
      </w:r>
      <w:r w:rsidR="004B1E24">
        <w:rPr>
          <w:sz w:val="28"/>
          <w:szCs w:val="28"/>
        </w:rPr>
        <w:t xml:space="preserve">9 536 мест (2016 г. </w:t>
      </w:r>
      <w:r w:rsidR="004B1E24" w:rsidRPr="004578CC">
        <w:rPr>
          <w:bCs/>
          <w:sz w:val="28"/>
          <w:szCs w:val="28"/>
        </w:rPr>
        <w:t>–</w:t>
      </w:r>
      <w:r w:rsidR="004B1E24">
        <w:rPr>
          <w:bCs/>
          <w:sz w:val="28"/>
          <w:szCs w:val="28"/>
        </w:rPr>
        <w:t xml:space="preserve"> </w:t>
      </w:r>
      <w:r w:rsidRPr="00EA27D6">
        <w:rPr>
          <w:sz w:val="28"/>
          <w:szCs w:val="28"/>
        </w:rPr>
        <w:t>7 893 мест</w:t>
      </w:r>
      <w:r w:rsidR="002371AF">
        <w:rPr>
          <w:sz w:val="28"/>
          <w:szCs w:val="28"/>
        </w:rPr>
        <w:t>а</w:t>
      </w:r>
      <w:r w:rsidR="004B1E24">
        <w:rPr>
          <w:sz w:val="28"/>
          <w:szCs w:val="28"/>
        </w:rPr>
        <w:t>)</w:t>
      </w:r>
      <w:r w:rsidRPr="00EA27D6">
        <w:rPr>
          <w:sz w:val="28"/>
          <w:szCs w:val="28"/>
        </w:rPr>
        <w:t>.</w:t>
      </w:r>
    </w:p>
    <w:p w:rsidR="00470EE9" w:rsidRDefault="00470EE9" w:rsidP="008C6D90">
      <w:pPr>
        <w:pStyle w:val="30"/>
        <w:shd w:val="clear" w:color="auto" w:fill="auto"/>
        <w:spacing w:before="0" w:after="0" w:line="312" w:lineRule="auto"/>
        <w:ind w:firstLine="720"/>
        <w:jc w:val="center"/>
      </w:pPr>
    </w:p>
    <w:p w:rsidR="00540286" w:rsidRDefault="00540286" w:rsidP="00AE76B0">
      <w:pPr>
        <w:pStyle w:val="30"/>
        <w:shd w:val="clear" w:color="auto" w:fill="auto"/>
        <w:spacing w:before="0" w:after="120" w:line="312" w:lineRule="auto"/>
        <w:ind w:firstLine="720"/>
        <w:jc w:val="center"/>
      </w:pPr>
      <w:r w:rsidRPr="00B530BA">
        <w:t>Общее образование</w:t>
      </w:r>
    </w:p>
    <w:p w:rsidR="00ED4147" w:rsidRPr="00ED4147" w:rsidRDefault="00ED4147" w:rsidP="00ED4147">
      <w:pPr>
        <w:pStyle w:val="130"/>
        <w:shd w:val="clear" w:color="auto" w:fill="auto"/>
        <w:spacing w:line="312" w:lineRule="auto"/>
        <w:ind w:firstLine="720"/>
        <w:jc w:val="both"/>
        <w:rPr>
          <w:sz w:val="28"/>
          <w:szCs w:val="28"/>
        </w:rPr>
      </w:pPr>
      <w:r w:rsidRPr="00ED4147">
        <w:rPr>
          <w:sz w:val="28"/>
          <w:szCs w:val="28"/>
        </w:rPr>
        <w:t xml:space="preserve">С 2010 года в общеобразовательных организациях, расположенных на территории Российской Федерации, </w:t>
      </w:r>
      <w:r w:rsidR="002E2820" w:rsidRPr="00ED4147">
        <w:rPr>
          <w:sz w:val="28"/>
          <w:szCs w:val="28"/>
        </w:rPr>
        <w:t>приказ</w:t>
      </w:r>
      <w:r w:rsidR="002E2820">
        <w:rPr>
          <w:sz w:val="28"/>
          <w:szCs w:val="28"/>
        </w:rPr>
        <w:t>ами</w:t>
      </w:r>
      <w:r w:rsidR="002E2820" w:rsidRPr="00ED4147">
        <w:rPr>
          <w:sz w:val="28"/>
          <w:szCs w:val="28"/>
        </w:rPr>
        <w:t xml:space="preserve"> </w:t>
      </w:r>
      <w:r w:rsidR="002F3D75">
        <w:rPr>
          <w:sz w:val="28"/>
          <w:szCs w:val="28"/>
        </w:rPr>
        <w:t xml:space="preserve">Министерства образования и науки Российской Федерации </w:t>
      </w:r>
      <w:r w:rsidR="002E2820">
        <w:rPr>
          <w:sz w:val="28"/>
          <w:szCs w:val="28"/>
        </w:rPr>
        <w:t xml:space="preserve">от 6 октября 2009 г. № 373, </w:t>
      </w:r>
      <w:r w:rsidR="002E2820" w:rsidRPr="00ED4147">
        <w:rPr>
          <w:sz w:val="28"/>
          <w:szCs w:val="28"/>
        </w:rPr>
        <w:t>от 17 декабря 2010 г. № 1897, от 17 мая 2012 г. № 413</w:t>
      </w:r>
      <w:r w:rsidR="002E2820">
        <w:rPr>
          <w:sz w:val="28"/>
          <w:szCs w:val="28"/>
        </w:rPr>
        <w:t xml:space="preserve"> </w:t>
      </w:r>
      <w:r w:rsidRPr="00ED4147">
        <w:rPr>
          <w:sz w:val="28"/>
          <w:szCs w:val="28"/>
        </w:rPr>
        <w:t>поэтапно вводятся федеральные государственные образовательные стандарты обще</w:t>
      </w:r>
      <w:r w:rsidR="002F3D75">
        <w:rPr>
          <w:sz w:val="28"/>
          <w:szCs w:val="28"/>
        </w:rPr>
        <w:t xml:space="preserve">го образования </w:t>
      </w:r>
      <w:r w:rsidR="002F3D75">
        <w:rPr>
          <w:sz w:val="28"/>
          <w:szCs w:val="28"/>
        </w:rPr>
        <w:br/>
        <w:t>(далее – ФГОС)</w:t>
      </w:r>
      <w:r w:rsidRPr="00ED4147">
        <w:rPr>
          <w:sz w:val="28"/>
          <w:szCs w:val="28"/>
        </w:rPr>
        <w:t>, по которым с 1 сентября 2018 года будут обучаться учащиеся 1–8 классов.</w:t>
      </w:r>
    </w:p>
    <w:p w:rsidR="00ED4147" w:rsidRPr="00ED4147" w:rsidRDefault="00ED4147" w:rsidP="00ED4147">
      <w:pPr>
        <w:pStyle w:val="130"/>
        <w:shd w:val="clear" w:color="auto" w:fill="auto"/>
        <w:spacing w:line="312" w:lineRule="auto"/>
        <w:ind w:firstLine="720"/>
        <w:jc w:val="both"/>
        <w:rPr>
          <w:sz w:val="28"/>
          <w:szCs w:val="28"/>
        </w:rPr>
      </w:pPr>
      <w:r w:rsidRPr="00ED4147">
        <w:rPr>
          <w:sz w:val="28"/>
          <w:szCs w:val="28"/>
        </w:rPr>
        <w:t>В 9–11 классах продолжают действовать государственные образовательные стандарты 200</w:t>
      </w:r>
      <w:r w:rsidR="002F3D75">
        <w:rPr>
          <w:sz w:val="28"/>
          <w:szCs w:val="28"/>
        </w:rPr>
        <w:t xml:space="preserve">4 года (далее – ГОС 2004 года), утвержденные </w:t>
      </w:r>
      <w:r w:rsidRPr="00ED4147">
        <w:rPr>
          <w:sz w:val="28"/>
          <w:szCs w:val="28"/>
        </w:rPr>
        <w:t>приказ</w:t>
      </w:r>
      <w:r w:rsidR="002F3D75">
        <w:rPr>
          <w:sz w:val="28"/>
          <w:szCs w:val="28"/>
        </w:rPr>
        <w:t>ами</w:t>
      </w:r>
      <w:r w:rsidR="00DE7512">
        <w:rPr>
          <w:sz w:val="28"/>
          <w:szCs w:val="28"/>
        </w:rPr>
        <w:t xml:space="preserve"> Минобрнауки России </w:t>
      </w:r>
      <w:r w:rsidRPr="00ED4147">
        <w:rPr>
          <w:sz w:val="28"/>
          <w:szCs w:val="28"/>
        </w:rPr>
        <w:t>от 5 марта 2004 г.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w:t>
      </w:r>
      <w:r w:rsidR="002F3D75">
        <w:rPr>
          <w:sz w:val="28"/>
          <w:szCs w:val="28"/>
        </w:rPr>
        <w:t>х программы общего образования»</w:t>
      </w:r>
      <w:r w:rsidRPr="00ED4147">
        <w:rPr>
          <w:sz w:val="28"/>
          <w:szCs w:val="28"/>
        </w:rPr>
        <w:t>.</w:t>
      </w:r>
    </w:p>
    <w:p w:rsidR="00ED4147" w:rsidRPr="00ED4147" w:rsidRDefault="00ED4147" w:rsidP="00ED4147">
      <w:pPr>
        <w:pStyle w:val="130"/>
        <w:shd w:val="clear" w:color="auto" w:fill="auto"/>
        <w:spacing w:line="312" w:lineRule="auto"/>
        <w:ind w:firstLine="720"/>
        <w:jc w:val="both"/>
        <w:rPr>
          <w:sz w:val="28"/>
          <w:szCs w:val="28"/>
        </w:rPr>
      </w:pPr>
      <w:r w:rsidRPr="00ED4147">
        <w:rPr>
          <w:sz w:val="28"/>
          <w:szCs w:val="28"/>
        </w:rPr>
        <w:t>При этом по мере готовности образовательные организации могут осуществлять образовательный процесс в соответствии с ФГОС в опережающем режиме, в том числе в формате экспериментальных, пилотных и стажировочных площадок.</w:t>
      </w:r>
    </w:p>
    <w:p w:rsidR="00ED4147" w:rsidRPr="00ED4147" w:rsidRDefault="00ED4147" w:rsidP="00ED4147">
      <w:pPr>
        <w:pStyle w:val="130"/>
        <w:shd w:val="clear" w:color="auto" w:fill="auto"/>
        <w:spacing w:line="312" w:lineRule="auto"/>
        <w:ind w:firstLine="720"/>
        <w:jc w:val="both"/>
        <w:rPr>
          <w:sz w:val="28"/>
          <w:szCs w:val="28"/>
        </w:rPr>
      </w:pPr>
      <w:r w:rsidRPr="00ED4147">
        <w:rPr>
          <w:sz w:val="28"/>
          <w:szCs w:val="28"/>
        </w:rPr>
        <w:t>На основании статей 12 и 28 Федерального закона от 29 декабря 2012 г. № 273-ФЗ содержание образования в конкретной общеобразовательной организации определяется ее основной образовательной программой, разрабатываемой общеобразовательной организацией самостоятельно в соответствии с ФГОС и с уч</w:t>
      </w:r>
      <w:r w:rsidR="002F3D75">
        <w:rPr>
          <w:sz w:val="28"/>
          <w:szCs w:val="28"/>
        </w:rPr>
        <w:t>е</w:t>
      </w:r>
      <w:r w:rsidRPr="00ED4147">
        <w:rPr>
          <w:sz w:val="28"/>
          <w:szCs w:val="28"/>
        </w:rPr>
        <w:t xml:space="preserve">том примерной основной образовательной программы </w:t>
      </w:r>
      <w:r w:rsidRPr="00ED4147">
        <w:rPr>
          <w:sz w:val="28"/>
          <w:szCs w:val="28"/>
          <w:lang w:eastAsia="en-US" w:bidi="en-US"/>
        </w:rPr>
        <w:t>(</w:t>
      </w:r>
      <w:hyperlink r:id="rId11" w:history="1">
        <w:r w:rsidRPr="00ED4147">
          <w:rPr>
            <w:rStyle w:val="a9"/>
            <w:sz w:val="28"/>
            <w:szCs w:val="28"/>
            <w:lang w:val="en-US" w:eastAsia="en-US" w:bidi="en-US"/>
          </w:rPr>
          <w:t>www</w:t>
        </w:r>
        <w:r w:rsidRPr="00ED4147">
          <w:rPr>
            <w:rStyle w:val="a9"/>
            <w:sz w:val="28"/>
            <w:szCs w:val="28"/>
            <w:lang w:eastAsia="en-US" w:bidi="en-US"/>
          </w:rPr>
          <w:t>.</w:t>
        </w:r>
        <w:r w:rsidRPr="00ED4147">
          <w:rPr>
            <w:rStyle w:val="a9"/>
            <w:sz w:val="28"/>
            <w:szCs w:val="28"/>
            <w:lang w:val="en-US" w:eastAsia="en-US" w:bidi="en-US"/>
          </w:rPr>
          <w:t>feosreestr</w:t>
        </w:r>
        <w:r w:rsidRPr="00ED4147">
          <w:rPr>
            <w:rStyle w:val="a9"/>
            <w:sz w:val="28"/>
            <w:szCs w:val="28"/>
            <w:lang w:eastAsia="en-US" w:bidi="en-US"/>
          </w:rPr>
          <w:t>.</w:t>
        </w:r>
        <w:r w:rsidRPr="00ED4147">
          <w:rPr>
            <w:rStyle w:val="a9"/>
            <w:sz w:val="28"/>
            <w:szCs w:val="28"/>
            <w:lang w:val="en-US" w:eastAsia="en-US" w:bidi="en-US"/>
          </w:rPr>
          <w:t>ru</w:t>
        </w:r>
      </w:hyperlink>
      <w:r w:rsidRPr="00ED4147">
        <w:rPr>
          <w:sz w:val="28"/>
          <w:szCs w:val="28"/>
          <w:lang w:eastAsia="en-US" w:bidi="en-US"/>
        </w:rPr>
        <w:t>).</w:t>
      </w:r>
    </w:p>
    <w:p w:rsidR="00DC0C01" w:rsidRPr="00ED4147" w:rsidRDefault="00ED4147" w:rsidP="00ED4147">
      <w:pPr>
        <w:pStyle w:val="130"/>
        <w:shd w:val="clear" w:color="auto" w:fill="auto"/>
        <w:spacing w:line="312" w:lineRule="auto"/>
        <w:ind w:firstLine="720"/>
        <w:jc w:val="both"/>
        <w:rPr>
          <w:sz w:val="28"/>
          <w:szCs w:val="28"/>
        </w:rPr>
      </w:pPr>
      <w:r w:rsidRPr="00ED4147">
        <w:rPr>
          <w:sz w:val="28"/>
          <w:szCs w:val="28"/>
        </w:rPr>
        <w:t>Независимо от особенностей реализуемой основной образовательной программы итогом обучения должно стать достижение учащимися планируемых результатов освоения основной образовательной программы, определенных ФГОС</w:t>
      </w:r>
      <w:r w:rsidR="002F3D75">
        <w:rPr>
          <w:sz w:val="28"/>
          <w:szCs w:val="28"/>
        </w:rPr>
        <w:t>,</w:t>
      </w:r>
      <w:r w:rsidRPr="00ED4147">
        <w:rPr>
          <w:sz w:val="28"/>
          <w:szCs w:val="28"/>
        </w:rPr>
        <w:t xml:space="preserve"> и требований к уровню подготовки выпускников, определенных ГОС 2004 г.</w:t>
      </w:r>
    </w:p>
    <w:p w:rsidR="00470EE9" w:rsidRDefault="00470EE9" w:rsidP="009F17D0">
      <w:pPr>
        <w:pStyle w:val="30"/>
        <w:shd w:val="clear" w:color="auto" w:fill="auto"/>
        <w:spacing w:before="0" w:after="0" w:line="312" w:lineRule="auto"/>
        <w:ind w:firstLine="720"/>
        <w:jc w:val="center"/>
      </w:pPr>
    </w:p>
    <w:p w:rsidR="00520E90" w:rsidRPr="005B4CBF" w:rsidRDefault="00540286" w:rsidP="009F17D0">
      <w:pPr>
        <w:pStyle w:val="30"/>
        <w:shd w:val="clear" w:color="auto" w:fill="auto"/>
        <w:spacing w:before="0" w:after="0" w:line="312" w:lineRule="auto"/>
        <w:ind w:firstLine="720"/>
        <w:jc w:val="center"/>
      </w:pPr>
      <w:r w:rsidRPr="005B4CBF">
        <w:t>Профессиональное образование</w:t>
      </w:r>
    </w:p>
    <w:p w:rsidR="00DA4CD8" w:rsidRPr="00520E90" w:rsidRDefault="00540286" w:rsidP="001F0C65">
      <w:pPr>
        <w:pStyle w:val="4"/>
        <w:shd w:val="clear" w:color="auto" w:fill="auto"/>
        <w:spacing w:after="120" w:line="312" w:lineRule="auto"/>
        <w:ind w:firstLine="720"/>
        <w:rPr>
          <w:b/>
        </w:rPr>
      </w:pPr>
      <w:r w:rsidRPr="00520E90">
        <w:rPr>
          <w:b/>
        </w:rPr>
        <w:t>Среднее профессиональное образование</w:t>
      </w:r>
    </w:p>
    <w:p w:rsidR="000663F8" w:rsidRPr="000663F8" w:rsidRDefault="000663F8" w:rsidP="000663F8">
      <w:pPr>
        <w:pStyle w:val="130"/>
        <w:shd w:val="clear" w:color="auto" w:fill="auto"/>
        <w:spacing w:line="312" w:lineRule="auto"/>
        <w:ind w:firstLine="709"/>
        <w:jc w:val="both"/>
        <w:rPr>
          <w:sz w:val="28"/>
          <w:szCs w:val="28"/>
        </w:rPr>
      </w:pPr>
      <w:r w:rsidRPr="000663F8">
        <w:rPr>
          <w:sz w:val="28"/>
          <w:szCs w:val="28"/>
        </w:rPr>
        <w:t xml:space="preserve">В 2017 году реализация государственной политики в сфере среднего профессионального образования (далее – СПО) осуществлялась в соответствии с Федеральным законом от 29 декабря 2012 г. № 273-ФЗ, Приоритетным проектом «Подготовка высококвалифицированных специалистов и рабочих кадров с учетом современных стандартов и передовых технологий» («Рабочие кадры для передовых технологий»), Комплексом мер, направленных на совершенствование системы </w:t>
      </w:r>
      <w:r w:rsidR="00F11566">
        <w:rPr>
          <w:sz w:val="28"/>
          <w:szCs w:val="28"/>
        </w:rPr>
        <w:t>СПО</w:t>
      </w:r>
      <w:r w:rsidRPr="000663F8">
        <w:rPr>
          <w:sz w:val="28"/>
          <w:szCs w:val="28"/>
        </w:rPr>
        <w:t xml:space="preserve">, на 2015-2020 годы, утвержденным распоряжением Правительства Российской Федерации от 3 марта 2015 г. </w:t>
      </w:r>
      <w:r w:rsidR="00F11566">
        <w:rPr>
          <w:sz w:val="28"/>
          <w:szCs w:val="28"/>
        </w:rPr>
        <w:br/>
      </w:r>
      <w:r w:rsidRPr="000663F8">
        <w:rPr>
          <w:sz w:val="28"/>
          <w:szCs w:val="28"/>
        </w:rPr>
        <w:t>№ 349-р, Комплексом мер по созданию условий для развития и самореализации учащихся в процессе воспитания и обучения на 2016-2020 годы, утвержденным Правительств</w:t>
      </w:r>
      <w:r w:rsidR="006C74C5">
        <w:rPr>
          <w:sz w:val="28"/>
          <w:szCs w:val="28"/>
        </w:rPr>
        <w:t>ом</w:t>
      </w:r>
      <w:r w:rsidRPr="000663F8">
        <w:rPr>
          <w:sz w:val="28"/>
          <w:szCs w:val="28"/>
        </w:rPr>
        <w:t xml:space="preserve"> Российской Федерации 27 июня 2016 г. № 4455п-П8.</w:t>
      </w:r>
    </w:p>
    <w:p w:rsidR="000663F8" w:rsidRPr="000663F8" w:rsidRDefault="000663F8" w:rsidP="000663F8">
      <w:pPr>
        <w:pStyle w:val="130"/>
        <w:shd w:val="clear" w:color="auto" w:fill="auto"/>
        <w:spacing w:line="312" w:lineRule="auto"/>
        <w:ind w:firstLine="709"/>
        <w:jc w:val="both"/>
        <w:rPr>
          <w:sz w:val="28"/>
          <w:szCs w:val="28"/>
        </w:rPr>
      </w:pPr>
      <w:r w:rsidRPr="000663F8">
        <w:rPr>
          <w:sz w:val="28"/>
          <w:szCs w:val="28"/>
        </w:rPr>
        <w:t>В целях повышения качества СПО Минобрнауки России в 2017 году разработано 152 проекта актуализированных федеральных государственных образовательных стандарт</w:t>
      </w:r>
      <w:r w:rsidR="00F11566">
        <w:rPr>
          <w:sz w:val="28"/>
          <w:szCs w:val="28"/>
        </w:rPr>
        <w:t>а</w:t>
      </w:r>
      <w:r w:rsidRPr="000663F8">
        <w:rPr>
          <w:sz w:val="28"/>
          <w:szCs w:val="28"/>
        </w:rPr>
        <w:t xml:space="preserve"> СПО (далее – ФГОС СПО), из них прошли процедуру подтверждения 47, рекомендованы Советом Минобрнауки России по ФГОС к утверждению – 34, согласованы Национальным советом при Президенте Российской Федерации по профессиональным квалификациям </w:t>
      </w:r>
      <w:r w:rsidR="001A3E8D" w:rsidRPr="000663F8">
        <w:rPr>
          <w:sz w:val="28"/>
          <w:szCs w:val="28"/>
        </w:rPr>
        <w:t>(далее – НСПК)</w:t>
      </w:r>
      <w:r w:rsidR="001A3E8D">
        <w:rPr>
          <w:sz w:val="28"/>
          <w:szCs w:val="28"/>
        </w:rPr>
        <w:t xml:space="preserve"> </w:t>
      </w:r>
      <w:r w:rsidR="00F11566" w:rsidRPr="000663F8">
        <w:rPr>
          <w:sz w:val="28"/>
          <w:szCs w:val="28"/>
        </w:rPr>
        <w:t>–</w:t>
      </w:r>
      <w:r w:rsidRPr="000663F8">
        <w:rPr>
          <w:sz w:val="28"/>
          <w:szCs w:val="28"/>
        </w:rPr>
        <w:t xml:space="preserve"> 49, исключены из процесса актуализации до принятия актуализированных профессиональных стандартов – 2, направлены в </w:t>
      </w:r>
      <w:r w:rsidR="00F11566">
        <w:rPr>
          <w:sz w:val="28"/>
          <w:szCs w:val="28"/>
        </w:rPr>
        <w:br/>
      </w:r>
      <w:r w:rsidRPr="000663F8">
        <w:rPr>
          <w:sz w:val="28"/>
          <w:szCs w:val="28"/>
        </w:rPr>
        <w:t>НСПК – 11, находятся на согласовании в советах по профессиональным квалификациям – 9.</w:t>
      </w:r>
    </w:p>
    <w:p w:rsidR="000663F8" w:rsidRPr="000663F8" w:rsidRDefault="000663F8" w:rsidP="000663F8">
      <w:pPr>
        <w:pStyle w:val="130"/>
        <w:shd w:val="clear" w:color="auto" w:fill="auto"/>
        <w:spacing w:line="312" w:lineRule="auto"/>
        <w:ind w:firstLine="709"/>
        <w:jc w:val="both"/>
        <w:rPr>
          <w:sz w:val="28"/>
          <w:szCs w:val="28"/>
        </w:rPr>
      </w:pPr>
      <w:r w:rsidRPr="000663F8">
        <w:rPr>
          <w:sz w:val="28"/>
          <w:szCs w:val="28"/>
        </w:rPr>
        <w:t>В указанных ФГОС СПО, в том числе учтены требования профессиональных и международных стандартов, указаны требования к результатам освоения образовательной программы, педагогическим работникам, материально-технической базе. В рамках государственной итоговой аттестации вводится обязательный демонстрационный экзамен.</w:t>
      </w:r>
    </w:p>
    <w:p w:rsidR="000663F8" w:rsidRPr="000663F8" w:rsidRDefault="000663F8" w:rsidP="000663F8">
      <w:pPr>
        <w:pStyle w:val="130"/>
        <w:shd w:val="clear" w:color="auto" w:fill="auto"/>
        <w:spacing w:line="312" w:lineRule="auto"/>
        <w:ind w:firstLine="709"/>
        <w:jc w:val="both"/>
        <w:rPr>
          <w:sz w:val="28"/>
          <w:szCs w:val="28"/>
        </w:rPr>
      </w:pPr>
      <w:r w:rsidRPr="000663F8">
        <w:rPr>
          <w:sz w:val="28"/>
          <w:szCs w:val="28"/>
        </w:rPr>
        <w:t xml:space="preserve">Минобрнауки России создана автоматизированная информационная система «Мониторинг профессионально-общественной аккредитации» </w:t>
      </w:r>
      <w:r w:rsidR="00F11566">
        <w:rPr>
          <w:sz w:val="28"/>
          <w:szCs w:val="28"/>
        </w:rPr>
        <w:br/>
      </w:r>
      <w:r w:rsidRPr="000663F8">
        <w:rPr>
          <w:sz w:val="28"/>
          <w:szCs w:val="28"/>
        </w:rPr>
        <w:t xml:space="preserve">(далее –АИС «Мониторинг ПОА», ПОА), размещенная в открытом доступе в информационно-коммуникационной сети «Интернет» по адресу: </w:t>
      </w:r>
      <w:r w:rsidRPr="000663F8">
        <w:rPr>
          <w:sz w:val="28"/>
          <w:szCs w:val="28"/>
          <w:lang w:val="en-US"/>
        </w:rPr>
        <w:t>http</w:t>
      </w:r>
      <w:r w:rsidRPr="000663F8">
        <w:rPr>
          <w:sz w:val="28"/>
          <w:szCs w:val="28"/>
        </w:rPr>
        <w:t>://</w:t>
      </w:r>
      <w:r w:rsidRPr="000663F8">
        <w:rPr>
          <w:sz w:val="28"/>
          <w:szCs w:val="28"/>
          <w:lang w:val="en-US"/>
        </w:rPr>
        <w:t>accredpoa</w:t>
      </w:r>
      <w:r w:rsidRPr="000663F8">
        <w:rPr>
          <w:sz w:val="28"/>
          <w:szCs w:val="28"/>
        </w:rPr>
        <w:t>.</w:t>
      </w:r>
      <w:r w:rsidRPr="000663F8">
        <w:rPr>
          <w:sz w:val="28"/>
          <w:szCs w:val="28"/>
          <w:lang w:val="en-US"/>
        </w:rPr>
        <w:t>ru</w:t>
      </w:r>
      <w:r w:rsidRPr="000663F8">
        <w:rPr>
          <w:sz w:val="28"/>
          <w:szCs w:val="28"/>
        </w:rPr>
        <w:t>/.</w:t>
      </w:r>
    </w:p>
    <w:p w:rsidR="000663F8" w:rsidRPr="000663F8" w:rsidRDefault="000663F8" w:rsidP="000663F8">
      <w:pPr>
        <w:spacing w:line="312" w:lineRule="auto"/>
        <w:ind w:firstLine="720"/>
        <w:jc w:val="both"/>
        <w:rPr>
          <w:sz w:val="28"/>
          <w:szCs w:val="28"/>
        </w:rPr>
      </w:pPr>
      <w:r w:rsidRPr="000663F8">
        <w:rPr>
          <w:sz w:val="28"/>
          <w:szCs w:val="28"/>
        </w:rPr>
        <w:t>Ресурсы АИС «Мониторинг ПОА» реализуют следующий комплекс задач:</w:t>
      </w:r>
      <w:r w:rsidRPr="000663F8">
        <w:t xml:space="preserve"> </w:t>
      </w:r>
      <w:r w:rsidRPr="000663F8">
        <w:rPr>
          <w:sz w:val="28"/>
          <w:szCs w:val="28"/>
        </w:rPr>
        <w:t>формирование открытого перечня организаций, осуществляющих ПОА; обеспечение прозрачности и повышения качества их деятельности за счет гармонизации методологии проведения ПОА с учетом сферы автономии аккредитующих организаций; обеспечение доступности информации об аккредитованных образовательных программах; повышение информированности населения по вопросам механизмов управления образованием и участия работодателей в процедурах оценки качества образовательной деятельности.</w:t>
      </w:r>
    </w:p>
    <w:p w:rsidR="000663F8" w:rsidRPr="000663F8" w:rsidRDefault="000663F8" w:rsidP="000663F8">
      <w:pPr>
        <w:spacing w:line="312" w:lineRule="auto"/>
        <w:ind w:firstLine="720"/>
        <w:jc w:val="both"/>
        <w:rPr>
          <w:sz w:val="28"/>
          <w:szCs w:val="28"/>
        </w:rPr>
      </w:pPr>
      <w:r w:rsidRPr="000663F8">
        <w:rPr>
          <w:sz w:val="28"/>
          <w:szCs w:val="28"/>
        </w:rPr>
        <w:t>В АИС «Мониторинг» ПОА содержится информация о 1 503 аккредитованных образовательных программах высшего образования (602 образовательные программы уровня бакалавриат, 278 – уровня специалитет, 552 – уровня магистратура, 71 – подготовка кадров высшей квалификации), о 908 программах СПО.</w:t>
      </w:r>
    </w:p>
    <w:p w:rsidR="000663F8" w:rsidRPr="000663F8" w:rsidRDefault="000663F8" w:rsidP="000663F8">
      <w:pPr>
        <w:spacing w:line="312" w:lineRule="auto"/>
        <w:ind w:firstLine="720"/>
        <w:jc w:val="both"/>
        <w:rPr>
          <w:sz w:val="28"/>
          <w:szCs w:val="28"/>
        </w:rPr>
      </w:pPr>
      <w:r w:rsidRPr="000663F8">
        <w:rPr>
          <w:sz w:val="28"/>
          <w:szCs w:val="28"/>
        </w:rPr>
        <w:t>Количество образовательных организаций, осуществляющих деятельность по программам СПО, прошедших профессионально-общественную аккредитацию, на текущий момент составляет 253 организации.</w:t>
      </w:r>
    </w:p>
    <w:p w:rsidR="000663F8" w:rsidRPr="000663F8" w:rsidRDefault="000663F8" w:rsidP="000663F8">
      <w:pPr>
        <w:spacing w:line="312" w:lineRule="auto"/>
        <w:ind w:firstLine="720"/>
        <w:jc w:val="both"/>
        <w:rPr>
          <w:sz w:val="28"/>
          <w:szCs w:val="28"/>
        </w:rPr>
      </w:pPr>
      <w:r w:rsidRPr="000663F8">
        <w:rPr>
          <w:sz w:val="28"/>
          <w:szCs w:val="28"/>
        </w:rPr>
        <w:t>С целью совершенствования региональных моделей подготовки кадров для предприятий промышленности Минобрнауки России совместно с АНО «Агентство стратегических инициатив по продвижению новых проектов» реализует проект «Региональный стандарт кадрового обеспечения промышленного роста» (далее – региональный стандарт).</w:t>
      </w:r>
    </w:p>
    <w:p w:rsidR="000663F8" w:rsidRPr="000663F8" w:rsidRDefault="000663F8" w:rsidP="000663F8">
      <w:pPr>
        <w:spacing w:line="312" w:lineRule="auto"/>
        <w:ind w:firstLine="720"/>
        <w:jc w:val="both"/>
        <w:rPr>
          <w:sz w:val="28"/>
          <w:szCs w:val="28"/>
        </w:rPr>
      </w:pPr>
      <w:r w:rsidRPr="000663F8">
        <w:rPr>
          <w:sz w:val="28"/>
          <w:szCs w:val="28"/>
        </w:rPr>
        <w:t xml:space="preserve">В пилотной апробации внедрения регионального стандарта приняли участие 20 субъектов Российской Федерации. По результатам пилотной апробации регионального стандарта сформирован сборник эффективных региональных практик подготовки рабочих кадров и специалистов среднего звена для приоритетных отраслей экономики. </w:t>
      </w:r>
    </w:p>
    <w:p w:rsidR="000663F8" w:rsidRPr="000663F8" w:rsidRDefault="000663F8" w:rsidP="000663F8">
      <w:pPr>
        <w:spacing w:line="312" w:lineRule="auto"/>
        <w:ind w:firstLine="720"/>
        <w:jc w:val="both"/>
        <w:rPr>
          <w:sz w:val="28"/>
          <w:szCs w:val="28"/>
        </w:rPr>
      </w:pPr>
      <w:r w:rsidRPr="000663F8">
        <w:rPr>
          <w:sz w:val="28"/>
          <w:szCs w:val="28"/>
        </w:rPr>
        <w:t>Внедрение регионального стандарта обеспечит качество управления системой подготовки кадров, развитие новых механизмо</w:t>
      </w:r>
      <w:r w:rsidR="001A3E8D">
        <w:rPr>
          <w:sz w:val="28"/>
          <w:szCs w:val="28"/>
        </w:rPr>
        <w:t>в</w:t>
      </w:r>
      <w:r w:rsidRPr="000663F8">
        <w:rPr>
          <w:sz w:val="28"/>
          <w:szCs w:val="28"/>
        </w:rPr>
        <w:t xml:space="preserve"> кадрового обеспечения высокотехнологичных отраслей промышленности по сквозным рабочим профессиям на основе международных стандартов и передовых технологий, элементов системы дуального обучения, системы мониторинга качества подготовки кадров в образовательных организациях, реализующих образовательные программы СПО.</w:t>
      </w:r>
    </w:p>
    <w:p w:rsidR="000663F8" w:rsidRPr="000663F8" w:rsidRDefault="000663F8" w:rsidP="000663F8">
      <w:pPr>
        <w:spacing w:line="312" w:lineRule="auto"/>
        <w:ind w:firstLine="720"/>
        <w:jc w:val="both"/>
        <w:rPr>
          <w:sz w:val="28"/>
          <w:szCs w:val="28"/>
        </w:rPr>
      </w:pPr>
      <w:r w:rsidRPr="000663F8">
        <w:rPr>
          <w:sz w:val="28"/>
          <w:szCs w:val="28"/>
        </w:rPr>
        <w:t xml:space="preserve">В соответствии с приказом </w:t>
      </w:r>
      <w:r w:rsidR="00B1066F">
        <w:rPr>
          <w:sz w:val="28"/>
          <w:szCs w:val="28"/>
        </w:rPr>
        <w:t>Минобрнауки России</w:t>
      </w:r>
      <w:r w:rsidRPr="000663F8">
        <w:rPr>
          <w:sz w:val="28"/>
          <w:szCs w:val="28"/>
        </w:rPr>
        <w:t xml:space="preserve"> от 31 мая 2016 г. № 645 «Об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w:t>
      </w:r>
      <w:r w:rsidR="00034499">
        <w:rPr>
          <w:sz w:val="28"/>
          <w:szCs w:val="28"/>
        </w:rPr>
        <w:t xml:space="preserve"> и спортом, интереса к научной </w:t>
      </w:r>
      <w:r w:rsidRPr="000663F8">
        <w:rPr>
          <w:sz w:val="28"/>
          <w:szCs w:val="28"/>
        </w:rPr>
        <w:t xml:space="preserve">(научно-исследовательской), творческой, физкультурно-спортивной деятельности, а также на пропаганду научных знаний, творческих и спортивных достижений на 2016/17 учебный год» в 2017 году была проведена Всероссийская олимпиада профессионального мастерства обучающихся по специальностям </w:t>
      </w:r>
      <w:r w:rsidR="00034499">
        <w:rPr>
          <w:sz w:val="28"/>
          <w:szCs w:val="28"/>
        </w:rPr>
        <w:t>СПО</w:t>
      </w:r>
      <w:r w:rsidRPr="000663F8">
        <w:rPr>
          <w:sz w:val="28"/>
          <w:szCs w:val="28"/>
        </w:rPr>
        <w:t xml:space="preserve"> </w:t>
      </w:r>
      <w:r w:rsidR="00B1066F">
        <w:rPr>
          <w:sz w:val="28"/>
          <w:szCs w:val="28"/>
        </w:rPr>
        <w:br/>
      </w:r>
      <w:r w:rsidRPr="000663F8">
        <w:rPr>
          <w:sz w:val="28"/>
          <w:szCs w:val="28"/>
        </w:rPr>
        <w:t>(далее – Всероссийская олимпиада).</w:t>
      </w:r>
    </w:p>
    <w:p w:rsidR="000663F8" w:rsidRPr="000663F8" w:rsidRDefault="000663F8" w:rsidP="000663F8">
      <w:pPr>
        <w:spacing w:line="312" w:lineRule="auto"/>
        <w:ind w:firstLine="720"/>
        <w:jc w:val="both"/>
        <w:rPr>
          <w:sz w:val="28"/>
          <w:szCs w:val="28"/>
        </w:rPr>
      </w:pPr>
      <w:r w:rsidRPr="000663F8">
        <w:rPr>
          <w:sz w:val="28"/>
          <w:szCs w:val="28"/>
        </w:rPr>
        <w:t>Всероссийская олимпиада проводилась по 78 специальностям в рамках 20 укрупненных групп специальностей.</w:t>
      </w:r>
      <w:r w:rsidR="00034499">
        <w:rPr>
          <w:sz w:val="28"/>
          <w:szCs w:val="28"/>
        </w:rPr>
        <w:t xml:space="preserve"> </w:t>
      </w:r>
      <w:r w:rsidRPr="000663F8">
        <w:rPr>
          <w:sz w:val="28"/>
          <w:szCs w:val="28"/>
        </w:rPr>
        <w:t>Общее количество участников заключительного этапа составило 816 человек из 77 субъектов Российской Федерации 8 федеральных округов.</w:t>
      </w:r>
    </w:p>
    <w:p w:rsidR="000663F8" w:rsidRPr="000663F8" w:rsidRDefault="000663F8" w:rsidP="000663F8">
      <w:pPr>
        <w:spacing w:line="312" w:lineRule="auto"/>
        <w:ind w:firstLine="720"/>
        <w:jc w:val="both"/>
        <w:rPr>
          <w:sz w:val="28"/>
          <w:szCs w:val="28"/>
        </w:rPr>
      </w:pPr>
      <w:r w:rsidRPr="000663F8">
        <w:rPr>
          <w:sz w:val="28"/>
          <w:szCs w:val="28"/>
        </w:rPr>
        <w:t xml:space="preserve">В целях государственной поддержки талантливой молодежи, повышения престижа рабочих профессий и специальностей СПО в соответствии с постановлением Правительства Российской Федерации от 28 июля 2011 г. </w:t>
      </w:r>
      <w:r w:rsidRPr="000663F8">
        <w:rPr>
          <w:sz w:val="28"/>
          <w:szCs w:val="28"/>
        </w:rPr>
        <w:br/>
        <w:t xml:space="preserve">№ 625 и распоряжением Правительства Российской Федерации от 5 мая 2014 г. № 755-р Правительство Российской Федерации учредило, начиная с 2012 года, </w:t>
      </w:r>
      <w:r w:rsidR="00034499" w:rsidRPr="000663F8">
        <w:rPr>
          <w:sz w:val="28"/>
          <w:szCs w:val="28"/>
        </w:rPr>
        <w:t>для лиц, обучающихся по очной форме по имеющим государственную аккредитацию образовательным программам СПО, соответствующим приоритетным направлениям модернизации и технологического развития экономики Российской Федерации в соответствии с перечнем профессий и специальностей СПО, необходимых для применения в области реализации приоритетных направлений модернизации и технологического развития экономики Российской Федерации, утверждаемым Правительством Российской Федерации</w:t>
      </w:r>
      <w:r w:rsidR="001A3E8D">
        <w:rPr>
          <w:sz w:val="28"/>
          <w:szCs w:val="28"/>
        </w:rPr>
        <w:t>,</w:t>
      </w:r>
      <w:r w:rsidR="00034499">
        <w:rPr>
          <w:sz w:val="28"/>
          <w:szCs w:val="28"/>
        </w:rPr>
        <w:t xml:space="preserve"> </w:t>
      </w:r>
      <w:r w:rsidRPr="000663F8">
        <w:rPr>
          <w:sz w:val="28"/>
          <w:szCs w:val="28"/>
        </w:rPr>
        <w:t>стипенди</w:t>
      </w:r>
      <w:r w:rsidR="001A3E8D">
        <w:rPr>
          <w:sz w:val="28"/>
          <w:szCs w:val="28"/>
        </w:rPr>
        <w:t>ю</w:t>
      </w:r>
      <w:r w:rsidRPr="000663F8">
        <w:rPr>
          <w:sz w:val="28"/>
          <w:szCs w:val="28"/>
        </w:rPr>
        <w:t xml:space="preserve"> Правительства Российской Федерации.</w:t>
      </w:r>
    </w:p>
    <w:p w:rsidR="000663F8" w:rsidRPr="000663F8" w:rsidRDefault="000663F8" w:rsidP="000663F8">
      <w:pPr>
        <w:spacing w:line="312" w:lineRule="auto"/>
        <w:ind w:firstLine="720"/>
        <w:jc w:val="both"/>
        <w:rPr>
          <w:sz w:val="28"/>
          <w:szCs w:val="28"/>
        </w:rPr>
      </w:pPr>
      <w:r w:rsidRPr="000663F8">
        <w:rPr>
          <w:sz w:val="28"/>
          <w:szCs w:val="28"/>
        </w:rPr>
        <w:t>Для обучающихся по образовательным программам СПО, соответствующим приоритетным направлениям модернизации и технологического развития экономики Российской Федерации, установлено:</w:t>
      </w:r>
    </w:p>
    <w:p w:rsidR="000663F8" w:rsidRPr="000663F8" w:rsidRDefault="000663F8" w:rsidP="000663F8">
      <w:pPr>
        <w:spacing w:line="312" w:lineRule="auto"/>
        <w:ind w:firstLine="720"/>
        <w:jc w:val="both"/>
        <w:rPr>
          <w:sz w:val="28"/>
          <w:szCs w:val="28"/>
        </w:rPr>
      </w:pPr>
      <w:r w:rsidRPr="000663F8">
        <w:rPr>
          <w:sz w:val="28"/>
          <w:szCs w:val="28"/>
        </w:rPr>
        <w:t>1</w:t>
      </w:r>
      <w:r w:rsidR="0070180F">
        <w:rPr>
          <w:sz w:val="28"/>
          <w:szCs w:val="28"/>
        </w:rPr>
        <w:t xml:space="preserve"> </w:t>
      </w:r>
      <w:r w:rsidRPr="000663F8">
        <w:rPr>
          <w:sz w:val="28"/>
          <w:szCs w:val="28"/>
        </w:rPr>
        <w:t>500 стипендий обучающимся по образовательным программам подготовки квалифицированных рабочих, служащих в размере 2 000 рублей ежемесячно;</w:t>
      </w:r>
    </w:p>
    <w:p w:rsidR="000663F8" w:rsidRPr="000663F8" w:rsidRDefault="000663F8" w:rsidP="000663F8">
      <w:pPr>
        <w:spacing w:line="312" w:lineRule="auto"/>
        <w:ind w:firstLine="720"/>
        <w:jc w:val="both"/>
        <w:rPr>
          <w:sz w:val="28"/>
          <w:szCs w:val="28"/>
        </w:rPr>
      </w:pPr>
      <w:r w:rsidRPr="000663F8">
        <w:rPr>
          <w:sz w:val="28"/>
          <w:szCs w:val="28"/>
        </w:rPr>
        <w:t>3</w:t>
      </w:r>
      <w:r w:rsidR="0070180F">
        <w:rPr>
          <w:sz w:val="28"/>
          <w:szCs w:val="28"/>
        </w:rPr>
        <w:t xml:space="preserve"> </w:t>
      </w:r>
      <w:r w:rsidRPr="000663F8">
        <w:rPr>
          <w:sz w:val="28"/>
          <w:szCs w:val="28"/>
        </w:rPr>
        <w:t>500 стипендий обучающимся по образовательным программам подготовки специалистов среднего звена в размере 4 000 рублей ежемесячно.</w:t>
      </w:r>
    </w:p>
    <w:p w:rsidR="000663F8" w:rsidRPr="000663F8" w:rsidRDefault="000663F8" w:rsidP="000663F8">
      <w:pPr>
        <w:spacing w:line="312" w:lineRule="auto"/>
        <w:ind w:firstLine="720"/>
        <w:jc w:val="both"/>
        <w:rPr>
          <w:sz w:val="28"/>
          <w:szCs w:val="28"/>
        </w:rPr>
      </w:pPr>
      <w:r w:rsidRPr="000663F8">
        <w:rPr>
          <w:sz w:val="28"/>
          <w:szCs w:val="28"/>
        </w:rPr>
        <w:t xml:space="preserve">Федеральным законом от 19 декабря 2016 г. № 415-ФЗ «О федеральном бюджете на 2017 год и плановый период 2018 и 2019 годов» </w:t>
      </w:r>
      <w:r w:rsidR="0070180F" w:rsidRPr="000663F8">
        <w:rPr>
          <w:sz w:val="28"/>
          <w:szCs w:val="28"/>
        </w:rPr>
        <w:t>в 2017 году на выплату стипендий Президента Российской Федерации и Правительства Российской Федерации для обучающихся по направлениям подготовки (специальностям), соответствующим приоритетным направлениям модернизации и технологического развития экономики Российской Федерации,</w:t>
      </w:r>
      <w:r w:rsidR="0070180F">
        <w:rPr>
          <w:sz w:val="28"/>
          <w:szCs w:val="28"/>
        </w:rPr>
        <w:t xml:space="preserve"> </w:t>
      </w:r>
      <w:r w:rsidR="0070180F" w:rsidRPr="000663F8">
        <w:rPr>
          <w:sz w:val="28"/>
          <w:szCs w:val="28"/>
        </w:rPr>
        <w:t>предусмотрены бюджетные ассигнования в объеме 744 000,0 тыс. рублей, в том числе: по КБК 074 0704 02 1 05 38930 340 – в сумме 153 000,0 тыс. рублей; по КБК 074 0706 02 1 05 38930 340 – в сумме 591 000,0 тыс. рублей</w:t>
      </w:r>
      <w:r w:rsidRPr="000663F8">
        <w:rPr>
          <w:sz w:val="28"/>
          <w:szCs w:val="28"/>
        </w:rPr>
        <w:t>.</w:t>
      </w:r>
    </w:p>
    <w:p w:rsidR="000663F8" w:rsidRPr="000663F8" w:rsidRDefault="000663F8" w:rsidP="000663F8">
      <w:pPr>
        <w:tabs>
          <w:tab w:val="left" w:pos="2564"/>
        </w:tabs>
        <w:spacing w:line="312" w:lineRule="auto"/>
        <w:ind w:firstLine="720"/>
        <w:jc w:val="both"/>
        <w:rPr>
          <w:sz w:val="28"/>
          <w:szCs w:val="28"/>
        </w:rPr>
      </w:pPr>
      <w:r w:rsidRPr="000663F8">
        <w:rPr>
          <w:sz w:val="28"/>
          <w:szCs w:val="28"/>
        </w:rPr>
        <w:t>В целях реализации постановления Правительства Российской Федерации от 28 июля 2011 г. № 625 Минобрнауки России изданы приказы от 29 апреля 2016 г. № 514 и от 28 апреля 2017 г. № 395, которыми утверждены сп</w:t>
      </w:r>
      <w:r w:rsidR="00852AC7">
        <w:rPr>
          <w:sz w:val="28"/>
          <w:szCs w:val="28"/>
        </w:rPr>
        <w:t xml:space="preserve">иски стипендиатов, обучающихся </w:t>
      </w:r>
      <w:r w:rsidRPr="000663F8">
        <w:rPr>
          <w:sz w:val="28"/>
          <w:szCs w:val="28"/>
        </w:rPr>
        <w:t xml:space="preserve">по </w:t>
      </w:r>
      <w:r w:rsidR="00852AC7">
        <w:rPr>
          <w:sz w:val="28"/>
          <w:szCs w:val="28"/>
        </w:rPr>
        <w:t xml:space="preserve">образовательным программам СПО, </w:t>
      </w:r>
      <w:r w:rsidRPr="000663F8">
        <w:rPr>
          <w:sz w:val="28"/>
          <w:szCs w:val="28"/>
        </w:rPr>
        <w:t>соответствующим приоритетным направлениям модернизации</w:t>
      </w:r>
      <w:r w:rsidR="00852AC7">
        <w:rPr>
          <w:sz w:val="28"/>
          <w:szCs w:val="28"/>
        </w:rPr>
        <w:t xml:space="preserve"> и </w:t>
      </w:r>
      <w:r w:rsidRPr="000663F8">
        <w:rPr>
          <w:sz w:val="28"/>
          <w:szCs w:val="28"/>
        </w:rPr>
        <w:t xml:space="preserve">технологического развития экономики Российской Федерации на 2016-2017 годы. Приказом </w:t>
      </w:r>
      <w:r w:rsidR="00852AC7">
        <w:rPr>
          <w:sz w:val="28"/>
          <w:szCs w:val="28"/>
        </w:rPr>
        <w:t>Министерства образования и науки Российской Федерации</w:t>
      </w:r>
      <w:r w:rsidRPr="000663F8">
        <w:rPr>
          <w:sz w:val="28"/>
          <w:szCs w:val="28"/>
        </w:rPr>
        <w:t xml:space="preserve"> </w:t>
      </w:r>
      <w:r w:rsidR="00852AC7">
        <w:rPr>
          <w:sz w:val="28"/>
          <w:szCs w:val="28"/>
        </w:rPr>
        <w:br/>
      </w:r>
      <w:r w:rsidRPr="000663F8">
        <w:rPr>
          <w:sz w:val="28"/>
          <w:szCs w:val="28"/>
        </w:rPr>
        <w:t xml:space="preserve">от 29 апреля 2016 г. № 514 персонально утверждено 4 596 человек, из которых обучаются по профессиям СПО – 1 219 человек и по специальностям СПО – </w:t>
      </w:r>
      <w:r w:rsidR="00CC6F32">
        <w:rPr>
          <w:sz w:val="28"/>
          <w:szCs w:val="28"/>
        </w:rPr>
        <w:br/>
      </w:r>
      <w:r w:rsidRPr="000663F8">
        <w:rPr>
          <w:sz w:val="28"/>
          <w:szCs w:val="28"/>
        </w:rPr>
        <w:t xml:space="preserve">3 377 человек. Приказом </w:t>
      </w:r>
      <w:r w:rsidR="00852AC7">
        <w:rPr>
          <w:sz w:val="28"/>
          <w:szCs w:val="28"/>
        </w:rPr>
        <w:t>Министерства образования и науки Российской Федерации</w:t>
      </w:r>
      <w:r w:rsidRPr="000663F8">
        <w:rPr>
          <w:sz w:val="28"/>
          <w:szCs w:val="28"/>
        </w:rPr>
        <w:t xml:space="preserve"> от 28 апреля 2017 г. № 395 персонально утверждено 4 622 человека, из которых обучаются по профессиям СПО – 1 205 человек и по специальностям СПО – 3 417 человек.</w:t>
      </w:r>
    </w:p>
    <w:p w:rsidR="000663F8" w:rsidRPr="000663F8" w:rsidRDefault="000663F8" w:rsidP="000663F8">
      <w:pPr>
        <w:spacing w:line="312" w:lineRule="auto"/>
        <w:ind w:firstLine="720"/>
        <w:jc w:val="both"/>
        <w:rPr>
          <w:sz w:val="28"/>
          <w:szCs w:val="28"/>
        </w:rPr>
      </w:pPr>
      <w:r w:rsidRPr="000663F8">
        <w:rPr>
          <w:sz w:val="28"/>
          <w:szCs w:val="28"/>
        </w:rPr>
        <w:t>В целях осуществления государственной поддержки в получении профессионального образования гражданам</w:t>
      </w:r>
      <w:r w:rsidR="00852AC7">
        <w:rPr>
          <w:sz w:val="28"/>
          <w:szCs w:val="28"/>
        </w:rPr>
        <w:t>и</w:t>
      </w:r>
      <w:r w:rsidRPr="000663F8">
        <w:rPr>
          <w:sz w:val="28"/>
          <w:szCs w:val="28"/>
        </w:rPr>
        <w:t>, проявившим</w:t>
      </w:r>
      <w:r w:rsidR="00852AC7">
        <w:rPr>
          <w:sz w:val="28"/>
          <w:szCs w:val="28"/>
        </w:rPr>
        <w:t>и</w:t>
      </w:r>
      <w:r w:rsidRPr="000663F8">
        <w:rPr>
          <w:sz w:val="28"/>
          <w:szCs w:val="28"/>
        </w:rPr>
        <w:t xml:space="preserve"> выдающиеся способности, учре</w:t>
      </w:r>
      <w:r w:rsidR="00852AC7">
        <w:rPr>
          <w:sz w:val="28"/>
          <w:szCs w:val="28"/>
        </w:rPr>
        <w:t>ждены</w:t>
      </w:r>
      <w:r w:rsidRPr="000663F8">
        <w:rPr>
          <w:sz w:val="28"/>
          <w:szCs w:val="28"/>
        </w:rPr>
        <w:t xml:space="preserve"> стипендии Правительства Российской Федерации. </w:t>
      </w:r>
      <w:r w:rsidR="00852AC7">
        <w:rPr>
          <w:sz w:val="28"/>
          <w:szCs w:val="28"/>
        </w:rPr>
        <w:t xml:space="preserve">В соответствии с </w:t>
      </w:r>
      <w:r w:rsidR="00852AC7" w:rsidRPr="000663F8">
        <w:rPr>
          <w:sz w:val="28"/>
          <w:szCs w:val="28"/>
        </w:rPr>
        <w:t>постановление</w:t>
      </w:r>
      <w:r w:rsidR="00852AC7">
        <w:rPr>
          <w:sz w:val="28"/>
          <w:szCs w:val="28"/>
        </w:rPr>
        <w:t>м</w:t>
      </w:r>
      <w:r w:rsidR="00852AC7" w:rsidRPr="000663F8">
        <w:rPr>
          <w:sz w:val="28"/>
          <w:szCs w:val="28"/>
        </w:rPr>
        <w:t xml:space="preserve"> Правительства Российской Федерации </w:t>
      </w:r>
      <w:r w:rsidR="00852AC7">
        <w:rPr>
          <w:sz w:val="28"/>
          <w:szCs w:val="28"/>
        </w:rPr>
        <w:br/>
      </w:r>
      <w:r w:rsidR="00852AC7" w:rsidRPr="000663F8">
        <w:rPr>
          <w:sz w:val="28"/>
          <w:szCs w:val="28"/>
        </w:rPr>
        <w:t>от 6 апреля 1995 г. № 309</w:t>
      </w:r>
      <w:r w:rsidR="00852AC7">
        <w:rPr>
          <w:sz w:val="28"/>
          <w:szCs w:val="28"/>
        </w:rPr>
        <w:t xml:space="preserve"> </w:t>
      </w:r>
      <w:r w:rsidRPr="000663F8">
        <w:rPr>
          <w:sz w:val="28"/>
          <w:szCs w:val="28"/>
        </w:rPr>
        <w:t>аспирант</w:t>
      </w:r>
      <w:r w:rsidR="00852AC7">
        <w:rPr>
          <w:sz w:val="28"/>
          <w:szCs w:val="28"/>
        </w:rPr>
        <w:t>ам</w:t>
      </w:r>
      <w:r w:rsidRPr="000663F8">
        <w:rPr>
          <w:sz w:val="28"/>
          <w:szCs w:val="28"/>
        </w:rPr>
        <w:t xml:space="preserve"> и студент</w:t>
      </w:r>
      <w:r w:rsidR="00852AC7">
        <w:rPr>
          <w:sz w:val="28"/>
          <w:szCs w:val="28"/>
        </w:rPr>
        <w:t>ам</w:t>
      </w:r>
      <w:r w:rsidRPr="000663F8">
        <w:rPr>
          <w:sz w:val="28"/>
          <w:szCs w:val="28"/>
        </w:rPr>
        <w:t xml:space="preserve"> очной формы обучения государственных образовательных учреждений высшего</w:t>
      </w:r>
      <w:r w:rsidR="00852AC7">
        <w:rPr>
          <w:sz w:val="28"/>
          <w:szCs w:val="28"/>
        </w:rPr>
        <w:t xml:space="preserve"> образования</w:t>
      </w:r>
      <w:r w:rsidRPr="000663F8">
        <w:rPr>
          <w:sz w:val="28"/>
          <w:szCs w:val="28"/>
        </w:rPr>
        <w:t xml:space="preserve"> и </w:t>
      </w:r>
      <w:r w:rsidR="00852AC7">
        <w:rPr>
          <w:sz w:val="28"/>
          <w:szCs w:val="28"/>
        </w:rPr>
        <w:t>СПО</w:t>
      </w:r>
      <w:r w:rsidRPr="000663F8">
        <w:rPr>
          <w:sz w:val="28"/>
          <w:szCs w:val="28"/>
        </w:rPr>
        <w:t>, проявивши</w:t>
      </w:r>
      <w:r w:rsidR="00852AC7">
        <w:rPr>
          <w:sz w:val="28"/>
          <w:szCs w:val="28"/>
        </w:rPr>
        <w:t>м</w:t>
      </w:r>
      <w:r w:rsidRPr="000663F8">
        <w:rPr>
          <w:sz w:val="28"/>
          <w:szCs w:val="28"/>
        </w:rPr>
        <w:t xml:space="preserve"> выдающиеся способности в учебной и научной деятельности, </w:t>
      </w:r>
      <w:r w:rsidR="00852AC7">
        <w:rPr>
          <w:sz w:val="28"/>
          <w:szCs w:val="28"/>
        </w:rPr>
        <w:t xml:space="preserve">предоставляется </w:t>
      </w:r>
      <w:r w:rsidRPr="000663F8">
        <w:rPr>
          <w:sz w:val="28"/>
          <w:szCs w:val="28"/>
        </w:rPr>
        <w:t>2 000 стипендий Правительства Российской Федерации, в том числе 500 стипендий для студентов государственных образовательных учреждений СПО.</w:t>
      </w:r>
    </w:p>
    <w:p w:rsidR="00E41F6F" w:rsidRPr="00DB5BB5" w:rsidRDefault="000663F8" w:rsidP="000663F8">
      <w:pPr>
        <w:spacing w:line="312" w:lineRule="auto"/>
        <w:ind w:firstLine="720"/>
        <w:jc w:val="both"/>
        <w:rPr>
          <w:sz w:val="28"/>
          <w:szCs w:val="28"/>
        </w:rPr>
      </w:pPr>
      <w:r w:rsidRPr="000663F8">
        <w:rPr>
          <w:sz w:val="28"/>
          <w:szCs w:val="28"/>
        </w:rPr>
        <w:t xml:space="preserve">Согласно постановлению Правительства Российской Федерации </w:t>
      </w:r>
      <w:r w:rsidRPr="000663F8">
        <w:rPr>
          <w:sz w:val="28"/>
          <w:szCs w:val="28"/>
        </w:rPr>
        <w:br/>
        <w:t>от 23 апреля 2009 г. № 364, размер стипендии Правительства Российской Федерации студентам государственных образовательных учреждений СПО составляет 840 рублей.</w:t>
      </w:r>
    </w:p>
    <w:p w:rsidR="00470EE9" w:rsidRDefault="00470EE9" w:rsidP="008C6D90">
      <w:pPr>
        <w:pStyle w:val="4"/>
        <w:shd w:val="clear" w:color="auto" w:fill="auto"/>
        <w:spacing w:after="0" w:line="312" w:lineRule="auto"/>
        <w:ind w:firstLine="0"/>
        <w:rPr>
          <w:b/>
        </w:rPr>
      </w:pPr>
    </w:p>
    <w:p w:rsidR="00E41F6F" w:rsidRPr="00E41F6F" w:rsidRDefault="009E25C3" w:rsidP="00AE76B0">
      <w:pPr>
        <w:pStyle w:val="4"/>
        <w:shd w:val="clear" w:color="auto" w:fill="auto"/>
        <w:spacing w:after="120" w:line="312" w:lineRule="auto"/>
        <w:ind w:firstLine="0"/>
        <w:rPr>
          <w:b/>
        </w:rPr>
      </w:pPr>
      <w:r w:rsidRPr="00E41F6F">
        <w:rPr>
          <w:b/>
        </w:rPr>
        <w:t>Высшее образование</w:t>
      </w:r>
    </w:p>
    <w:p w:rsidR="00B22E81" w:rsidRPr="00B22E81" w:rsidRDefault="00B22E81" w:rsidP="00B22E81">
      <w:pPr>
        <w:spacing w:line="312" w:lineRule="auto"/>
        <w:ind w:firstLine="720"/>
        <w:jc w:val="both"/>
        <w:rPr>
          <w:sz w:val="28"/>
          <w:szCs w:val="28"/>
        </w:rPr>
      </w:pPr>
      <w:r w:rsidRPr="00B22E81">
        <w:rPr>
          <w:sz w:val="28"/>
          <w:szCs w:val="28"/>
        </w:rPr>
        <w:t xml:space="preserve">Ключевой механизм обеспечения доступности высшего образования –формирование объемов и структуры контрольных цифр приема на обучение за счет бюджетных ассигнований федерального бюджета (далее – КЦП). В соответствии с Федеральным законом Российской Федерации от 29 декабря 2012 г. № 273-ФЗ </w:t>
      </w:r>
      <w:r w:rsidR="00852AC7">
        <w:rPr>
          <w:sz w:val="28"/>
          <w:szCs w:val="28"/>
        </w:rPr>
        <w:t>Минобрнауки России</w:t>
      </w:r>
      <w:r w:rsidRPr="00B22E81">
        <w:rPr>
          <w:sz w:val="28"/>
          <w:szCs w:val="28"/>
        </w:rPr>
        <w:t xml:space="preserve"> выполняет государственную гарантию: не менее чем 800 студентов на каждые 10 000 человек в возрасте от 17 до 30 лет имеют право обучаться в вузах за счет средств федерального бюджета.</w:t>
      </w:r>
    </w:p>
    <w:p w:rsidR="00B22E81" w:rsidRPr="00B22E81" w:rsidRDefault="00B22E81" w:rsidP="00B22E81">
      <w:pPr>
        <w:spacing w:line="312" w:lineRule="auto"/>
        <w:ind w:firstLine="720"/>
        <w:jc w:val="both"/>
        <w:rPr>
          <w:sz w:val="28"/>
          <w:szCs w:val="28"/>
        </w:rPr>
      </w:pPr>
      <w:r w:rsidRPr="00B22E81">
        <w:rPr>
          <w:sz w:val="28"/>
          <w:szCs w:val="28"/>
        </w:rPr>
        <w:t>На протяжении последних 5 лет каждый второй выпускник школы имеет возможность поступить на бюджетное место в вуз: на каждые 100 выпускников школы приходится 57 бюджетных мест на первых курсах в вузах.</w:t>
      </w:r>
    </w:p>
    <w:p w:rsidR="00B22E81" w:rsidRPr="00B22E81" w:rsidRDefault="00B22E81" w:rsidP="00B22E81">
      <w:pPr>
        <w:spacing w:line="312" w:lineRule="auto"/>
        <w:ind w:firstLine="720"/>
        <w:jc w:val="both"/>
        <w:rPr>
          <w:sz w:val="28"/>
          <w:szCs w:val="28"/>
        </w:rPr>
      </w:pPr>
      <w:r w:rsidRPr="00B22E81">
        <w:rPr>
          <w:sz w:val="28"/>
          <w:szCs w:val="28"/>
        </w:rPr>
        <w:t>Общий объем КЦП, установленный вузам по программам бакалавриата, магистратуры, специалитета, программам подготовки научно-педагогических кадров в аспирантуре, программам ординатуры, программам ассистентуры- стажировки</w:t>
      </w:r>
      <w:r w:rsidR="00852AC7">
        <w:rPr>
          <w:sz w:val="28"/>
          <w:szCs w:val="28"/>
        </w:rPr>
        <w:t>,</w:t>
      </w:r>
      <w:r w:rsidRPr="00B22E81">
        <w:rPr>
          <w:sz w:val="28"/>
          <w:szCs w:val="28"/>
        </w:rPr>
        <w:t xml:space="preserve"> на 2017/18 учебный год составил порядка 530 тыс. бюджетных мест, на 2018/19 учебный год – порядка 540 тыс. бюджетных мест.</w:t>
      </w:r>
    </w:p>
    <w:p w:rsidR="00B22E81" w:rsidRPr="00B22E81" w:rsidRDefault="00B22E81" w:rsidP="00B22E81">
      <w:pPr>
        <w:spacing w:line="312" w:lineRule="auto"/>
        <w:ind w:firstLine="720"/>
        <w:jc w:val="both"/>
        <w:rPr>
          <w:sz w:val="28"/>
          <w:szCs w:val="28"/>
        </w:rPr>
      </w:pPr>
      <w:r w:rsidRPr="00B22E81">
        <w:rPr>
          <w:sz w:val="28"/>
          <w:szCs w:val="28"/>
        </w:rPr>
        <w:t xml:space="preserve">С 2014 года </w:t>
      </w:r>
      <w:r w:rsidR="00852AC7">
        <w:rPr>
          <w:sz w:val="28"/>
          <w:szCs w:val="28"/>
        </w:rPr>
        <w:t>Минобрнауки России</w:t>
      </w:r>
      <w:r w:rsidRPr="00B22E81">
        <w:rPr>
          <w:sz w:val="28"/>
          <w:szCs w:val="28"/>
        </w:rPr>
        <w:t xml:space="preserve"> реализует проект по модернизации педагогического образования, целью которого является модернизация системы подготовки педагогических кадров в соответствии с требованиями профессионального стандарта педагога и ФГОС общего образования. В проекте приняли участие 65 вузов, около 200 общеобразовательных организаций из 51 субъекта Российской Федерации.</w:t>
      </w:r>
    </w:p>
    <w:p w:rsidR="00B22E81" w:rsidRPr="00B22E81" w:rsidRDefault="00B22E81" w:rsidP="00B22E81">
      <w:pPr>
        <w:spacing w:line="312" w:lineRule="auto"/>
        <w:ind w:firstLine="720"/>
        <w:jc w:val="both"/>
        <w:rPr>
          <w:sz w:val="28"/>
          <w:szCs w:val="28"/>
        </w:rPr>
      </w:pPr>
      <w:r w:rsidRPr="00B22E81">
        <w:rPr>
          <w:sz w:val="28"/>
          <w:szCs w:val="28"/>
        </w:rPr>
        <w:t>Одна из задач проекта – внедрение новых моделей подготовки педагогических кадров через разработку и апробацию основных профессиональных образовательных программ высшего образования. Проект ориентирован на создание нового стандарта качества подготовки педагогов, обеспечение многоканальности получения педагогического образования, связанного с возможностью реализации практико-ориентированной подготовки будущих педагогов, сетевого взаимодействия образовательных организаций, с необходимостью подготовки учителей-методистов и управленцев по магистерским программам.</w:t>
      </w:r>
    </w:p>
    <w:p w:rsidR="00B22E81" w:rsidRPr="00B22E81" w:rsidRDefault="00B22E81" w:rsidP="00B22E81">
      <w:pPr>
        <w:spacing w:line="312" w:lineRule="auto"/>
        <w:ind w:firstLine="720"/>
        <w:jc w:val="both"/>
        <w:rPr>
          <w:sz w:val="28"/>
          <w:szCs w:val="28"/>
        </w:rPr>
      </w:pPr>
      <w:r w:rsidRPr="00B22E81">
        <w:rPr>
          <w:sz w:val="28"/>
          <w:szCs w:val="28"/>
        </w:rPr>
        <w:t>В 2017 году в соответствии с требованиями профессиональных стандартов педагогических работников и ФГОС общего образования разработано 10 ФГОС высшего образования по всем направлениям подготовки педагогов; подготовлены проекты 20 новых примерных основных образовательных программ, имеющих модульную структуру, на основе которых разработаны и апробированы 42 новы</w:t>
      </w:r>
      <w:r w:rsidR="00D954FB">
        <w:rPr>
          <w:sz w:val="28"/>
          <w:szCs w:val="28"/>
        </w:rPr>
        <w:t>х</w:t>
      </w:r>
      <w:r w:rsidRPr="00B22E81">
        <w:rPr>
          <w:sz w:val="28"/>
          <w:szCs w:val="28"/>
        </w:rPr>
        <w:t xml:space="preserve"> образовательны</w:t>
      </w:r>
      <w:r w:rsidR="00D954FB">
        <w:rPr>
          <w:sz w:val="28"/>
          <w:szCs w:val="28"/>
        </w:rPr>
        <w:t>х</w:t>
      </w:r>
      <w:r w:rsidRPr="00B22E81">
        <w:rPr>
          <w:sz w:val="28"/>
          <w:szCs w:val="28"/>
        </w:rPr>
        <w:t xml:space="preserve"> программы модульного типа по укрупненной группе специальностей и направлений подготовки 44.00.00 «Обра</w:t>
      </w:r>
      <w:r w:rsidR="00D954FB">
        <w:rPr>
          <w:sz w:val="28"/>
          <w:szCs w:val="28"/>
        </w:rPr>
        <w:t>зование и педагогические науки»</w:t>
      </w:r>
      <w:r w:rsidRPr="00B22E81">
        <w:rPr>
          <w:sz w:val="28"/>
          <w:szCs w:val="28"/>
        </w:rPr>
        <w:t xml:space="preserve"> </w:t>
      </w:r>
      <w:r w:rsidR="00D954FB" w:rsidRPr="00B22E81">
        <w:rPr>
          <w:sz w:val="28"/>
          <w:szCs w:val="28"/>
        </w:rPr>
        <w:t>в 62 образовательных организациях высшего образования</w:t>
      </w:r>
      <w:r w:rsidR="00D954FB">
        <w:rPr>
          <w:sz w:val="28"/>
          <w:szCs w:val="28"/>
        </w:rPr>
        <w:t>;</w:t>
      </w:r>
      <w:r w:rsidR="00D954FB" w:rsidRPr="00B22E81">
        <w:rPr>
          <w:sz w:val="28"/>
          <w:szCs w:val="28"/>
        </w:rPr>
        <w:t xml:space="preserve"> </w:t>
      </w:r>
      <w:r w:rsidRPr="00B22E81">
        <w:rPr>
          <w:sz w:val="28"/>
          <w:szCs w:val="28"/>
        </w:rPr>
        <w:t>создано 30 онлайн-курсов. Проведена независимая оценка сформированности общепрофессиональных компетенций обучающихся по новым образовательным программам в области педагогики с участием 3,5 тыс. студентов.</w:t>
      </w:r>
    </w:p>
    <w:p w:rsidR="00B22E81" w:rsidRPr="00B22E81" w:rsidRDefault="00B22E81" w:rsidP="00B22E81">
      <w:pPr>
        <w:spacing w:line="312" w:lineRule="auto"/>
        <w:ind w:firstLine="720"/>
        <w:jc w:val="both"/>
        <w:rPr>
          <w:sz w:val="28"/>
          <w:szCs w:val="28"/>
        </w:rPr>
      </w:pPr>
      <w:r w:rsidRPr="00B22E81">
        <w:rPr>
          <w:sz w:val="28"/>
          <w:szCs w:val="28"/>
        </w:rPr>
        <w:t>Особое внимание при модернизации основных образовательных программ уделено усилению воспитательной, предметной и методической составляющих на основе организации практико-ориентированного образовательного процесса.</w:t>
      </w:r>
    </w:p>
    <w:p w:rsidR="00B22E81" w:rsidRPr="00B22E81" w:rsidRDefault="00B22E81" w:rsidP="00B22E81">
      <w:pPr>
        <w:spacing w:line="312" w:lineRule="auto"/>
        <w:ind w:firstLine="720"/>
        <w:jc w:val="both"/>
        <w:rPr>
          <w:sz w:val="28"/>
          <w:szCs w:val="28"/>
        </w:rPr>
      </w:pPr>
      <w:r w:rsidRPr="00B22E81">
        <w:rPr>
          <w:sz w:val="28"/>
          <w:szCs w:val="28"/>
        </w:rPr>
        <w:t>Системным результатом реализации проекта является увеличение интереса абитуриентов к педагогике. По сравнению с 2016 годом увеличился средний балл ЕГЭ зачисленных на программы педагогического бакалавриата на бюджетной основе: в 2017 году он равен 66,7 баллам (2016 г. – 63,3 балл</w:t>
      </w:r>
      <w:r w:rsidR="00D954FB">
        <w:rPr>
          <w:sz w:val="28"/>
          <w:szCs w:val="28"/>
        </w:rPr>
        <w:t>а</w:t>
      </w:r>
      <w:r w:rsidRPr="00B22E81">
        <w:rPr>
          <w:sz w:val="28"/>
          <w:szCs w:val="28"/>
        </w:rPr>
        <w:t>). Также вырос средний балл ЕГЭ зачисленных на условиях целевого приема: с 61,3 балла в 2016 году до 63,6 балл</w:t>
      </w:r>
      <w:r w:rsidR="00D954FB">
        <w:rPr>
          <w:sz w:val="28"/>
          <w:szCs w:val="28"/>
        </w:rPr>
        <w:t>ов</w:t>
      </w:r>
      <w:r w:rsidRPr="00B22E81">
        <w:rPr>
          <w:sz w:val="28"/>
          <w:szCs w:val="28"/>
        </w:rPr>
        <w:t xml:space="preserve"> в 2017 году.</w:t>
      </w:r>
    </w:p>
    <w:p w:rsidR="00B22E81" w:rsidRPr="00B22E81" w:rsidRDefault="00B22E81" w:rsidP="00B22E81">
      <w:pPr>
        <w:spacing w:line="312" w:lineRule="auto"/>
        <w:ind w:firstLine="720"/>
        <w:jc w:val="both"/>
        <w:rPr>
          <w:sz w:val="28"/>
          <w:szCs w:val="28"/>
        </w:rPr>
      </w:pPr>
      <w:r w:rsidRPr="00B22E81">
        <w:rPr>
          <w:sz w:val="28"/>
          <w:szCs w:val="28"/>
        </w:rPr>
        <w:t>Также увеличился спрос на педагогическое образование со стороны талантливых абитуриентов. На педагогические направления подготовки ежегодно поступают порядка 50 олимпиадников, имеющих 100 баллов по олимпиадному предмету.</w:t>
      </w:r>
    </w:p>
    <w:p w:rsidR="00B22E81" w:rsidRPr="00B22E81" w:rsidRDefault="00B22E81" w:rsidP="00B22E81">
      <w:pPr>
        <w:spacing w:line="312" w:lineRule="auto"/>
        <w:ind w:firstLine="720"/>
        <w:jc w:val="both"/>
        <w:rPr>
          <w:sz w:val="28"/>
          <w:szCs w:val="28"/>
        </w:rPr>
      </w:pPr>
      <w:r w:rsidRPr="00B22E81">
        <w:rPr>
          <w:sz w:val="28"/>
          <w:szCs w:val="28"/>
        </w:rPr>
        <w:t>В 2018-2020 годах продолжится реализация проекта по развитию педагогического образования, в рамках которого предусматривается повышение квалификации педагогов высшей школы.</w:t>
      </w:r>
    </w:p>
    <w:p w:rsidR="00B22E81" w:rsidRPr="00B22E81" w:rsidRDefault="00B22E81" w:rsidP="00B22E81">
      <w:pPr>
        <w:spacing w:line="312" w:lineRule="auto"/>
        <w:ind w:firstLine="720"/>
        <w:jc w:val="both"/>
        <w:rPr>
          <w:sz w:val="28"/>
          <w:szCs w:val="28"/>
        </w:rPr>
      </w:pPr>
      <w:r w:rsidRPr="00B22E81">
        <w:rPr>
          <w:rStyle w:val="af"/>
          <w:i w:val="0"/>
        </w:rPr>
        <w:t>Приоритетный проект «Современная цифровая образовательная среда»</w:t>
      </w:r>
      <w:r w:rsidRPr="00B22E81">
        <w:rPr>
          <w:rStyle w:val="af"/>
        </w:rPr>
        <w:t xml:space="preserve"> </w:t>
      </w:r>
      <w:r w:rsidRPr="00B22E81">
        <w:rPr>
          <w:sz w:val="28"/>
          <w:szCs w:val="28"/>
        </w:rPr>
        <w:t>предполагает массовое вовлечение граждан в освоение онлайн-курсов, разработанных ведущими специалистами страны. Цель проекта – осуществить прорыв к 2020 году в доступности отечественных цифровых образовательных ресурсов в профессиональном образовании, выйти на глобальный рынок таких образовательных ресурсов.</w:t>
      </w:r>
    </w:p>
    <w:p w:rsidR="00B22E81" w:rsidRPr="00B22E81" w:rsidRDefault="00B22E81" w:rsidP="00B22E81">
      <w:pPr>
        <w:spacing w:line="312" w:lineRule="auto"/>
        <w:ind w:firstLine="720"/>
        <w:jc w:val="both"/>
        <w:rPr>
          <w:sz w:val="28"/>
          <w:szCs w:val="28"/>
        </w:rPr>
      </w:pPr>
      <w:r w:rsidRPr="00B22E81">
        <w:rPr>
          <w:sz w:val="28"/>
          <w:szCs w:val="28"/>
        </w:rPr>
        <w:t xml:space="preserve">В 2017 году с целью обеспечения использования онлайн-технологий в системе образования Минобрнауки России разработаны и утверждены нормативные правовые акты, направленные на обеспечение широкого использования онлайн-курсов в системе высшего </w:t>
      </w:r>
      <w:r w:rsidR="00D954FB">
        <w:rPr>
          <w:sz w:val="28"/>
          <w:szCs w:val="28"/>
        </w:rPr>
        <w:t xml:space="preserve">образования </w:t>
      </w:r>
      <w:r w:rsidRPr="00B22E81">
        <w:rPr>
          <w:sz w:val="28"/>
          <w:szCs w:val="28"/>
        </w:rPr>
        <w:t xml:space="preserve">и </w:t>
      </w:r>
      <w:r w:rsidR="00D954FB">
        <w:rPr>
          <w:sz w:val="28"/>
          <w:szCs w:val="28"/>
        </w:rPr>
        <w:t>СПО</w:t>
      </w:r>
      <w:r w:rsidRPr="00B22E81">
        <w:rPr>
          <w:sz w:val="28"/>
          <w:szCs w:val="28"/>
        </w:rPr>
        <w:t>:</w:t>
      </w:r>
    </w:p>
    <w:p w:rsidR="00B22E81" w:rsidRPr="00B22E81" w:rsidRDefault="00B22E81" w:rsidP="00B22E81">
      <w:pPr>
        <w:spacing w:line="312" w:lineRule="auto"/>
        <w:ind w:firstLine="720"/>
        <w:jc w:val="both"/>
        <w:rPr>
          <w:sz w:val="28"/>
          <w:szCs w:val="28"/>
        </w:rPr>
      </w:pPr>
      <w:r w:rsidRPr="00B22E81">
        <w:rPr>
          <w:sz w:val="28"/>
          <w:szCs w:val="28"/>
        </w:rPr>
        <w:t xml:space="preserve">приказ </w:t>
      </w:r>
      <w:r w:rsidR="005360B4">
        <w:rPr>
          <w:sz w:val="28"/>
          <w:szCs w:val="28"/>
        </w:rPr>
        <w:t xml:space="preserve">Минобрнауки России </w:t>
      </w:r>
      <w:r w:rsidRPr="00B22E81">
        <w:rPr>
          <w:sz w:val="28"/>
          <w:szCs w:val="28"/>
        </w:rPr>
        <w:t xml:space="preserve">от 23 августа 2017 г. № 816 </w:t>
      </w:r>
      <w:r w:rsidR="005360B4">
        <w:rPr>
          <w:sz w:val="28"/>
          <w:szCs w:val="28"/>
        </w:rPr>
        <w:br/>
      </w:r>
      <w:r w:rsidRPr="00B22E81">
        <w:rPr>
          <w:sz w:val="28"/>
          <w:szCs w:val="28"/>
        </w:rPr>
        <w:t>«Об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B22E81" w:rsidRPr="00B22E81" w:rsidRDefault="00B22E81" w:rsidP="00B22E81">
      <w:pPr>
        <w:spacing w:line="312" w:lineRule="auto"/>
        <w:ind w:firstLine="720"/>
        <w:jc w:val="both"/>
        <w:rPr>
          <w:sz w:val="28"/>
          <w:szCs w:val="28"/>
        </w:rPr>
      </w:pPr>
      <w:r w:rsidRPr="00B22E81">
        <w:rPr>
          <w:sz w:val="28"/>
          <w:szCs w:val="28"/>
        </w:rPr>
        <w:t xml:space="preserve">приказ </w:t>
      </w:r>
      <w:r w:rsidR="005360B4">
        <w:rPr>
          <w:sz w:val="28"/>
          <w:szCs w:val="28"/>
        </w:rPr>
        <w:t xml:space="preserve">Минобрнауки России </w:t>
      </w:r>
      <w:r w:rsidRPr="00B22E81">
        <w:rPr>
          <w:sz w:val="28"/>
          <w:szCs w:val="28"/>
        </w:rPr>
        <w:t>от 5 апреля 2017 г. №</w:t>
      </w:r>
      <w:r w:rsidR="00D954FB">
        <w:rPr>
          <w:sz w:val="28"/>
          <w:szCs w:val="28"/>
        </w:rPr>
        <w:t xml:space="preserve"> </w:t>
      </w:r>
      <w:r w:rsidRPr="00B22E81">
        <w:rPr>
          <w:sz w:val="28"/>
          <w:szCs w:val="28"/>
        </w:rPr>
        <w:t>301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rsidR="00B22E81" w:rsidRPr="00B22E81" w:rsidRDefault="00B22E81" w:rsidP="00B22E81">
      <w:pPr>
        <w:spacing w:line="312" w:lineRule="auto"/>
        <w:ind w:firstLine="720"/>
        <w:jc w:val="both"/>
        <w:rPr>
          <w:sz w:val="28"/>
          <w:szCs w:val="28"/>
        </w:rPr>
      </w:pPr>
      <w:r w:rsidRPr="00B22E81">
        <w:rPr>
          <w:sz w:val="28"/>
          <w:szCs w:val="28"/>
        </w:rPr>
        <w:t xml:space="preserve">приказ </w:t>
      </w:r>
      <w:r w:rsidR="005360B4">
        <w:rPr>
          <w:sz w:val="28"/>
          <w:szCs w:val="28"/>
        </w:rPr>
        <w:t>Минобрнауки России</w:t>
      </w:r>
      <w:r w:rsidRPr="00B22E81">
        <w:rPr>
          <w:sz w:val="28"/>
          <w:szCs w:val="28"/>
        </w:rPr>
        <w:t xml:space="preserve"> от 10 февраля 2017 г. № 124 </w:t>
      </w:r>
      <w:r w:rsidR="005360B4">
        <w:rPr>
          <w:sz w:val="28"/>
          <w:szCs w:val="28"/>
        </w:rPr>
        <w:br/>
      </w:r>
      <w:r w:rsidRPr="00B22E81">
        <w:rPr>
          <w:sz w:val="28"/>
          <w:szCs w:val="28"/>
        </w:rPr>
        <w:t>«Об утверждении Порядка перевода обучающихся в другую организацию, осуществляющую образовательную деятельность по образовательным программам среднего профессионального и (или) высшего образования».</w:t>
      </w:r>
    </w:p>
    <w:p w:rsidR="00B22E81" w:rsidRPr="00B22E81" w:rsidRDefault="00B22E81" w:rsidP="00B22E81">
      <w:pPr>
        <w:spacing w:line="312" w:lineRule="auto"/>
        <w:ind w:firstLine="720"/>
        <w:jc w:val="both"/>
        <w:rPr>
          <w:sz w:val="28"/>
          <w:szCs w:val="28"/>
        </w:rPr>
      </w:pPr>
      <w:r w:rsidRPr="00B22E81">
        <w:rPr>
          <w:sz w:val="28"/>
          <w:szCs w:val="28"/>
        </w:rPr>
        <w:t xml:space="preserve">Разработан и приказом </w:t>
      </w:r>
      <w:r w:rsidR="005360B4">
        <w:rPr>
          <w:sz w:val="28"/>
          <w:szCs w:val="28"/>
        </w:rPr>
        <w:t>Минобрнауки России</w:t>
      </w:r>
      <w:r w:rsidRPr="00B22E81">
        <w:rPr>
          <w:sz w:val="28"/>
          <w:szCs w:val="28"/>
        </w:rPr>
        <w:t xml:space="preserve"> от 14 ноября 2017 г. № 1108 введен в опытную эксплуатацию информационный ресурс, обеспечивающий доступ к онлайн-курсам, реализуемым различными платформами </w:t>
      </w:r>
      <w:r w:rsidR="005360B4">
        <w:rPr>
          <w:sz w:val="28"/>
          <w:szCs w:val="28"/>
        </w:rPr>
        <w:br/>
      </w:r>
      <w:r w:rsidRPr="00B22E81">
        <w:rPr>
          <w:sz w:val="28"/>
          <w:szCs w:val="28"/>
        </w:rPr>
        <w:t>онлайн-обучения, по принципу «одного окна» для всех категорий граждан (далее – портал). В рамках функционирования портала буде</w:t>
      </w:r>
      <w:r w:rsidR="005360B4">
        <w:rPr>
          <w:sz w:val="28"/>
          <w:szCs w:val="28"/>
        </w:rPr>
        <w:t xml:space="preserve">т осуществляться рейтингование </w:t>
      </w:r>
      <w:r w:rsidRPr="00B22E81">
        <w:rPr>
          <w:sz w:val="28"/>
          <w:szCs w:val="28"/>
        </w:rPr>
        <w:t>онлайн-курсов на основе результатов оценки их качества со стороны образовательных организаций, федеральных учебно-методических объединений, работодателей, пользователей.</w:t>
      </w:r>
    </w:p>
    <w:p w:rsidR="00B22E81" w:rsidRPr="00B22E81" w:rsidRDefault="00B22E81" w:rsidP="00B22E81">
      <w:pPr>
        <w:spacing w:line="312" w:lineRule="auto"/>
        <w:ind w:firstLine="720"/>
        <w:jc w:val="both"/>
        <w:rPr>
          <w:sz w:val="28"/>
          <w:szCs w:val="28"/>
        </w:rPr>
      </w:pPr>
      <w:r w:rsidRPr="00B22E81">
        <w:rPr>
          <w:sz w:val="28"/>
          <w:szCs w:val="28"/>
        </w:rPr>
        <w:t xml:space="preserve">Требованием к размещению на портале онлайн-курсов, предусматривающих подтверждение результатов их освоения, является идентификация личности обучающегося и контроль условий прохождения промежуточной и итоговой аттестации с использованием комплекса программных и технических средств, представляющих собой сервисы </w:t>
      </w:r>
      <w:r w:rsidRPr="00B22E81">
        <w:rPr>
          <w:sz w:val="28"/>
          <w:szCs w:val="28"/>
        </w:rPr>
        <w:br/>
        <w:t>онлайн-прокторинга.</w:t>
      </w:r>
    </w:p>
    <w:p w:rsidR="00B22E81" w:rsidRPr="00B22E81" w:rsidRDefault="00360BF6" w:rsidP="00B22E81">
      <w:pPr>
        <w:spacing w:line="312" w:lineRule="auto"/>
        <w:ind w:firstLine="720"/>
        <w:jc w:val="both"/>
        <w:rPr>
          <w:sz w:val="28"/>
          <w:szCs w:val="28"/>
        </w:rPr>
      </w:pPr>
      <w:r>
        <w:rPr>
          <w:sz w:val="28"/>
          <w:szCs w:val="28"/>
        </w:rPr>
        <w:t>По состоянию на конец 2017 года</w:t>
      </w:r>
      <w:r w:rsidR="00B22E81" w:rsidRPr="00B22E81">
        <w:rPr>
          <w:sz w:val="28"/>
          <w:szCs w:val="28"/>
        </w:rPr>
        <w:t xml:space="preserve"> на портале размещено более 450 доступных для освоения онлайн-курсов, представленных 16 образовательными </w:t>
      </w:r>
      <w:r w:rsidR="00B22E81" w:rsidRPr="00B22E81">
        <w:rPr>
          <w:sz w:val="28"/>
          <w:szCs w:val="28"/>
        </w:rPr>
        <w:br/>
        <w:t xml:space="preserve">онлайн-платформами (Национальная платформа открытого образования, </w:t>
      </w:r>
      <w:r w:rsidR="00B22E81" w:rsidRPr="00B22E81">
        <w:rPr>
          <w:sz w:val="28"/>
          <w:szCs w:val="28"/>
          <w:lang w:val="en-US" w:eastAsia="en-US" w:bidi="en-US"/>
        </w:rPr>
        <w:t>OpenProfession</w:t>
      </w:r>
      <w:r w:rsidR="00B22E81" w:rsidRPr="00B22E81">
        <w:rPr>
          <w:sz w:val="28"/>
          <w:szCs w:val="28"/>
          <w:lang w:eastAsia="en-US" w:bidi="en-US"/>
        </w:rPr>
        <w:t xml:space="preserve">, </w:t>
      </w:r>
      <w:r w:rsidR="00B22E81" w:rsidRPr="00B22E81">
        <w:rPr>
          <w:sz w:val="28"/>
          <w:szCs w:val="28"/>
        </w:rPr>
        <w:t xml:space="preserve">Образование на русском, </w:t>
      </w:r>
      <w:r w:rsidR="00B22E81" w:rsidRPr="00B22E81">
        <w:rPr>
          <w:sz w:val="28"/>
          <w:szCs w:val="28"/>
          <w:lang w:val="en-US" w:eastAsia="en-US" w:bidi="en-US"/>
        </w:rPr>
        <w:t>Stepik</w:t>
      </w:r>
      <w:r w:rsidR="00B22E81" w:rsidRPr="00B22E81">
        <w:rPr>
          <w:sz w:val="28"/>
          <w:szCs w:val="28"/>
          <w:lang w:eastAsia="en-US" w:bidi="en-US"/>
        </w:rPr>
        <w:t xml:space="preserve">, </w:t>
      </w:r>
      <w:r w:rsidR="00B22E81" w:rsidRPr="00B22E81">
        <w:rPr>
          <w:sz w:val="28"/>
          <w:szCs w:val="28"/>
        </w:rPr>
        <w:t xml:space="preserve">Универсариум, Лекториум, </w:t>
      </w:r>
      <w:r w:rsidR="00B22E81" w:rsidRPr="00B22E81">
        <w:rPr>
          <w:sz w:val="28"/>
          <w:szCs w:val="28"/>
          <w:lang w:val="en-US" w:eastAsia="en-US" w:bidi="en-US"/>
        </w:rPr>
        <w:t>GeekBrains</w:t>
      </w:r>
      <w:r w:rsidR="00B22E81" w:rsidRPr="00B22E81">
        <w:rPr>
          <w:sz w:val="28"/>
          <w:szCs w:val="28"/>
          <w:lang w:eastAsia="en-US" w:bidi="en-US"/>
        </w:rPr>
        <w:t xml:space="preserve">, </w:t>
      </w:r>
      <w:r w:rsidR="00B22E81" w:rsidRPr="00B22E81">
        <w:rPr>
          <w:sz w:val="28"/>
          <w:szCs w:val="28"/>
        </w:rPr>
        <w:t>Нетология и др.).</w:t>
      </w:r>
    </w:p>
    <w:p w:rsidR="00B22E81" w:rsidRPr="00B22E81" w:rsidRDefault="00B22E81" w:rsidP="00B22E81">
      <w:pPr>
        <w:spacing w:line="312" w:lineRule="auto"/>
        <w:ind w:firstLine="720"/>
        <w:jc w:val="both"/>
        <w:rPr>
          <w:sz w:val="28"/>
          <w:szCs w:val="28"/>
        </w:rPr>
      </w:pPr>
      <w:r w:rsidRPr="00B22E81">
        <w:rPr>
          <w:sz w:val="28"/>
          <w:szCs w:val="28"/>
        </w:rPr>
        <w:t xml:space="preserve">Также в 2017 году с участием 5 образовательных онлайн-платформ </w:t>
      </w:r>
      <w:r w:rsidR="00D954FB" w:rsidRPr="00B22E81">
        <w:rPr>
          <w:sz w:val="28"/>
          <w:szCs w:val="28"/>
        </w:rPr>
        <w:t xml:space="preserve">разработаны и апробированы </w:t>
      </w:r>
      <w:r w:rsidRPr="00B22E81">
        <w:rPr>
          <w:sz w:val="28"/>
          <w:szCs w:val="28"/>
        </w:rPr>
        <w:t>методика и инструментарий психометрической аналитики с целью оценки эф</w:t>
      </w:r>
      <w:r w:rsidR="00360BF6">
        <w:rPr>
          <w:sz w:val="28"/>
          <w:szCs w:val="28"/>
        </w:rPr>
        <w:t xml:space="preserve">фективности освоения </w:t>
      </w:r>
      <w:r w:rsidRPr="00B22E81">
        <w:rPr>
          <w:sz w:val="28"/>
          <w:szCs w:val="28"/>
        </w:rPr>
        <w:t>онлайн-курсов обучающимися и</w:t>
      </w:r>
      <w:r w:rsidR="00360BF6">
        <w:rPr>
          <w:sz w:val="28"/>
          <w:szCs w:val="28"/>
        </w:rPr>
        <w:t xml:space="preserve"> повышения качества содержания </w:t>
      </w:r>
      <w:r w:rsidRPr="00B22E81">
        <w:rPr>
          <w:sz w:val="28"/>
          <w:szCs w:val="28"/>
        </w:rPr>
        <w:t xml:space="preserve">онлайн-курсов. </w:t>
      </w:r>
      <w:r w:rsidR="00C83CFB">
        <w:rPr>
          <w:sz w:val="28"/>
          <w:szCs w:val="28"/>
        </w:rPr>
        <w:t>А</w:t>
      </w:r>
      <w:r w:rsidRPr="00B22E81">
        <w:rPr>
          <w:sz w:val="28"/>
          <w:szCs w:val="28"/>
        </w:rPr>
        <w:t>втоматизированн</w:t>
      </w:r>
      <w:r w:rsidR="00C83CFB">
        <w:rPr>
          <w:sz w:val="28"/>
          <w:szCs w:val="28"/>
        </w:rPr>
        <w:t>ый</w:t>
      </w:r>
      <w:r w:rsidRPr="00B22E81">
        <w:rPr>
          <w:sz w:val="28"/>
          <w:szCs w:val="28"/>
        </w:rPr>
        <w:t xml:space="preserve"> сервис обработки данных психометрической аналитики будет доступен на портале в 2018 году.</w:t>
      </w:r>
    </w:p>
    <w:p w:rsidR="00B22E81" w:rsidRPr="00B22E81" w:rsidRDefault="00B22E81" w:rsidP="00B22E81">
      <w:pPr>
        <w:spacing w:line="312" w:lineRule="auto"/>
        <w:ind w:firstLine="720"/>
        <w:jc w:val="both"/>
        <w:rPr>
          <w:sz w:val="28"/>
          <w:szCs w:val="28"/>
        </w:rPr>
      </w:pPr>
      <w:r w:rsidRPr="00B22E81">
        <w:rPr>
          <w:sz w:val="28"/>
          <w:szCs w:val="28"/>
        </w:rPr>
        <w:t>В 2017 году ведущими российскими вузами разработано и реализовано более 17 онлайн-курсов, направленных на формирование компетенций в области разработки и реализации онлайн-курсов: организация и планирование учебного процесса в вузе при внедрении онлайн-обучения в образовательную деятельность, образовательный маркетинг, работа с образовательными платформами и т.д.</w:t>
      </w:r>
    </w:p>
    <w:p w:rsidR="00B22E81" w:rsidRPr="00B22E81" w:rsidRDefault="00B22E81" w:rsidP="00B22E81">
      <w:pPr>
        <w:spacing w:line="312" w:lineRule="auto"/>
        <w:ind w:firstLine="720"/>
        <w:jc w:val="both"/>
        <w:rPr>
          <w:sz w:val="28"/>
          <w:szCs w:val="28"/>
        </w:rPr>
      </w:pPr>
      <w:r w:rsidRPr="00B22E81">
        <w:rPr>
          <w:sz w:val="28"/>
          <w:szCs w:val="28"/>
        </w:rPr>
        <w:t>Также в 2017 году создана сеть региональных центров компетенций в области онлайн-обучения в 10 субъектах Российской Федерации (Республика Марий Эл, Красноярский, Пермский, Приморский края, Калининградская, Ростовская, Томская, Тульская, Тюменская област</w:t>
      </w:r>
      <w:r w:rsidR="001A3E8D">
        <w:rPr>
          <w:sz w:val="28"/>
          <w:szCs w:val="28"/>
        </w:rPr>
        <w:t>и</w:t>
      </w:r>
      <w:r w:rsidRPr="00B22E81">
        <w:rPr>
          <w:sz w:val="28"/>
          <w:szCs w:val="28"/>
        </w:rPr>
        <w:t xml:space="preserve">, г. Санкт-Петербург, </w:t>
      </w:r>
      <w:r w:rsidRPr="00B22E81">
        <w:rPr>
          <w:sz w:val="28"/>
          <w:szCs w:val="28"/>
        </w:rPr>
        <w:br/>
        <w:t>г. Севастополь). На базе региональных центров организовано обучение (в том числе с использованием онлайн-курсов) более 3,5 тыс. сотрудников образовательных организаций, в том числе по вопросам создания, использования и экспертизы онлайн-курсов при реализации основных образовательных программ.</w:t>
      </w:r>
    </w:p>
    <w:p w:rsidR="00B22E81" w:rsidRPr="00B22E81" w:rsidRDefault="00B22E81" w:rsidP="00B22E81">
      <w:pPr>
        <w:spacing w:line="312" w:lineRule="auto"/>
        <w:ind w:firstLine="720"/>
        <w:jc w:val="both"/>
        <w:rPr>
          <w:sz w:val="28"/>
          <w:szCs w:val="28"/>
        </w:rPr>
      </w:pPr>
      <w:r w:rsidRPr="00B22E81">
        <w:rPr>
          <w:sz w:val="28"/>
          <w:szCs w:val="28"/>
        </w:rPr>
        <w:t xml:space="preserve">За время реализации Программы социальной поддержки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направлениям подготовки, качество обучения по которым соответствует лучшим мировым стандартам, и обеспечения их трудоустройства в организации, зарегистрированные на территории Российской Федерации, в соответствии с полученной квалификацией, утвержденной постановлением Правительства Российской Федерации от 20 июня 2014 г. № 568 </w:t>
      </w:r>
      <w:r w:rsidR="003361CE">
        <w:rPr>
          <w:sz w:val="28"/>
          <w:szCs w:val="28"/>
        </w:rPr>
        <w:br/>
      </w:r>
      <w:r w:rsidRPr="00B22E81">
        <w:rPr>
          <w:sz w:val="28"/>
          <w:szCs w:val="28"/>
        </w:rPr>
        <w:t>(далее – Программа), выдано 620 грантов российским гражданам на обучение в ведущих университетах Великобритании, Австралии, Германии, США, Нидерландов, Италии, Швеции, Испании, Китая, Ирландии, Франции и др. По итогам 4 конкурсных отборов в 2017 году гранты для обучения за рубежом получили 197 российских граждан на общую сумму 502,7 млн. рублей.</w:t>
      </w:r>
    </w:p>
    <w:p w:rsidR="00B22E81" w:rsidRPr="00B22E81" w:rsidRDefault="00B22E81" w:rsidP="00B22E81">
      <w:pPr>
        <w:spacing w:line="312" w:lineRule="auto"/>
        <w:ind w:firstLine="720"/>
        <w:jc w:val="both"/>
        <w:rPr>
          <w:sz w:val="28"/>
          <w:szCs w:val="28"/>
        </w:rPr>
      </w:pPr>
      <w:r w:rsidRPr="00B22E81">
        <w:rPr>
          <w:sz w:val="28"/>
          <w:szCs w:val="28"/>
        </w:rPr>
        <w:t>Одно из ключевых требований к участникам Программы – готовность вернуться в Росси</w:t>
      </w:r>
      <w:r w:rsidR="00835339">
        <w:rPr>
          <w:sz w:val="28"/>
          <w:szCs w:val="28"/>
        </w:rPr>
        <w:t>йскую Федерацию</w:t>
      </w:r>
      <w:r w:rsidRPr="00B22E81">
        <w:rPr>
          <w:sz w:val="28"/>
          <w:szCs w:val="28"/>
        </w:rPr>
        <w:t xml:space="preserve"> и отработать не менее 3 лет в российских вузах, научных и медицинских организациях, организациях социальной сферы, высокотехнологичных компаниях.</w:t>
      </w:r>
    </w:p>
    <w:p w:rsidR="00B22E81" w:rsidRPr="00B22E81" w:rsidRDefault="00B22E81" w:rsidP="00B22E81">
      <w:pPr>
        <w:spacing w:line="312" w:lineRule="auto"/>
        <w:ind w:firstLine="720"/>
        <w:jc w:val="both"/>
        <w:rPr>
          <w:sz w:val="28"/>
          <w:szCs w:val="28"/>
        </w:rPr>
      </w:pPr>
      <w:r w:rsidRPr="00B22E81">
        <w:rPr>
          <w:sz w:val="28"/>
          <w:szCs w:val="28"/>
        </w:rPr>
        <w:t xml:space="preserve">Всего завершили обучение 73 человека, из них трудоустроились на российские предприятия 64 человека, у которых наступил срок трудоустройства (в течение 3 месяцев после возвращения). Остальные участники находятся в поиске подходящего места трудоустройства. В 2017 году завершили обучение и трудоустроились на российские предприятия 46 участников Программы. </w:t>
      </w:r>
    </w:p>
    <w:p w:rsidR="00B22E81" w:rsidRPr="00B22E81" w:rsidRDefault="00B22E81" w:rsidP="00B22E81">
      <w:pPr>
        <w:spacing w:line="312" w:lineRule="auto"/>
        <w:ind w:firstLine="720"/>
        <w:jc w:val="both"/>
        <w:rPr>
          <w:sz w:val="28"/>
          <w:szCs w:val="28"/>
        </w:rPr>
      </w:pPr>
      <w:r w:rsidRPr="00B22E81">
        <w:rPr>
          <w:sz w:val="28"/>
          <w:szCs w:val="28"/>
        </w:rPr>
        <w:t xml:space="preserve">В 2017 году также утверждены изменения в Программе, предусматривающие ее продление до 2025 года и увеличение квоты на трудоустройство участников Программы в </w:t>
      </w:r>
      <w:r w:rsidR="00835339">
        <w:rPr>
          <w:sz w:val="28"/>
          <w:szCs w:val="28"/>
        </w:rPr>
        <w:t xml:space="preserve">г. </w:t>
      </w:r>
      <w:r w:rsidRPr="00B22E81">
        <w:rPr>
          <w:sz w:val="28"/>
          <w:szCs w:val="28"/>
        </w:rPr>
        <w:t xml:space="preserve">Москве и </w:t>
      </w:r>
      <w:r w:rsidR="00835339">
        <w:rPr>
          <w:sz w:val="28"/>
          <w:szCs w:val="28"/>
        </w:rPr>
        <w:t xml:space="preserve">г. </w:t>
      </w:r>
      <w:r w:rsidRPr="00B22E81">
        <w:rPr>
          <w:sz w:val="28"/>
          <w:szCs w:val="28"/>
        </w:rPr>
        <w:t>Санкт-Петербурге до 25%. Финансовое обеспечение Программы до 2025 года осуществляется из средств остатков субсидий, выделенных в 2014-2016 годах на ее реализацию.</w:t>
      </w:r>
    </w:p>
    <w:p w:rsidR="00B22E81" w:rsidRPr="00B22E81" w:rsidRDefault="00B22E81" w:rsidP="00B22E81">
      <w:pPr>
        <w:spacing w:line="312" w:lineRule="auto"/>
        <w:ind w:firstLine="720"/>
        <w:jc w:val="both"/>
        <w:rPr>
          <w:sz w:val="28"/>
          <w:szCs w:val="28"/>
        </w:rPr>
      </w:pPr>
      <w:r w:rsidRPr="00B22E81">
        <w:rPr>
          <w:sz w:val="28"/>
          <w:szCs w:val="28"/>
        </w:rPr>
        <w:t>В настоящее время также формируется клуб участников Программы</w:t>
      </w:r>
      <w:r w:rsidR="00835339">
        <w:rPr>
          <w:sz w:val="28"/>
          <w:szCs w:val="28"/>
        </w:rPr>
        <w:t>.</w:t>
      </w:r>
      <w:r w:rsidRPr="00B22E81">
        <w:rPr>
          <w:sz w:val="28"/>
          <w:szCs w:val="28"/>
        </w:rPr>
        <w:t xml:space="preserve"> Минобрнауки России учреждена ежегодная премия «История успеха».</w:t>
      </w:r>
    </w:p>
    <w:p w:rsidR="00B22E81" w:rsidRPr="00B22E81" w:rsidRDefault="00B22E81" w:rsidP="00B22E81">
      <w:pPr>
        <w:spacing w:line="312" w:lineRule="auto"/>
        <w:ind w:firstLine="720"/>
        <w:jc w:val="both"/>
        <w:rPr>
          <w:sz w:val="28"/>
          <w:szCs w:val="28"/>
        </w:rPr>
      </w:pPr>
      <w:r w:rsidRPr="00B22E81">
        <w:rPr>
          <w:sz w:val="28"/>
          <w:szCs w:val="28"/>
        </w:rPr>
        <w:t>В 2017 году Минобрнауки России образовательным организациям высшего образования, подведомственным Минобрнауки России, распределена квота на стипендии Президента Российской Федерации для 2 167 студентов очной формы обучения образовательных организаций высшего образования и 206 аспирантов очной формы обучения образовательных организаций высшего и дополнительного профессионального образования и научных организаций, обучающихся по направлениям подготовки (специальностям), соответствующим приоритетным направлениям модернизации и технологического развития российской экономики, по имеющим государственную аккредитацию образовательным программам. Размер стипендии для студентов составляет 7 000 рублей, для аспирантов – 14 000 рублей.</w:t>
      </w:r>
    </w:p>
    <w:p w:rsidR="00B22E81" w:rsidRPr="00B22E81" w:rsidRDefault="00B22E81" w:rsidP="00B22E81">
      <w:pPr>
        <w:spacing w:line="312" w:lineRule="auto"/>
        <w:ind w:firstLine="720"/>
        <w:jc w:val="both"/>
        <w:rPr>
          <w:sz w:val="28"/>
          <w:szCs w:val="28"/>
        </w:rPr>
      </w:pPr>
      <w:r w:rsidRPr="00B22E81">
        <w:rPr>
          <w:sz w:val="28"/>
          <w:szCs w:val="28"/>
        </w:rPr>
        <w:t>Также Минобрнауки России образовательным организациям высшего образования, подведомственным Минобрнауки России, распределена квота на стипендии Правительства Российской Федерации для 3 612 студентов очной формы обучения образовательных организаций высшего образования, 343 аспирантов очной формы обучения образовательных организаций высшего и дополнительного профессионального образования и научных организаций, обучающихся по направлениям подготовки (специальностям), соответствующим приоритетным направлениям модернизации и технологического развития российской экономики, по имеющим государственную аккредитацию образовательным программам. Размер стипендии для студентов составляет 5 000 рублей, для аспирантов – 10 000 рублей.</w:t>
      </w:r>
    </w:p>
    <w:p w:rsidR="003361CE" w:rsidRPr="009C468F" w:rsidRDefault="00B22E81" w:rsidP="009C468F">
      <w:pPr>
        <w:spacing w:line="312" w:lineRule="auto"/>
        <w:ind w:firstLine="720"/>
        <w:jc w:val="both"/>
        <w:rPr>
          <w:sz w:val="28"/>
          <w:szCs w:val="28"/>
        </w:rPr>
      </w:pPr>
      <w:r w:rsidRPr="00B22E81">
        <w:rPr>
          <w:sz w:val="28"/>
          <w:szCs w:val="28"/>
        </w:rPr>
        <w:t>На 2017/18 учебный год назначены персональные именные стипендии для 52 студентов и 5 аспирантов образовательных организаций высшего образования.</w:t>
      </w:r>
      <w:bookmarkStart w:id="2" w:name="bookmark0"/>
    </w:p>
    <w:p w:rsidR="00540286" w:rsidRPr="005B4CBF" w:rsidRDefault="00540286" w:rsidP="00AE76B0">
      <w:pPr>
        <w:pStyle w:val="4"/>
        <w:shd w:val="clear" w:color="auto" w:fill="auto"/>
        <w:spacing w:after="120" w:line="312" w:lineRule="auto"/>
        <w:ind w:firstLine="709"/>
        <w:rPr>
          <w:b/>
        </w:rPr>
      </w:pPr>
      <w:r w:rsidRPr="005B4CBF">
        <w:rPr>
          <w:b/>
        </w:rPr>
        <w:t>Воспитание и развитие детей</w:t>
      </w:r>
      <w:bookmarkEnd w:id="2"/>
    </w:p>
    <w:p w:rsidR="00622AE8" w:rsidRPr="00622AE8" w:rsidRDefault="00622AE8" w:rsidP="00622AE8">
      <w:pPr>
        <w:spacing w:line="312" w:lineRule="auto"/>
        <w:ind w:firstLine="720"/>
        <w:jc w:val="both"/>
        <w:rPr>
          <w:sz w:val="28"/>
          <w:szCs w:val="28"/>
        </w:rPr>
      </w:pPr>
      <w:r w:rsidRPr="00622AE8">
        <w:rPr>
          <w:sz w:val="28"/>
          <w:szCs w:val="28"/>
        </w:rPr>
        <w:t>Минобрнауки России ведется работа по построению эффективной системы воспитания на федеральном, региональном и муниципальном уровнях в рамках реализации Стратегии развития воспитания в Российской Федерации на период до 2025 года, утвержденной распоряжением Правительства Российской Федерации от 29 мая 2015 г. № 996-р (далее – Стратегия</w:t>
      </w:r>
      <w:r w:rsidR="00835339">
        <w:rPr>
          <w:sz w:val="28"/>
          <w:szCs w:val="28"/>
        </w:rPr>
        <w:t xml:space="preserve"> развития воспитания в Российской Федерации на период до 2025 года</w:t>
      </w:r>
      <w:r w:rsidRPr="00622AE8">
        <w:rPr>
          <w:sz w:val="28"/>
          <w:szCs w:val="28"/>
        </w:rPr>
        <w:t>).</w:t>
      </w:r>
    </w:p>
    <w:p w:rsidR="00622AE8" w:rsidRPr="00622AE8" w:rsidRDefault="00622AE8" w:rsidP="00622AE8">
      <w:pPr>
        <w:spacing w:line="312" w:lineRule="auto"/>
        <w:ind w:firstLine="720"/>
        <w:jc w:val="both"/>
        <w:rPr>
          <w:sz w:val="28"/>
          <w:szCs w:val="28"/>
        </w:rPr>
      </w:pPr>
      <w:r w:rsidRPr="00622AE8">
        <w:rPr>
          <w:sz w:val="28"/>
          <w:szCs w:val="28"/>
        </w:rPr>
        <w:t>Субъектами Российской Федерации принимаются региональные программы и планы реализации Стратегии</w:t>
      </w:r>
      <w:r w:rsidR="00835339">
        <w:rPr>
          <w:sz w:val="28"/>
          <w:szCs w:val="28"/>
        </w:rPr>
        <w:t xml:space="preserve"> развития воспитания в Российской Федерации на период до 2025 года</w:t>
      </w:r>
      <w:r w:rsidRPr="00622AE8">
        <w:rPr>
          <w:sz w:val="28"/>
          <w:szCs w:val="28"/>
        </w:rPr>
        <w:t>, которые детализируют федеральные документы с учетом специфики региона.</w:t>
      </w:r>
    </w:p>
    <w:p w:rsidR="00622AE8" w:rsidRPr="00622AE8" w:rsidRDefault="00622AE8" w:rsidP="00622AE8">
      <w:pPr>
        <w:tabs>
          <w:tab w:val="right" w:pos="5717"/>
          <w:tab w:val="right" w:pos="10240"/>
        </w:tabs>
        <w:spacing w:line="312" w:lineRule="auto"/>
        <w:ind w:firstLine="720"/>
        <w:jc w:val="both"/>
        <w:rPr>
          <w:sz w:val="28"/>
          <w:szCs w:val="28"/>
        </w:rPr>
      </w:pPr>
      <w:r w:rsidRPr="00622AE8">
        <w:rPr>
          <w:sz w:val="28"/>
          <w:szCs w:val="28"/>
        </w:rPr>
        <w:t>Минобрнауки России совместно с органами исполнительной власти субъектов Российской Федерации, осуществляющими государственное управление в сфере образования, ежегодно проводится мониторинг реализации Стратегии</w:t>
      </w:r>
      <w:r w:rsidR="00835339">
        <w:rPr>
          <w:sz w:val="28"/>
          <w:szCs w:val="28"/>
        </w:rPr>
        <w:t xml:space="preserve"> развития воспитания в Российской Федерации на период до 2025 года</w:t>
      </w:r>
      <w:r w:rsidRPr="00622AE8">
        <w:rPr>
          <w:sz w:val="28"/>
          <w:szCs w:val="28"/>
        </w:rPr>
        <w:t xml:space="preserve">, а также мониторинг качественных и количественных показателей эффективности </w:t>
      </w:r>
      <w:r w:rsidR="00835339">
        <w:rPr>
          <w:sz w:val="28"/>
          <w:szCs w:val="28"/>
        </w:rPr>
        <w:t xml:space="preserve">ее </w:t>
      </w:r>
      <w:r w:rsidRPr="00622AE8">
        <w:rPr>
          <w:sz w:val="28"/>
          <w:szCs w:val="28"/>
        </w:rPr>
        <w:t>реализации. По итогам мониторинга получена информация от 73 субъектов Российской Федерации.</w:t>
      </w:r>
    </w:p>
    <w:p w:rsidR="00622AE8" w:rsidRPr="00622AE8" w:rsidRDefault="00622AE8" w:rsidP="00622AE8">
      <w:pPr>
        <w:spacing w:line="312" w:lineRule="auto"/>
        <w:ind w:firstLine="720"/>
        <w:jc w:val="both"/>
        <w:rPr>
          <w:sz w:val="28"/>
          <w:szCs w:val="28"/>
        </w:rPr>
      </w:pPr>
      <w:r w:rsidRPr="00622AE8">
        <w:rPr>
          <w:sz w:val="28"/>
          <w:szCs w:val="28"/>
        </w:rPr>
        <w:t xml:space="preserve">Так, в рамках региональных планов реализации Стратегии </w:t>
      </w:r>
      <w:r w:rsidR="00835339">
        <w:rPr>
          <w:sz w:val="28"/>
          <w:szCs w:val="28"/>
        </w:rPr>
        <w:t>развития воспитания в Российской Федерации на период до 2025 года</w:t>
      </w:r>
      <w:r w:rsidR="00835339" w:rsidRPr="00622AE8">
        <w:rPr>
          <w:sz w:val="28"/>
          <w:szCs w:val="28"/>
        </w:rPr>
        <w:t xml:space="preserve"> </w:t>
      </w:r>
      <w:r w:rsidRPr="00622AE8">
        <w:rPr>
          <w:sz w:val="28"/>
          <w:szCs w:val="28"/>
        </w:rPr>
        <w:t xml:space="preserve">около 30 </w:t>
      </w:r>
      <w:r w:rsidR="009C468F">
        <w:rPr>
          <w:sz w:val="28"/>
          <w:szCs w:val="28"/>
        </w:rPr>
        <w:t xml:space="preserve">тыс. </w:t>
      </w:r>
      <w:r w:rsidRPr="00622AE8">
        <w:rPr>
          <w:sz w:val="28"/>
          <w:szCs w:val="28"/>
        </w:rPr>
        <w:t>детских общественных объединений реализуют проекты и мероприятия.</w:t>
      </w:r>
    </w:p>
    <w:p w:rsidR="00622AE8" w:rsidRPr="00622AE8" w:rsidRDefault="00622AE8" w:rsidP="00622AE8">
      <w:pPr>
        <w:tabs>
          <w:tab w:val="right" w:pos="10240"/>
        </w:tabs>
        <w:spacing w:line="312" w:lineRule="auto"/>
        <w:ind w:firstLine="720"/>
        <w:jc w:val="both"/>
        <w:rPr>
          <w:sz w:val="28"/>
          <w:szCs w:val="28"/>
        </w:rPr>
      </w:pPr>
      <w:r w:rsidRPr="00622AE8">
        <w:rPr>
          <w:sz w:val="28"/>
          <w:szCs w:val="28"/>
        </w:rPr>
        <w:t>В 2017 году на территории Российской Федерации осуществляли свою работу более 6 400 консультационных центров для родителей по вопросам воспитания, что на 400 единиц превышает показатель 2016 года.</w:t>
      </w:r>
    </w:p>
    <w:p w:rsidR="00622AE8" w:rsidRPr="00622AE8" w:rsidRDefault="00622AE8" w:rsidP="00622AE8">
      <w:pPr>
        <w:spacing w:line="312" w:lineRule="auto"/>
        <w:ind w:firstLine="720"/>
        <w:jc w:val="both"/>
        <w:rPr>
          <w:sz w:val="28"/>
          <w:szCs w:val="28"/>
        </w:rPr>
      </w:pPr>
      <w:r w:rsidRPr="00622AE8">
        <w:rPr>
          <w:sz w:val="28"/>
          <w:szCs w:val="28"/>
        </w:rPr>
        <w:t>Более 2 400 общественных объединений, реализующих проекты в области развития воспитания, получили государственную поддержку на региональном уровне (2016 г. – 1 500 общественных объединений).</w:t>
      </w:r>
    </w:p>
    <w:p w:rsidR="00622AE8" w:rsidRPr="00622AE8" w:rsidRDefault="00622AE8" w:rsidP="00622AE8">
      <w:pPr>
        <w:spacing w:line="312" w:lineRule="auto"/>
        <w:ind w:firstLine="720"/>
        <w:jc w:val="both"/>
        <w:rPr>
          <w:sz w:val="28"/>
          <w:szCs w:val="28"/>
        </w:rPr>
      </w:pPr>
      <w:r w:rsidRPr="00622AE8">
        <w:rPr>
          <w:sz w:val="28"/>
          <w:szCs w:val="28"/>
        </w:rPr>
        <w:t xml:space="preserve">Доля программ и проектов, включенных в региональные планы реализации Стратегии </w:t>
      </w:r>
      <w:r w:rsidR="00835339">
        <w:rPr>
          <w:sz w:val="28"/>
          <w:szCs w:val="28"/>
        </w:rPr>
        <w:t>развития воспитания в Российской Федерации на период до 2025 года</w:t>
      </w:r>
      <w:r w:rsidR="00835339" w:rsidRPr="00622AE8">
        <w:rPr>
          <w:sz w:val="28"/>
          <w:szCs w:val="28"/>
        </w:rPr>
        <w:t xml:space="preserve"> </w:t>
      </w:r>
      <w:r w:rsidRPr="00622AE8">
        <w:rPr>
          <w:sz w:val="28"/>
          <w:szCs w:val="28"/>
        </w:rPr>
        <w:t>и реализуемых в межведомственном формате в общем количестве мероприятий регионального плана, в 8 субъектах Российской Федерации составила 100</w:t>
      </w:r>
      <w:r w:rsidR="00084E5D">
        <w:rPr>
          <w:sz w:val="28"/>
          <w:szCs w:val="28"/>
        </w:rPr>
        <w:t>%</w:t>
      </w:r>
      <w:r w:rsidRPr="00622AE8">
        <w:rPr>
          <w:sz w:val="28"/>
          <w:szCs w:val="28"/>
        </w:rPr>
        <w:t xml:space="preserve"> (Республики Дагестан и Чувашская, Волгоградская, Нижегородская, Тамбовская и Ульяновская области, Ханты-Мансийский автономный округ, г. Севастополь). В 32 субъектах Российской Федерации показатель составляет от 50</w:t>
      </w:r>
      <w:r w:rsidR="00084E5D">
        <w:rPr>
          <w:sz w:val="28"/>
          <w:szCs w:val="28"/>
        </w:rPr>
        <w:t>%</w:t>
      </w:r>
      <w:r w:rsidRPr="00622AE8">
        <w:rPr>
          <w:sz w:val="28"/>
          <w:szCs w:val="28"/>
        </w:rPr>
        <w:t xml:space="preserve"> до 93</w:t>
      </w:r>
      <w:r w:rsidR="00084E5D">
        <w:rPr>
          <w:sz w:val="28"/>
          <w:szCs w:val="28"/>
        </w:rPr>
        <w:t>%</w:t>
      </w:r>
      <w:r w:rsidRPr="00622AE8">
        <w:rPr>
          <w:sz w:val="28"/>
          <w:szCs w:val="28"/>
        </w:rPr>
        <w:t>, в 9 субъектах – 25</w:t>
      </w:r>
      <w:r w:rsidR="00084E5D">
        <w:rPr>
          <w:sz w:val="28"/>
          <w:szCs w:val="28"/>
        </w:rPr>
        <w:t>%</w:t>
      </w:r>
      <w:r w:rsidRPr="00622AE8">
        <w:rPr>
          <w:sz w:val="28"/>
          <w:szCs w:val="28"/>
        </w:rPr>
        <w:t xml:space="preserve"> и менее. Самый низкий показатель отмечается в Томской области (2,3</w:t>
      </w:r>
      <w:r w:rsidR="00084E5D">
        <w:rPr>
          <w:sz w:val="28"/>
          <w:szCs w:val="28"/>
        </w:rPr>
        <w:t>%</w:t>
      </w:r>
      <w:r w:rsidRPr="00622AE8">
        <w:rPr>
          <w:sz w:val="28"/>
          <w:szCs w:val="28"/>
        </w:rPr>
        <w:t>). Среднее значение по Российской Федерации составляет 58,66</w:t>
      </w:r>
      <w:r w:rsidR="00084E5D">
        <w:rPr>
          <w:sz w:val="28"/>
          <w:szCs w:val="28"/>
        </w:rPr>
        <w:t>%</w:t>
      </w:r>
      <w:r w:rsidRPr="00622AE8">
        <w:rPr>
          <w:sz w:val="28"/>
          <w:szCs w:val="28"/>
        </w:rPr>
        <w:t>, что на 3,05</w:t>
      </w:r>
      <w:r w:rsidR="00084E5D">
        <w:rPr>
          <w:sz w:val="28"/>
          <w:szCs w:val="28"/>
        </w:rPr>
        <w:t>%</w:t>
      </w:r>
      <w:r w:rsidRPr="00622AE8">
        <w:rPr>
          <w:sz w:val="28"/>
          <w:szCs w:val="28"/>
        </w:rPr>
        <w:t xml:space="preserve"> превышает показатель 2016 года.</w:t>
      </w:r>
    </w:p>
    <w:p w:rsidR="00622AE8" w:rsidRPr="00622AE8" w:rsidRDefault="00622AE8" w:rsidP="00622AE8">
      <w:pPr>
        <w:spacing w:line="312" w:lineRule="auto"/>
        <w:ind w:firstLine="720"/>
        <w:jc w:val="both"/>
        <w:rPr>
          <w:sz w:val="28"/>
          <w:szCs w:val="28"/>
        </w:rPr>
      </w:pPr>
      <w:r w:rsidRPr="00622AE8">
        <w:rPr>
          <w:sz w:val="28"/>
          <w:szCs w:val="28"/>
        </w:rPr>
        <w:t>Доля детей, в отношении которых образовательными организациями прекращена индивидуальная профилактическая работа в течение календарного года к предыдущему календарному году</w:t>
      </w:r>
      <w:r w:rsidR="008A56E5" w:rsidRPr="00622AE8">
        <w:rPr>
          <w:sz w:val="28"/>
          <w:szCs w:val="28"/>
        </w:rPr>
        <w:t>,</w:t>
      </w:r>
      <w:r w:rsidRPr="00622AE8">
        <w:rPr>
          <w:sz w:val="28"/>
          <w:szCs w:val="28"/>
        </w:rPr>
        <w:t xml:space="preserve"> в 8 субъектах Российской Федерации (Республики Коми и Северная Осетия-Алания, Алтайский и Камчатский края, Архангельская, Калужская и Смоленская области, Ненецкий автономный округ) составил</w:t>
      </w:r>
      <w:r w:rsidR="00835339">
        <w:rPr>
          <w:sz w:val="28"/>
          <w:szCs w:val="28"/>
        </w:rPr>
        <w:t>а</w:t>
      </w:r>
      <w:r w:rsidRPr="00622AE8">
        <w:rPr>
          <w:sz w:val="28"/>
          <w:szCs w:val="28"/>
        </w:rPr>
        <w:t xml:space="preserve"> более 100</w:t>
      </w:r>
      <w:r w:rsidR="00084E5D">
        <w:rPr>
          <w:sz w:val="28"/>
          <w:szCs w:val="28"/>
        </w:rPr>
        <w:t>%</w:t>
      </w:r>
      <w:r w:rsidRPr="00622AE8">
        <w:rPr>
          <w:sz w:val="28"/>
          <w:szCs w:val="28"/>
        </w:rPr>
        <w:t>. При этом в 19 субъектах Российской Федерации указанная доля детей составила менее 10</w:t>
      </w:r>
      <w:r w:rsidR="00084E5D">
        <w:rPr>
          <w:sz w:val="28"/>
          <w:szCs w:val="28"/>
        </w:rPr>
        <w:t>%</w:t>
      </w:r>
      <w:r w:rsidRPr="00622AE8">
        <w:rPr>
          <w:sz w:val="28"/>
          <w:szCs w:val="28"/>
        </w:rPr>
        <w:t>. Среднее значение по Российской Федерации – 45,80</w:t>
      </w:r>
      <w:r w:rsidR="00084E5D">
        <w:rPr>
          <w:sz w:val="28"/>
          <w:szCs w:val="28"/>
        </w:rPr>
        <w:t>%</w:t>
      </w:r>
      <w:r w:rsidRPr="00622AE8">
        <w:rPr>
          <w:sz w:val="28"/>
          <w:szCs w:val="28"/>
        </w:rPr>
        <w:t>.</w:t>
      </w:r>
    </w:p>
    <w:p w:rsidR="00622AE8" w:rsidRPr="00622AE8" w:rsidRDefault="00622AE8" w:rsidP="00622AE8">
      <w:pPr>
        <w:spacing w:line="312" w:lineRule="auto"/>
        <w:ind w:firstLine="720"/>
        <w:jc w:val="both"/>
        <w:rPr>
          <w:sz w:val="28"/>
          <w:szCs w:val="28"/>
        </w:rPr>
      </w:pPr>
      <w:r w:rsidRPr="00622AE8">
        <w:rPr>
          <w:sz w:val="28"/>
          <w:szCs w:val="28"/>
        </w:rPr>
        <w:t>На муниципальном уровне воспитательная работа должна строиться с учетом приоритетов, закрепленных в федеральных и региональных программ</w:t>
      </w:r>
      <w:r w:rsidR="008A56E5">
        <w:rPr>
          <w:sz w:val="28"/>
          <w:szCs w:val="28"/>
        </w:rPr>
        <w:t>ах и планах развития воспитания</w:t>
      </w:r>
      <w:r w:rsidRPr="00622AE8">
        <w:rPr>
          <w:sz w:val="28"/>
          <w:szCs w:val="28"/>
        </w:rPr>
        <w:t xml:space="preserve"> таким образом, чтобы каждое мероприятие, проводимое с детьми, вело к достижению общего результата.</w:t>
      </w:r>
    </w:p>
    <w:p w:rsidR="00622AE8" w:rsidRPr="00622AE8" w:rsidRDefault="00622AE8" w:rsidP="00622AE8">
      <w:pPr>
        <w:spacing w:line="312" w:lineRule="auto"/>
        <w:ind w:firstLine="720"/>
        <w:jc w:val="both"/>
        <w:rPr>
          <w:sz w:val="28"/>
          <w:szCs w:val="28"/>
        </w:rPr>
      </w:pPr>
      <w:r w:rsidRPr="00622AE8">
        <w:rPr>
          <w:sz w:val="28"/>
          <w:szCs w:val="28"/>
        </w:rPr>
        <w:t xml:space="preserve">Значительная часть воспитательной работы ведется в общеобразовательных организациях и предусмотрена в рамках </w:t>
      </w:r>
      <w:r w:rsidR="00C816F9">
        <w:rPr>
          <w:sz w:val="28"/>
          <w:szCs w:val="28"/>
        </w:rPr>
        <w:t>ФГОС</w:t>
      </w:r>
      <w:r w:rsidRPr="00622AE8">
        <w:rPr>
          <w:sz w:val="28"/>
          <w:szCs w:val="28"/>
        </w:rPr>
        <w:t xml:space="preserve"> через освоение образовательных программ, направленных на формирование личностных результатов развития детей, таких, как</w:t>
      </w:r>
      <w:r w:rsidR="00E91B75">
        <w:rPr>
          <w:sz w:val="28"/>
          <w:szCs w:val="28"/>
        </w:rPr>
        <w:t>:</w:t>
      </w:r>
      <w:r w:rsidRPr="00622AE8">
        <w:rPr>
          <w:sz w:val="28"/>
          <w:szCs w:val="28"/>
        </w:rPr>
        <w:t xml:space="preserve"> их духовно-нравственные ценностно-смысловые ориентации, а также может быть обеспечена через внеурочную деятельность с учетом положений программы воспитания и социализации обучающихся.</w:t>
      </w:r>
    </w:p>
    <w:p w:rsidR="00622AE8" w:rsidRPr="00622AE8" w:rsidRDefault="00622AE8" w:rsidP="00622AE8">
      <w:pPr>
        <w:spacing w:line="312" w:lineRule="auto"/>
        <w:ind w:firstLine="720"/>
        <w:jc w:val="both"/>
        <w:rPr>
          <w:sz w:val="28"/>
          <w:szCs w:val="28"/>
        </w:rPr>
      </w:pPr>
      <w:r w:rsidRPr="00622AE8">
        <w:rPr>
          <w:sz w:val="28"/>
          <w:szCs w:val="28"/>
        </w:rPr>
        <w:t xml:space="preserve">С целью выявления и трансляции лучших практик организации воспитательного процесса в общеобразовательных организациях, в организациях дополнительного образования детей, в детских общественных объединениях в 2017 году Минобрнауки России при поддержке Профессионального союза работников народного образования и науки Российской Федерации проведен XI Всероссийский конкурс педагогических работников «Воспитать человека» (далее – </w:t>
      </w:r>
      <w:r w:rsidRPr="00622AE8">
        <w:rPr>
          <w:sz w:val="28"/>
          <w:szCs w:val="28"/>
          <w:lang w:val="en-US"/>
        </w:rPr>
        <w:t>XI</w:t>
      </w:r>
      <w:r w:rsidRPr="00622AE8">
        <w:rPr>
          <w:sz w:val="28"/>
          <w:szCs w:val="28"/>
        </w:rPr>
        <w:t xml:space="preserve"> Всероссийский конкурс).</w:t>
      </w:r>
    </w:p>
    <w:p w:rsidR="00622AE8" w:rsidRPr="00622AE8" w:rsidRDefault="00622AE8" w:rsidP="00622AE8">
      <w:pPr>
        <w:spacing w:line="312" w:lineRule="auto"/>
        <w:ind w:firstLine="720"/>
        <w:jc w:val="both"/>
        <w:rPr>
          <w:sz w:val="28"/>
          <w:szCs w:val="28"/>
        </w:rPr>
      </w:pPr>
      <w:r w:rsidRPr="00622AE8">
        <w:rPr>
          <w:sz w:val="28"/>
          <w:szCs w:val="28"/>
        </w:rPr>
        <w:t xml:space="preserve">Конкурс проводился по </w:t>
      </w:r>
      <w:r w:rsidR="005B6AE9">
        <w:rPr>
          <w:sz w:val="28"/>
          <w:szCs w:val="28"/>
        </w:rPr>
        <w:t>6</w:t>
      </w:r>
      <w:r w:rsidRPr="00622AE8">
        <w:rPr>
          <w:sz w:val="28"/>
          <w:szCs w:val="28"/>
        </w:rPr>
        <w:t xml:space="preserve"> номинациям: гражданское и патриотическое воспитание, физическое воспитание, трудовое воспитание, воспитание в медиапространстве, экологическое воспитание, воспитание в работе с детскими общественными объединениями.</w:t>
      </w:r>
    </w:p>
    <w:p w:rsidR="00622AE8" w:rsidRPr="00622AE8" w:rsidRDefault="00622AE8" w:rsidP="00622AE8">
      <w:pPr>
        <w:spacing w:line="312" w:lineRule="auto"/>
        <w:ind w:firstLine="720"/>
        <w:jc w:val="both"/>
        <w:rPr>
          <w:sz w:val="28"/>
          <w:szCs w:val="28"/>
        </w:rPr>
      </w:pPr>
      <w:r w:rsidRPr="00622AE8">
        <w:rPr>
          <w:sz w:val="28"/>
          <w:szCs w:val="28"/>
        </w:rPr>
        <w:t xml:space="preserve">В финальном этапе </w:t>
      </w:r>
      <w:r w:rsidRPr="00622AE8">
        <w:rPr>
          <w:sz w:val="28"/>
          <w:szCs w:val="28"/>
          <w:lang w:val="en-US"/>
        </w:rPr>
        <w:t>XI</w:t>
      </w:r>
      <w:r w:rsidRPr="00622AE8">
        <w:rPr>
          <w:sz w:val="28"/>
          <w:szCs w:val="28"/>
        </w:rPr>
        <w:t xml:space="preserve"> Всероссийского конкурса, который прошел в Москве с 13 по 14 декабря 2017 года, приняли участие 60 конкурсантов из 40 субъектов Российской Федерации (2016 г. – 45 педагогов из 23 субъектов Российской Федераци).</w:t>
      </w:r>
    </w:p>
    <w:p w:rsidR="00622AE8" w:rsidRPr="00622AE8" w:rsidRDefault="00622AE8" w:rsidP="00622AE8">
      <w:pPr>
        <w:spacing w:line="312" w:lineRule="auto"/>
        <w:ind w:firstLine="720"/>
        <w:jc w:val="both"/>
        <w:rPr>
          <w:sz w:val="28"/>
          <w:szCs w:val="28"/>
        </w:rPr>
      </w:pPr>
      <w:r w:rsidRPr="00622AE8">
        <w:rPr>
          <w:sz w:val="28"/>
          <w:szCs w:val="28"/>
        </w:rPr>
        <w:t>На сегодняшний день эффективным инструментом организации воспитательной работы стали детские общественные объединения, одним из наиболее зарекомендовавших себя является Общероссийская общественно-государственная детско-юношеская организация «Российское движение школьников» (далее – РДШ).</w:t>
      </w:r>
    </w:p>
    <w:p w:rsidR="00622AE8" w:rsidRPr="00622AE8" w:rsidRDefault="00622AE8" w:rsidP="00622AE8">
      <w:pPr>
        <w:spacing w:line="312" w:lineRule="auto"/>
        <w:ind w:firstLine="720"/>
        <w:jc w:val="both"/>
        <w:rPr>
          <w:sz w:val="28"/>
          <w:szCs w:val="28"/>
        </w:rPr>
      </w:pPr>
      <w:r w:rsidRPr="00622AE8">
        <w:rPr>
          <w:sz w:val="28"/>
          <w:szCs w:val="28"/>
        </w:rPr>
        <w:t>Минобрнауки России оказывается организационная и информационная поддержка мероприятий общественных организаций в области развития воспитания, в том числе Р</w:t>
      </w:r>
      <w:r w:rsidRPr="00622AE8">
        <w:rPr>
          <w:sz w:val="28"/>
          <w:szCs w:val="28"/>
          <w:lang w:bidi="ru-RU"/>
        </w:rPr>
        <w:t>ДШ</w:t>
      </w:r>
      <w:r w:rsidRPr="00622AE8">
        <w:rPr>
          <w:sz w:val="28"/>
          <w:szCs w:val="28"/>
        </w:rPr>
        <w:t>.</w:t>
      </w:r>
    </w:p>
    <w:p w:rsidR="00622AE8" w:rsidRPr="00622AE8" w:rsidRDefault="00622AE8" w:rsidP="00622AE8">
      <w:pPr>
        <w:spacing w:line="312" w:lineRule="auto"/>
        <w:ind w:firstLine="720"/>
        <w:jc w:val="both"/>
        <w:rPr>
          <w:sz w:val="28"/>
          <w:szCs w:val="28"/>
        </w:rPr>
      </w:pPr>
      <w:r w:rsidRPr="00622AE8">
        <w:rPr>
          <w:sz w:val="28"/>
          <w:szCs w:val="28"/>
        </w:rPr>
        <w:t>По состоянию на апрель 2018 года желание реализовывать направления деятельности РДШ изъявили 8 418 образовательных организаций (в 2016/17 учебном году – 1 473). Активно развивается система муниципального кураторства: на данный момент система реализуется в 65 субъектах Российской Федерации.</w:t>
      </w:r>
    </w:p>
    <w:p w:rsidR="00622AE8" w:rsidRPr="00622AE8" w:rsidRDefault="00622AE8" w:rsidP="00622AE8">
      <w:pPr>
        <w:spacing w:line="312" w:lineRule="auto"/>
        <w:ind w:firstLine="720"/>
        <w:jc w:val="both"/>
        <w:rPr>
          <w:sz w:val="28"/>
          <w:szCs w:val="28"/>
        </w:rPr>
      </w:pPr>
      <w:r w:rsidRPr="00622AE8">
        <w:rPr>
          <w:sz w:val="28"/>
          <w:szCs w:val="28"/>
        </w:rPr>
        <w:t>В рамках деятельности РДШ создан всероссийский детско-юношеский экологический совет, в состав которого вошли представители 57 субъектов Российской Федерации.</w:t>
      </w:r>
    </w:p>
    <w:p w:rsidR="00622AE8" w:rsidRPr="00622AE8" w:rsidRDefault="00622AE8" w:rsidP="00622AE8">
      <w:pPr>
        <w:spacing w:line="312" w:lineRule="auto"/>
        <w:ind w:firstLine="720"/>
        <w:jc w:val="both"/>
        <w:rPr>
          <w:sz w:val="28"/>
          <w:szCs w:val="28"/>
        </w:rPr>
      </w:pPr>
      <w:r w:rsidRPr="00622AE8">
        <w:rPr>
          <w:sz w:val="28"/>
          <w:szCs w:val="28"/>
        </w:rPr>
        <w:t>В 2017 году РДШ запустило образовательный проект, направленный на создание, развитие и продвижение экологической активности в школьном сообществе, его вовлечение в природоохранную деятельность. Более 700 школьных экологических отрядов подали заявки на участие в конкурсе, из них более половины – вновь созданные отряды.</w:t>
      </w:r>
    </w:p>
    <w:p w:rsidR="00622AE8" w:rsidRPr="00622AE8" w:rsidRDefault="00622AE8" w:rsidP="00622AE8">
      <w:pPr>
        <w:spacing w:line="312" w:lineRule="auto"/>
        <w:ind w:firstLine="720"/>
        <w:jc w:val="both"/>
        <w:rPr>
          <w:sz w:val="28"/>
          <w:szCs w:val="28"/>
        </w:rPr>
      </w:pPr>
      <w:r w:rsidRPr="00622AE8">
        <w:rPr>
          <w:sz w:val="28"/>
          <w:szCs w:val="28"/>
        </w:rPr>
        <w:t>В 2017 году свою работу в общеобразовательных организациях по направлению «Гражданская активность» осуществляли 367 волонтерских центров.</w:t>
      </w:r>
    </w:p>
    <w:p w:rsidR="00622AE8" w:rsidRPr="00622AE8" w:rsidRDefault="00622AE8" w:rsidP="00622AE8">
      <w:pPr>
        <w:spacing w:line="312" w:lineRule="auto"/>
        <w:ind w:firstLine="720"/>
        <w:jc w:val="both"/>
        <w:rPr>
          <w:sz w:val="28"/>
          <w:szCs w:val="28"/>
        </w:rPr>
      </w:pPr>
      <w:r w:rsidRPr="00622AE8">
        <w:rPr>
          <w:sz w:val="28"/>
          <w:szCs w:val="28"/>
        </w:rPr>
        <w:t>В рамках военно-патриотического направления свою работу ведут 74 военно-спортивных клуба. С целью аккумулирования лучших детских практик для их дальнейшего тиражирования и роста участников, ведущих непрерывную работу в области военно-патриотического направления, в 2017 году создан Всероссийский детско-юношеский Совет по военно-патриотическому направлению, в состав которого входят 100 обучающихся из 47 субъектов Российской Федерации.</w:t>
      </w:r>
    </w:p>
    <w:p w:rsidR="00622AE8" w:rsidRPr="00622AE8" w:rsidRDefault="00622AE8" w:rsidP="00622AE8">
      <w:pPr>
        <w:spacing w:line="312" w:lineRule="auto"/>
        <w:ind w:firstLine="720"/>
        <w:jc w:val="both"/>
        <w:rPr>
          <w:sz w:val="28"/>
          <w:szCs w:val="28"/>
        </w:rPr>
      </w:pPr>
      <w:r w:rsidRPr="00622AE8">
        <w:rPr>
          <w:sz w:val="28"/>
          <w:szCs w:val="28"/>
        </w:rPr>
        <w:t>Для поддержки и развития школьных пресс-центров, популяризации профессии журналиста среди детей, развития творческих способностей школьников реализует свою деятельность информационно-медийное направление РДШ.</w:t>
      </w:r>
    </w:p>
    <w:p w:rsidR="00622AE8" w:rsidRPr="00622AE8" w:rsidRDefault="00622AE8" w:rsidP="00622AE8">
      <w:pPr>
        <w:spacing w:line="312" w:lineRule="auto"/>
        <w:ind w:firstLine="720"/>
        <w:jc w:val="both"/>
        <w:rPr>
          <w:sz w:val="28"/>
          <w:szCs w:val="28"/>
        </w:rPr>
      </w:pPr>
      <w:r w:rsidRPr="00622AE8">
        <w:rPr>
          <w:sz w:val="28"/>
          <w:szCs w:val="28"/>
        </w:rPr>
        <w:t>Совместно с организациями-партнерами в период с марта по апрель 2017 года РДШ и ФГБУ «Росдетцентр» организовали серию обучающих вебинаров на базе информационного агентства ТАСС по таким темам, как: электронные СМИ, социальные сети, ТВ, радио и печатные СМИ.</w:t>
      </w:r>
    </w:p>
    <w:p w:rsidR="00622AE8" w:rsidRPr="00622AE8" w:rsidRDefault="00622AE8" w:rsidP="00622AE8">
      <w:pPr>
        <w:spacing w:line="312" w:lineRule="auto"/>
        <w:ind w:firstLine="720"/>
        <w:jc w:val="both"/>
        <w:rPr>
          <w:sz w:val="28"/>
          <w:szCs w:val="28"/>
        </w:rPr>
      </w:pPr>
      <w:r w:rsidRPr="00622AE8">
        <w:rPr>
          <w:sz w:val="28"/>
          <w:szCs w:val="28"/>
        </w:rPr>
        <w:t>В рамках направления деятельности организации «Личностное развитие» РДШ проводит активную работу по популяризации здорового образа жизни, профессий, развитию и поддержке творческого потенциала школьников.</w:t>
      </w:r>
    </w:p>
    <w:p w:rsidR="00470EE9" w:rsidRPr="00622AE8" w:rsidRDefault="00622AE8" w:rsidP="00622AE8">
      <w:pPr>
        <w:spacing w:line="312" w:lineRule="auto"/>
        <w:ind w:firstLine="720"/>
        <w:jc w:val="both"/>
        <w:rPr>
          <w:sz w:val="28"/>
          <w:szCs w:val="28"/>
        </w:rPr>
      </w:pPr>
      <w:r w:rsidRPr="00622AE8">
        <w:rPr>
          <w:sz w:val="28"/>
          <w:szCs w:val="28"/>
        </w:rPr>
        <w:t xml:space="preserve">В 2016-2017 году совместно с мастерской Лины Арифулиной стартовал проект «Лига ораторов». С октября 2016 года по февраль 2017 года педагоги мастерской посещали субъекты Российской Федерации с мастер-классами для школьников по актерскому искусству, сценическому мастерству и ораторскому искусству. За время проведения проекта в конкурсе приняло участие более </w:t>
      </w:r>
      <w:r w:rsidRPr="00622AE8">
        <w:rPr>
          <w:sz w:val="28"/>
          <w:szCs w:val="28"/>
        </w:rPr>
        <w:br/>
        <w:t>3 000 школьников, обучающихся в 199 образовательных организациях из 69 субъектов Российской Федерации.</w:t>
      </w:r>
    </w:p>
    <w:p w:rsidR="00766849" w:rsidRPr="00E65438" w:rsidRDefault="00766849" w:rsidP="00E65438">
      <w:pPr>
        <w:pStyle w:val="4"/>
        <w:shd w:val="clear" w:color="auto" w:fill="auto"/>
        <w:spacing w:after="0" w:line="312" w:lineRule="auto"/>
        <w:ind w:firstLine="709"/>
        <w:jc w:val="both"/>
      </w:pPr>
    </w:p>
    <w:p w:rsidR="00540286" w:rsidRPr="005B4CBF" w:rsidRDefault="00540286" w:rsidP="001F0C65">
      <w:pPr>
        <w:pStyle w:val="4"/>
        <w:shd w:val="clear" w:color="auto" w:fill="auto"/>
        <w:spacing w:after="120" w:line="312" w:lineRule="auto"/>
        <w:ind w:firstLine="709"/>
        <w:rPr>
          <w:b/>
        </w:rPr>
      </w:pPr>
      <w:r w:rsidRPr="005B4CBF">
        <w:rPr>
          <w:b/>
        </w:rPr>
        <w:t>Обучение детей с ограниченными возможностями здоровья</w:t>
      </w:r>
    </w:p>
    <w:p w:rsidR="001D1DD0" w:rsidRPr="001D1DD0" w:rsidRDefault="001D1DD0" w:rsidP="001D1DD0">
      <w:pPr>
        <w:spacing w:line="312" w:lineRule="auto"/>
        <w:ind w:firstLine="720"/>
        <w:jc w:val="both"/>
        <w:rPr>
          <w:sz w:val="28"/>
          <w:szCs w:val="28"/>
        </w:rPr>
      </w:pPr>
      <w:r w:rsidRPr="001D1DD0">
        <w:rPr>
          <w:sz w:val="28"/>
          <w:szCs w:val="28"/>
        </w:rPr>
        <w:t xml:space="preserve">Вопросы обеспечения доступности и непрерывности образования для обучающихся с инвалидностью и с </w:t>
      </w:r>
      <w:r w:rsidR="00606102">
        <w:rPr>
          <w:sz w:val="28"/>
          <w:szCs w:val="28"/>
        </w:rPr>
        <w:t>ОВЗ</w:t>
      </w:r>
      <w:r w:rsidRPr="001D1DD0">
        <w:rPr>
          <w:sz w:val="28"/>
          <w:szCs w:val="28"/>
        </w:rPr>
        <w:t xml:space="preserve"> продолжают оставаться в числе приоритетных при реализации государственной политики в сфере образования и в сфере защиты прав детей.</w:t>
      </w:r>
    </w:p>
    <w:p w:rsidR="001D1DD0" w:rsidRPr="001D1DD0" w:rsidRDefault="001D1DD0" w:rsidP="001D1DD0">
      <w:pPr>
        <w:spacing w:line="312" w:lineRule="auto"/>
        <w:ind w:firstLine="720"/>
        <w:jc w:val="both"/>
        <w:rPr>
          <w:sz w:val="28"/>
          <w:szCs w:val="28"/>
        </w:rPr>
      </w:pPr>
      <w:r w:rsidRPr="001D1DD0">
        <w:rPr>
          <w:sz w:val="28"/>
          <w:szCs w:val="28"/>
        </w:rPr>
        <w:t xml:space="preserve">В субъектах Российской Федерации совершенствуются комфортные условия для обучающихся с инвалидностью и ОВЗ, учитывающие их особые образовательные потребности. Одним их таких условий является направленность деятельности образовательных организаций на реализацию идеи непрерывной образовательной вертикали, включающей процесс обучения таких детей от ранней помощи до профессионального самоопределения с помощью наиболее подходящих для них технологий обучения, в образовательной среде, максимально </w:t>
      </w:r>
      <w:r w:rsidR="00F4045E">
        <w:rPr>
          <w:sz w:val="28"/>
          <w:szCs w:val="28"/>
        </w:rPr>
        <w:t>способствующей освоению знаний.</w:t>
      </w:r>
    </w:p>
    <w:p w:rsidR="001D1DD0" w:rsidRPr="001D1DD0" w:rsidRDefault="001D1DD0" w:rsidP="001D1DD0">
      <w:pPr>
        <w:spacing w:line="312" w:lineRule="auto"/>
        <w:ind w:firstLine="720"/>
        <w:jc w:val="both"/>
        <w:rPr>
          <w:sz w:val="28"/>
          <w:szCs w:val="28"/>
        </w:rPr>
      </w:pPr>
      <w:r w:rsidRPr="001D1DD0">
        <w:rPr>
          <w:sz w:val="28"/>
          <w:szCs w:val="28"/>
        </w:rPr>
        <w:t xml:space="preserve">Актуальность текущего момента для системы образования тесно связана с проблемой создания </w:t>
      </w:r>
      <w:r w:rsidR="00B55FE0">
        <w:rPr>
          <w:sz w:val="28"/>
          <w:szCs w:val="28"/>
        </w:rPr>
        <w:t xml:space="preserve">для </w:t>
      </w:r>
      <w:r w:rsidRPr="001D1DD0">
        <w:rPr>
          <w:sz w:val="28"/>
          <w:szCs w:val="28"/>
        </w:rPr>
        <w:t>дет</w:t>
      </w:r>
      <w:r w:rsidR="00B55FE0">
        <w:rPr>
          <w:sz w:val="28"/>
          <w:szCs w:val="28"/>
        </w:rPr>
        <w:t>ей-инвалидов и детей с ОВЗ</w:t>
      </w:r>
      <w:r w:rsidRPr="001D1DD0">
        <w:rPr>
          <w:sz w:val="28"/>
          <w:szCs w:val="28"/>
        </w:rPr>
        <w:t xml:space="preserve"> специальных условий для получения образования как в отдельных образовательных организациях, реализующих адаптированные основные общеобразовательные программы (коррекционных школах), где такие условия в большинстве своем созданы, так и в рамках внедрения инклюзивных практик.</w:t>
      </w:r>
    </w:p>
    <w:p w:rsidR="001D1DD0" w:rsidRPr="001D1DD0" w:rsidRDefault="001D1DD0" w:rsidP="001D1DD0">
      <w:pPr>
        <w:spacing w:line="312" w:lineRule="auto"/>
        <w:ind w:firstLine="720"/>
        <w:jc w:val="both"/>
        <w:rPr>
          <w:sz w:val="28"/>
          <w:szCs w:val="28"/>
        </w:rPr>
      </w:pPr>
      <w:r w:rsidRPr="001D1DD0">
        <w:rPr>
          <w:sz w:val="28"/>
          <w:szCs w:val="28"/>
        </w:rPr>
        <w:t>Совершенствование школьной системы образования обучающихся с инвалидностью и ОВЗ идет в условиях достаточности нормативной правовой базы.</w:t>
      </w:r>
    </w:p>
    <w:p w:rsidR="001D1DD0" w:rsidRPr="001D1DD0" w:rsidRDefault="001D1DD0" w:rsidP="001D1DD0">
      <w:pPr>
        <w:spacing w:line="312" w:lineRule="auto"/>
        <w:ind w:firstLine="720"/>
        <w:jc w:val="both"/>
        <w:rPr>
          <w:sz w:val="28"/>
          <w:szCs w:val="28"/>
        </w:rPr>
      </w:pPr>
      <w:r w:rsidRPr="001D1DD0">
        <w:rPr>
          <w:sz w:val="28"/>
          <w:szCs w:val="28"/>
        </w:rPr>
        <w:t>Федеральный закон от 29 декабря 2012 г. № 273-ФЗ ввел понятия, которые стали основой для реализации процессов совместного обучения: «инклюзивное образование», «обучающиеся с ограниченными возможностями здоровья». Этим же законом за родителями закреплено право выбора образовательной организации: обучение детей с инвалидностью и ОВЗ совместно с другими обучающимися (инклюзивное образование), в отдельных классах (группах) образовательных организаций, в отдельных организациях, осуществляющих образовательную деятельность по адаптированным основным образовательным программам.</w:t>
      </w:r>
    </w:p>
    <w:p w:rsidR="001D1DD0" w:rsidRPr="001D1DD0" w:rsidRDefault="001D1DD0" w:rsidP="001D1DD0">
      <w:pPr>
        <w:spacing w:line="312" w:lineRule="auto"/>
        <w:ind w:firstLine="720"/>
        <w:jc w:val="both"/>
        <w:rPr>
          <w:sz w:val="28"/>
          <w:szCs w:val="28"/>
        </w:rPr>
      </w:pPr>
      <w:r w:rsidRPr="00F4045E">
        <w:rPr>
          <w:sz w:val="28"/>
          <w:szCs w:val="28"/>
        </w:rPr>
        <w:t xml:space="preserve">Практические механизмы построения процессов обучения </w:t>
      </w:r>
      <w:r w:rsidR="00B55FE0" w:rsidRPr="00F4045E">
        <w:rPr>
          <w:sz w:val="28"/>
          <w:szCs w:val="28"/>
        </w:rPr>
        <w:br/>
      </w:r>
      <w:r w:rsidRPr="00F4045E">
        <w:rPr>
          <w:sz w:val="28"/>
          <w:szCs w:val="28"/>
        </w:rPr>
        <w:t xml:space="preserve">детей-инвалидов и детей с ОВЗ определены ФГОС ДО, начального общего образования обучающихся с </w:t>
      </w:r>
      <w:r w:rsidR="00B55FE0" w:rsidRPr="00F4045E">
        <w:rPr>
          <w:sz w:val="28"/>
          <w:szCs w:val="28"/>
        </w:rPr>
        <w:t>ОВЗ</w:t>
      </w:r>
      <w:r w:rsidRPr="00F4045E">
        <w:rPr>
          <w:sz w:val="28"/>
          <w:szCs w:val="28"/>
        </w:rPr>
        <w:t>, образования обучающихся с умственной отсталостью (интеллектуальными нарушениями) (далее – ФГОС ОВЗ). В</w:t>
      </w:r>
      <w:r w:rsidR="0071272D">
        <w:rPr>
          <w:sz w:val="28"/>
          <w:szCs w:val="28"/>
        </w:rPr>
        <w:t>о</w:t>
      </w:r>
      <w:r w:rsidRPr="00F4045E">
        <w:rPr>
          <w:sz w:val="28"/>
          <w:szCs w:val="28"/>
        </w:rPr>
        <w:t xml:space="preserve"> </w:t>
      </w:r>
      <w:r w:rsidR="007F74F1">
        <w:rPr>
          <w:sz w:val="28"/>
          <w:szCs w:val="28"/>
        </w:rPr>
        <w:t>ФГОС</w:t>
      </w:r>
      <w:r w:rsidRPr="00F4045E">
        <w:rPr>
          <w:sz w:val="28"/>
          <w:szCs w:val="28"/>
        </w:rPr>
        <w:t xml:space="preserve"> основного общего и среднего общего образования включены специальные требования.</w:t>
      </w:r>
    </w:p>
    <w:p w:rsidR="001D1DD0" w:rsidRPr="001D1DD0" w:rsidRDefault="001D1DD0" w:rsidP="001D1DD0">
      <w:pPr>
        <w:spacing w:line="312" w:lineRule="auto"/>
        <w:ind w:firstLine="720"/>
        <w:jc w:val="both"/>
        <w:rPr>
          <w:sz w:val="28"/>
          <w:szCs w:val="28"/>
        </w:rPr>
      </w:pPr>
      <w:r w:rsidRPr="001D1DD0">
        <w:rPr>
          <w:sz w:val="28"/>
          <w:szCs w:val="28"/>
        </w:rPr>
        <w:t>Вопрос о выборе образовательной организации определяется рекомендациями психолого-медико-педагогических комиссий (далее – ПМПК), исходя</w:t>
      </w:r>
      <w:r w:rsidR="009D7112">
        <w:rPr>
          <w:sz w:val="28"/>
          <w:szCs w:val="28"/>
        </w:rPr>
        <w:t>,</w:t>
      </w:r>
      <w:r w:rsidRPr="001D1DD0">
        <w:rPr>
          <w:sz w:val="28"/>
          <w:szCs w:val="28"/>
        </w:rPr>
        <w:t xml:space="preserve"> прежде всего</w:t>
      </w:r>
      <w:r w:rsidR="009D7112">
        <w:rPr>
          <w:sz w:val="28"/>
          <w:szCs w:val="28"/>
        </w:rPr>
        <w:t>,</w:t>
      </w:r>
      <w:r w:rsidRPr="001D1DD0">
        <w:rPr>
          <w:sz w:val="28"/>
          <w:szCs w:val="28"/>
        </w:rPr>
        <w:t xml:space="preserve"> из потребностей, особенностей развития и возможностей ребенка.</w:t>
      </w:r>
    </w:p>
    <w:p w:rsidR="001D1DD0" w:rsidRPr="001D1DD0" w:rsidRDefault="001D1DD0" w:rsidP="001D1DD0">
      <w:pPr>
        <w:spacing w:line="312" w:lineRule="auto"/>
        <w:ind w:firstLine="720"/>
        <w:jc w:val="both"/>
        <w:rPr>
          <w:sz w:val="28"/>
          <w:szCs w:val="28"/>
        </w:rPr>
      </w:pPr>
      <w:r w:rsidRPr="001D1DD0">
        <w:rPr>
          <w:sz w:val="28"/>
          <w:szCs w:val="28"/>
        </w:rPr>
        <w:t>Минобрнауки России в 2017 году начата работа по совершенствованию деятельности ПМПК в части их укомплектования узкими специалистами (тифло- и сурдопедагогами, олигофренопедагогами), а также по систематизации подходов к формированию заключений и индивидуализации рекомендованных ПМПК специальных условий получения образования обучающимися с ОВЗ.</w:t>
      </w:r>
    </w:p>
    <w:p w:rsidR="001D1DD0" w:rsidRPr="001D1DD0" w:rsidRDefault="001D1DD0" w:rsidP="001D1DD0">
      <w:pPr>
        <w:spacing w:line="312" w:lineRule="auto"/>
        <w:ind w:firstLine="720"/>
        <w:jc w:val="both"/>
        <w:rPr>
          <w:sz w:val="28"/>
          <w:szCs w:val="28"/>
        </w:rPr>
      </w:pPr>
      <w:r w:rsidRPr="001D1DD0">
        <w:rPr>
          <w:sz w:val="28"/>
          <w:szCs w:val="28"/>
        </w:rPr>
        <w:t>В рамках выполнения Национальной стратегии действий в интересах детей 19 декабря 2017 г. утверждена Концепция развития психологической службы в образовании до 2025 года, одним из ведущих направлений которой является сопровождение обучающихся с инвалидностью и ОВЗ. Реализация данного направления позволит обеспечить более высокую эффективность усвоения такими обучающимися адаптированных образовательных программ.</w:t>
      </w:r>
    </w:p>
    <w:p w:rsidR="001D1DD0" w:rsidRPr="001D1DD0" w:rsidRDefault="001D1DD0" w:rsidP="001D1DD0">
      <w:pPr>
        <w:spacing w:line="312" w:lineRule="auto"/>
        <w:ind w:firstLine="720"/>
        <w:jc w:val="both"/>
        <w:rPr>
          <w:sz w:val="28"/>
          <w:szCs w:val="28"/>
        </w:rPr>
      </w:pPr>
      <w:r w:rsidRPr="001D1DD0">
        <w:rPr>
          <w:sz w:val="28"/>
          <w:szCs w:val="28"/>
        </w:rPr>
        <w:t>Первой ступенью в реализации непрерывной образовательной вертикали для детей с нарушениями развития и риском их возникновения является включение семей данных категорий детей в систему ранней помощи.</w:t>
      </w:r>
    </w:p>
    <w:p w:rsidR="001D1DD0" w:rsidRPr="001D1DD0" w:rsidRDefault="001D1DD0" w:rsidP="001D1DD0">
      <w:pPr>
        <w:spacing w:line="312" w:lineRule="auto"/>
        <w:ind w:firstLine="720"/>
        <w:jc w:val="both"/>
        <w:rPr>
          <w:sz w:val="28"/>
          <w:szCs w:val="28"/>
        </w:rPr>
      </w:pPr>
      <w:r w:rsidRPr="001D1DD0">
        <w:rPr>
          <w:sz w:val="28"/>
          <w:szCs w:val="28"/>
        </w:rPr>
        <w:t xml:space="preserve">Во исполнение положений Федерального закона от 29 декабря 2012 г. </w:t>
      </w:r>
      <w:r w:rsidRPr="001D1DD0">
        <w:rPr>
          <w:sz w:val="28"/>
          <w:szCs w:val="28"/>
        </w:rPr>
        <w:br/>
        <w:t>№ 273-ФЗ, а также положений Концепции развития ранней помощи в Российской Федерации на период до 2020 года</w:t>
      </w:r>
      <w:r w:rsidR="002B5E0B">
        <w:rPr>
          <w:sz w:val="28"/>
          <w:szCs w:val="28"/>
        </w:rPr>
        <w:t xml:space="preserve">, утвержденной распоряжением Правительства Российской Федерации от 31 августа 2016 г. № 1839-р </w:t>
      </w:r>
      <w:r w:rsidR="002B5E0B">
        <w:rPr>
          <w:sz w:val="28"/>
          <w:szCs w:val="28"/>
        </w:rPr>
        <w:br/>
        <w:t xml:space="preserve">(далее </w:t>
      </w:r>
      <w:r w:rsidR="002B5E0B" w:rsidRPr="001D1DD0">
        <w:rPr>
          <w:sz w:val="28"/>
          <w:szCs w:val="28"/>
        </w:rPr>
        <w:t>–</w:t>
      </w:r>
      <w:r w:rsidR="002B5E0B">
        <w:rPr>
          <w:sz w:val="28"/>
          <w:szCs w:val="28"/>
        </w:rPr>
        <w:t xml:space="preserve"> Концепция развития ранней помощи в Российской Федерации на период до 2020 года),</w:t>
      </w:r>
      <w:r w:rsidRPr="001D1DD0">
        <w:rPr>
          <w:sz w:val="28"/>
          <w:szCs w:val="28"/>
        </w:rPr>
        <w:t xml:space="preserve"> и плана мероприятий по ее реализации</w:t>
      </w:r>
      <w:r w:rsidR="002B5E0B">
        <w:rPr>
          <w:sz w:val="28"/>
          <w:szCs w:val="28"/>
        </w:rPr>
        <w:t xml:space="preserve">, утвержденного распоряжением Правительства Российской Федерации от 17 декабря 2016 г. </w:t>
      </w:r>
      <w:r w:rsidR="002B5E0B">
        <w:rPr>
          <w:sz w:val="28"/>
          <w:szCs w:val="28"/>
        </w:rPr>
        <w:br/>
        <w:t xml:space="preserve">№ 2723-р (далее </w:t>
      </w:r>
      <w:r w:rsidR="002B5E0B" w:rsidRPr="001D1DD0">
        <w:rPr>
          <w:sz w:val="28"/>
          <w:szCs w:val="28"/>
        </w:rPr>
        <w:t>–</w:t>
      </w:r>
      <w:r w:rsidR="002B5E0B">
        <w:rPr>
          <w:sz w:val="28"/>
          <w:szCs w:val="28"/>
        </w:rPr>
        <w:t xml:space="preserve"> план мероприятий по реализации Концепции развития ранней помощи в Российской Федерации на период до 2020 года)</w:t>
      </w:r>
      <w:r w:rsidRPr="001D1DD0">
        <w:rPr>
          <w:sz w:val="28"/>
          <w:szCs w:val="28"/>
        </w:rPr>
        <w:t xml:space="preserve"> на территории Российской Федерации предусмотрено создание межведомственных служб ранней помощи во всех субъекта</w:t>
      </w:r>
      <w:r w:rsidR="00CB1D90">
        <w:rPr>
          <w:sz w:val="28"/>
          <w:szCs w:val="28"/>
        </w:rPr>
        <w:t>х</w:t>
      </w:r>
      <w:r w:rsidRPr="001D1DD0">
        <w:rPr>
          <w:sz w:val="28"/>
          <w:szCs w:val="28"/>
        </w:rPr>
        <w:t xml:space="preserve"> Российской Федерации с учетом имеющихся ресурсов служб (центров) </w:t>
      </w:r>
      <w:r w:rsidR="00CB1D90">
        <w:rPr>
          <w:sz w:val="28"/>
          <w:szCs w:val="28"/>
        </w:rPr>
        <w:br/>
      </w:r>
      <w:r w:rsidRPr="001D1DD0">
        <w:rPr>
          <w:sz w:val="28"/>
          <w:szCs w:val="28"/>
        </w:rPr>
        <w:t xml:space="preserve">психолого-педагогической, диагностической, консультационной помощи родителям с детьми дошкольного возраста, в том числе </w:t>
      </w:r>
      <w:r w:rsidR="00CB1D90">
        <w:rPr>
          <w:sz w:val="28"/>
          <w:szCs w:val="28"/>
        </w:rPr>
        <w:t xml:space="preserve">в возрасте </w:t>
      </w:r>
      <w:r w:rsidRPr="001D1DD0">
        <w:rPr>
          <w:sz w:val="28"/>
          <w:szCs w:val="28"/>
        </w:rPr>
        <w:t>от 0 до 3 лет.</w:t>
      </w:r>
    </w:p>
    <w:p w:rsidR="001D1DD0" w:rsidRPr="001D1DD0" w:rsidRDefault="001D1DD0" w:rsidP="001D1DD0">
      <w:pPr>
        <w:spacing w:line="312" w:lineRule="auto"/>
        <w:ind w:firstLine="720"/>
        <w:jc w:val="both"/>
        <w:rPr>
          <w:sz w:val="28"/>
          <w:szCs w:val="28"/>
        </w:rPr>
      </w:pPr>
      <w:r w:rsidRPr="001D1DD0">
        <w:rPr>
          <w:sz w:val="28"/>
          <w:szCs w:val="28"/>
        </w:rPr>
        <w:t xml:space="preserve">В системе образования службы </w:t>
      </w:r>
      <w:r w:rsidR="00F4045E">
        <w:rPr>
          <w:sz w:val="28"/>
          <w:szCs w:val="28"/>
        </w:rPr>
        <w:t xml:space="preserve">(центры) по оказанию </w:t>
      </w:r>
      <w:r w:rsidRPr="001D1DD0">
        <w:rPr>
          <w:sz w:val="28"/>
          <w:szCs w:val="28"/>
        </w:rPr>
        <w:t>ранней коррекционной помощи могут создаваться на базе дошкольных образовательных организаций, ППМС-центров, коррекционных школ.</w:t>
      </w:r>
    </w:p>
    <w:p w:rsidR="001D1DD0" w:rsidRPr="001D1DD0" w:rsidRDefault="001D1DD0" w:rsidP="001D1DD0">
      <w:pPr>
        <w:spacing w:line="312" w:lineRule="auto"/>
        <w:ind w:firstLine="720"/>
        <w:jc w:val="both"/>
        <w:rPr>
          <w:sz w:val="28"/>
          <w:szCs w:val="28"/>
        </w:rPr>
      </w:pPr>
      <w:r w:rsidRPr="001D1DD0">
        <w:rPr>
          <w:sz w:val="28"/>
          <w:szCs w:val="28"/>
        </w:rPr>
        <w:t xml:space="preserve">В </w:t>
      </w:r>
      <w:r w:rsidR="00F313B6">
        <w:rPr>
          <w:sz w:val="28"/>
          <w:szCs w:val="28"/>
        </w:rPr>
        <w:t>2017 году</w:t>
      </w:r>
      <w:r w:rsidRPr="001D1DD0">
        <w:rPr>
          <w:sz w:val="28"/>
          <w:szCs w:val="28"/>
        </w:rPr>
        <w:t xml:space="preserve"> в </w:t>
      </w:r>
      <w:r w:rsidR="00CB1D90">
        <w:rPr>
          <w:sz w:val="28"/>
          <w:szCs w:val="28"/>
        </w:rPr>
        <w:t>ДОО</w:t>
      </w:r>
      <w:r w:rsidRPr="001D1DD0">
        <w:rPr>
          <w:sz w:val="28"/>
          <w:szCs w:val="28"/>
        </w:rPr>
        <w:t xml:space="preserve"> создано более 9,5 тыс. таких </w:t>
      </w:r>
      <w:r w:rsidR="00F313B6">
        <w:rPr>
          <w:sz w:val="28"/>
          <w:szCs w:val="28"/>
        </w:rPr>
        <w:t>консультативных центров</w:t>
      </w:r>
      <w:r w:rsidRPr="001D1DD0">
        <w:rPr>
          <w:sz w:val="28"/>
          <w:szCs w:val="28"/>
        </w:rPr>
        <w:t>, на базе которых, в том числе оказываются услуги по ранней помощи детям с нарушениями в развитии</w:t>
      </w:r>
      <w:r w:rsidR="00F313B6">
        <w:rPr>
          <w:sz w:val="28"/>
          <w:szCs w:val="28"/>
        </w:rPr>
        <w:t xml:space="preserve">, </w:t>
      </w:r>
      <w:r w:rsidRPr="001D1DD0">
        <w:rPr>
          <w:sz w:val="28"/>
          <w:szCs w:val="28"/>
        </w:rPr>
        <w:t>риском их возникновения и их семьям.</w:t>
      </w:r>
    </w:p>
    <w:p w:rsidR="001D1DD0" w:rsidRPr="001D1DD0" w:rsidRDefault="001D1DD0" w:rsidP="001D1DD0">
      <w:pPr>
        <w:spacing w:line="312" w:lineRule="auto"/>
        <w:ind w:firstLine="720"/>
        <w:jc w:val="both"/>
        <w:rPr>
          <w:sz w:val="28"/>
          <w:szCs w:val="28"/>
        </w:rPr>
      </w:pPr>
      <w:r w:rsidRPr="001D1DD0">
        <w:rPr>
          <w:sz w:val="28"/>
          <w:szCs w:val="28"/>
        </w:rPr>
        <w:t xml:space="preserve">По данным Фонда поддержки детей, находящихся в трудной жизненной ситуации, службы ранней помощи функционируют в 45 </w:t>
      </w:r>
      <w:r w:rsidR="00210649">
        <w:rPr>
          <w:sz w:val="28"/>
          <w:szCs w:val="28"/>
        </w:rPr>
        <w:t>субъектах</w:t>
      </w:r>
      <w:r w:rsidRPr="001D1DD0">
        <w:rPr>
          <w:sz w:val="28"/>
          <w:szCs w:val="28"/>
        </w:rPr>
        <w:t xml:space="preserve"> Российской Федерации</w:t>
      </w:r>
      <w:r w:rsidR="00210649">
        <w:rPr>
          <w:sz w:val="28"/>
          <w:szCs w:val="28"/>
        </w:rPr>
        <w:t>.</w:t>
      </w:r>
    </w:p>
    <w:p w:rsidR="001D1DD0" w:rsidRPr="001D1DD0" w:rsidRDefault="001D1DD0" w:rsidP="001D1DD0">
      <w:pPr>
        <w:spacing w:line="312" w:lineRule="auto"/>
        <w:ind w:firstLine="720"/>
        <w:jc w:val="both"/>
        <w:rPr>
          <w:sz w:val="28"/>
          <w:szCs w:val="28"/>
        </w:rPr>
      </w:pPr>
      <w:r w:rsidRPr="001D1DD0">
        <w:rPr>
          <w:sz w:val="28"/>
          <w:szCs w:val="28"/>
        </w:rPr>
        <w:t>По итогам 2017 года отмечается повышение доступности дошкольного образования для детей с инвалидностью и ОВЗ.</w:t>
      </w:r>
    </w:p>
    <w:p w:rsidR="001D1DD0" w:rsidRPr="001D1DD0" w:rsidRDefault="001D1DD0" w:rsidP="001D1DD0">
      <w:pPr>
        <w:spacing w:line="312" w:lineRule="auto"/>
        <w:ind w:firstLine="720"/>
        <w:jc w:val="both"/>
        <w:rPr>
          <w:sz w:val="28"/>
          <w:szCs w:val="28"/>
        </w:rPr>
      </w:pPr>
      <w:r w:rsidRPr="001D1DD0">
        <w:rPr>
          <w:sz w:val="28"/>
          <w:szCs w:val="28"/>
        </w:rPr>
        <w:t>В соответствии с Федеральным законом от 29 декабря 2012 г. № 273-ФЗ реализация основных образовательных программ дошкольн</w:t>
      </w:r>
      <w:r w:rsidR="00CB1D90">
        <w:rPr>
          <w:sz w:val="28"/>
          <w:szCs w:val="28"/>
        </w:rPr>
        <w:t>ого образования начинается с 2</w:t>
      </w:r>
      <w:r w:rsidRPr="001D1DD0">
        <w:rPr>
          <w:sz w:val="28"/>
          <w:szCs w:val="28"/>
        </w:rPr>
        <w:t xml:space="preserve"> месяцев. Прием в детский сад детей с инвалидностью и ОВЗ осуществляется в течение всего календарного года при наличии свободных мест.</w:t>
      </w:r>
    </w:p>
    <w:p w:rsidR="001D1DD0" w:rsidRPr="001D1DD0" w:rsidRDefault="001D1DD0" w:rsidP="001D1DD0">
      <w:pPr>
        <w:spacing w:line="312" w:lineRule="auto"/>
        <w:ind w:firstLine="720"/>
        <w:jc w:val="both"/>
        <w:rPr>
          <w:sz w:val="28"/>
          <w:szCs w:val="28"/>
        </w:rPr>
      </w:pPr>
      <w:r w:rsidRPr="001D1DD0">
        <w:rPr>
          <w:sz w:val="28"/>
          <w:szCs w:val="28"/>
        </w:rPr>
        <w:t xml:space="preserve">В случае отсутствия в детском саду свободных мест после обращения родителей (законных представителей) ребенка орган исполнительной власти субъекта </w:t>
      </w:r>
      <w:r w:rsidR="00CB1D90">
        <w:rPr>
          <w:sz w:val="28"/>
          <w:szCs w:val="28"/>
        </w:rPr>
        <w:t xml:space="preserve">Российской Федерации </w:t>
      </w:r>
      <w:r w:rsidRPr="001D1DD0">
        <w:rPr>
          <w:sz w:val="28"/>
          <w:szCs w:val="28"/>
        </w:rPr>
        <w:t>или орган местного самоуправления в сфере образования должен подобрать для ребенка место в другой, расположенной наиболее близко к месту проживания, образовательной организации.</w:t>
      </w:r>
    </w:p>
    <w:p w:rsidR="001D1DD0" w:rsidRPr="001D1DD0" w:rsidRDefault="001D1DD0" w:rsidP="001D1DD0">
      <w:pPr>
        <w:spacing w:line="312" w:lineRule="auto"/>
        <w:ind w:firstLine="720"/>
        <w:jc w:val="both"/>
        <w:rPr>
          <w:sz w:val="28"/>
          <w:szCs w:val="28"/>
        </w:rPr>
      </w:pPr>
      <w:r w:rsidRPr="001D1DD0">
        <w:rPr>
          <w:sz w:val="28"/>
          <w:szCs w:val="28"/>
        </w:rPr>
        <w:t xml:space="preserve">ФГОС </w:t>
      </w:r>
      <w:r w:rsidR="008A56E5">
        <w:rPr>
          <w:sz w:val="28"/>
          <w:szCs w:val="28"/>
        </w:rPr>
        <w:t>ДО</w:t>
      </w:r>
      <w:r w:rsidRPr="001D1DD0">
        <w:rPr>
          <w:sz w:val="28"/>
          <w:szCs w:val="28"/>
        </w:rPr>
        <w:t xml:space="preserve"> предусматривает ряд требований и условий, необходимых для получения образования детьми дошкольного возраста с инвалидностью и ОВЗ: создание условий для диагностики и коррекции нарушений развития и социальной адаптации, оказание ранней коррекционной помощи, разработка и реализация плана индивидуально ориентированных коррекционных мероприятий, обеспечение доступности развивающей предметно-пространственной среды.</w:t>
      </w:r>
    </w:p>
    <w:p w:rsidR="001D1DD0" w:rsidRPr="001D1DD0" w:rsidRDefault="001D1DD0" w:rsidP="001D1DD0">
      <w:pPr>
        <w:spacing w:line="312" w:lineRule="auto"/>
        <w:ind w:firstLine="720"/>
        <w:jc w:val="both"/>
        <w:rPr>
          <w:sz w:val="28"/>
          <w:szCs w:val="28"/>
        </w:rPr>
      </w:pPr>
      <w:r w:rsidRPr="001D1DD0">
        <w:rPr>
          <w:sz w:val="28"/>
          <w:szCs w:val="28"/>
        </w:rPr>
        <w:t>В 2017 году в рамках реализации мероприятий государственной программы «Доступная среда»</w:t>
      </w:r>
      <w:r w:rsidR="00CB1D90">
        <w:rPr>
          <w:sz w:val="28"/>
          <w:szCs w:val="28"/>
        </w:rPr>
        <w:t xml:space="preserve"> на 2011-2020 годы, утвержденной постановление</w:t>
      </w:r>
      <w:r w:rsidR="005A5A70">
        <w:rPr>
          <w:sz w:val="28"/>
          <w:szCs w:val="28"/>
        </w:rPr>
        <w:t xml:space="preserve">м Правительства Российской Федерации от 1 декабря 2015 г. </w:t>
      </w:r>
      <w:r w:rsidR="005A5A70">
        <w:rPr>
          <w:sz w:val="28"/>
          <w:szCs w:val="28"/>
        </w:rPr>
        <w:br/>
        <w:t xml:space="preserve">№ 1297 (далее </w:t>
      </w:r>
      <w:r w:rsidR="005A5A70" w:rsidRPr="001D1DD0">
        <w:rPr>
          <w:sz w:val="28"/>
          <w:szCs w:val="28"/>
        </w:rPr>
        <w:t>–</w:t>
      </w:r>
      <w:r w:rsidR="005A5A70">
        <w:rPr>
          <w:sz w:val="28"/>
          <w:szCs w:val="28"/>
        </w:rPr>
        <w:t xml:space="preserve"> государственная программа </w:t>
      </w:r>
      <w:r w:rsidR="005A5A70" w:rsidRPr="001D1DD0">
        <w:rPr>
          <w:sz w:val="28"/>
          <w:szCs w:val="28"/>
        </w:rPr>
        <w:t>«Доступная среда»</w:t>
      </w:r>
      <w:r w:rsidR="005A5A70">
        <w:rPr>
          <w:sz w:val="28"/>
          <w:szCs w:val="28"/>
        </w:rPr>
        <w:t>),</w:t>
      </w:r>
      <w:r w:rsidRPr="001D1DD0">
        <w:rPr>
          <w:sz w:val="28"/>
          <w:szCs w:val="28"/>
        </w:rPr>
        <w:t xml:space="preserve"> количество ДОО, в которых созданы условия для воспитанников с инвалидностью и ОВЗ, составило 507 (2016 г. – 422).</w:t>
      </w:r>
    </w:p>
    <w:p w:rsidR="001D1DD0" w:rsidRPr="001D1DD0" w:rsidRDefault="001D1DD0" w:rsidP="001D1DD0">
      <w:pPr>
        <w:spacing w:line="312" w:lineRule="auto"/>
        <w:ind w:firstLine="720"/>
        <w:jc w:val="both"/>
        <w:rPr>
          <w:sz w:val="28"/>
          <w:szCs w:val="28"/>
        </w:rPr>
      </w:pPr>
      <w:r w:rsidRPr="001D1DD0">
        <w:rPr>
          <w:sz w:val="28"/>
          <w:szCs w:val="28"/>
        </w:rPr>
        <w:t xml:space="preserve">В детских садах за счет федеральных средств обеспечена архитектурная доступность, закуплены учебные и дидактические пособия, игрушки для реализации адаптированных программ дошкольного образования и коррекционно-развивающих занятий, оснащены кабинеты психологов, логопедов, дефектологов. </w:t>
      </w:r>
    </w:p>
    <w:p w:rsidR="001D1DD0" w:rsidRPr="001D1DD0" w:rsidRDefault="001D1DD0" w:rsidP="001D1DD0">
      <w:pPr>
        <w:spacing w:line="312" w:lineRule="auto"/>
        <w:ind w:firstLine="720"/>
        <w:jc w:val="both"/>
        <w:rPr>
          <w:sz w:val="28"/>
          <w:szCs w:val="28"/>
        </w:rPr>
      </w:pPr>
      <w:r w:rsidRPr="001D1DD0">
        <w:rPr>
          <w:sz w:val="28"/>
          <w:szCs w:val="28"/>
        </w:rPr>
        <w:t xml:space="preserve">В 2017 году в целях программно-методического и учебно-дидактического обеспечения реализации ФГОС </w:t>
      </w:r>
      <w:r w:rsidR="005A5A70">
        <w:rPr>
          <w:sz w:val="28"/>
          <w:szCs w:val="28"/>
        </w:rPr>
        <w:t>ДО</w:t>
      </w:r>
      <w:r w:rsidRPr="001D1DD0">
        <w:rPr>
          <w:sz w:val="28"/>
          <w:szCs w:val="28"/>
        </w:rPr>
        <w:t xml:space="preserve"> в реестре основных образовательных программ, размещенном в информационно-телекоммуникационной сети «Интернет» по адресу: http://fgosreestr.ru/</w:t>
      </w:r>
      <w:r w:rsidRPr="001D1DD0">
        <w:rPr>
          <w:sz w:val="28"/>
          <w:szCs w:val="28"/>
          <w:lang w:eastAsia="en-US" w:bidi="en-US"/>
        </w:rPr>
        <w:t xml:space="preserve">, </w:t>
      </w:r>
      <w:r w:rsidR="005A5A70">
        <w:rPr>
          <w:sz w:val="28"/>
          <w:szCs w:val="28"/>
        </w:rPr>
        <w:t xml:space="preserve">представлены </w:t>
      </w:r>
      <w:r w:rsidRPr="001D1DD0">
        <w:rPr>
          <w:sz w:val="28"/>
          <w:szCs w:val="28"/>
        </w:rPr>
        <w:t>7 примерных адаптированных образовательных программ дошкольного образования для детей раннего и дошкольного возраста: с тяжелыми нарушениями речи, с нарушениями опорно-двигательного аппарата, с умственной отсталостью (интеллектуальными нарушениями), с задержкой психического развития, слепых, слабовидящих, с амблиопией и косоглазием.</w:t>
      </w:r>
    </w:p>
    <w:p w:rsidR="001D1DD0" w:rsidRPr="001D1DD0" w:rsidRDefault="001D1DD0" w:rsidP="001D1DD0">
      <w:pPr>
        <w:spacing w:line="312" w:lineRule="auto"/>
        <w:ind w:firstLine="720"/>
        <w:jc w:val="both"/>
        <w:rPr>
          <w:sz w:val="28"/>
          <w:szCs w:val="28"/>
        </w:rPr>
      </w:pPr>
      <w:r w:rsidRPr="001D1DD0">
        <w:rPr>
          <w:sz w:val="28"/>
          <w:szCs w:val="28"/>
        </w:rPr>
        <w:t xml:space="preserve">Анализ статистических данных показал, что в 2017 году в образовательных организациях, реализующих образовательные программы дошкольного образования и осуществляющих присмотр и уход за детьми, численность воспитанников с инвалидностью и ОВЗ составила 557 849, из них: с ОВЗ – 499 823 </w:t>
      </w:r>
      <w:r w:rsidR="00210649">
        <w:rPr>
          <w:sz w:val="28"/>
          <w:szCs w:val="28"/>
        </w:rPr>
        <w:t>ребенка</w:t>
      </w:r>
      <w:r w:rsidR="001F0C65">
        <w:rPr>
          <w:sz w:val="28"/>
          <w:szCs w:val="28"/>
        </w:rPr>
        <w:t xml:space="preserve"> и детей-инвалидов – 58 026</w:t>
      </w:r>
      <w:r w:rsidRPr="001D1DD0">
        <w:rPr>
          <w:sz w:val="28"/>
          <w:szCs w:val="28"/>
        </w:rPr>
        <w:t xml:space="preserve"> (2016 г. – 469 800 человек; 2015 г. – 405 200 человек).</w:t>
      </w:r>
    </w:p>
    <w:p w:rsidR="001D1DD0" w:rsidRPr="001D1DD0" w:rsidRDefault="001D1DD0" w:rsidP="001D1DD0">
      <w:pPr>
        <w:spacing w:line="312" w:lineRule="auto"/>
        <w:ind w:firstLine="720"/>
        <w:jc w:val="both"/>
        <w:rPr>
          <w:sz w:val="28"/>
          <w:szCs w:val="28"/>
        </w:rPr>
      </w:pPr>
      <w:r w:rsidRPr="001D1DD0">
        <w:rPr>
          <w:sz w:val="28"/>
          <w:szCs w:val="28"/>
        </w:rPr>
        <w:t>По данным федерального сегмента электронной очереди, по состоянию на 31 декабря 2017 года численность детей с ОВЗ, получающих услуги по дошкольному образованию в группах для детей с ОВЗ, составляет 433 157 человек.</w:t>
      </w:r>
    </w:p>
    <w:p w:rsidR="001D1DD0" w:rsidRPr="001D1DD0" w:rsidRDefault="001D1DD0" w:rsidP="001D1DD0">
      <w:pPr>
        <w:spacing w:line="312" w:lineRule="auto"/>
        <w:ind w:firstLine="720"/>
        <w:jc w:val="both"/>
        <w:rPr>
          <w:sz w:val="28"/>
          <w:szCs w:val="28"/>
        </w:rPr>
      </w:pPr>
      <w:r w:rsidRPr="001D1DD0">
        <w:rPr>
          <w:sz w:val="28"/>
          <w:szCs w:val="28"/>
        </w:rPr>
        <w:t xml:space="preserve">Численность детей с ОВЗ, не обеспеченных местом в группах для детей с ОВЗ, на 31 декабря 2017 года составляет 3 358 человек (2016 г. – 1 767 человек). Наибольшее число </w:t>
      </w:r>
      <w:r w:rsidR="005A5A70">
        <w:rPr>
          <w:sz w:val="28"/>
          <w:szCs w:val="28"/>
        </w:rPr>
        <w:t xml:space="preserve">таких </w:t>
      </w:r>
      <w:r w:rsidRPr="001D1DD0">
        <w:rPr>
          <w:sz w:val="28"/>
          <w:szCs w:val="28"/>
        </w:rPr>
        <w:t xml:space="preserve">детей зарегистрировано в Пермском крае (716 детей), Республике Татарстан (577 детей), Вологодской (450 детей), Ярославской (397 детей), Московской (116 детей) и Новгородской (105 детей) областях, Республике Крым (96 детей), Нижегородской (92 ребенка) и Самарской (80 детей) областях. Вместе с тем в целом по стране в группах для детей с ОВЗ </w:t>
      </w:r>
      <w:r w:rsidR="00210649">
        <w:rPr>
          <w:sz w:val="28"/>
          <w:szCs w:val="28"/>
        </w:rPr>
        <w:t xml:space="preserve">в </w:t>
      </w:r>
      <w:r w:rsidR="000322E0">
        <w:rPr>
          <w:sz w:val="28"/>
          <w:szCs w:val="28"/>
        </w:rPr>
        <w:t xml:space="preserve">ДОО </w:t>
      </w:r>
      <w:r w:rsidRPr="001D1DD0">
        <w:rPr>
          <w:sz w:val="28"/>
          <w:szCs w:val="28"/>
        </w:rPr>
        <w:t>имеется 17 810 свободных мест.</w:t>
      </w:r>
    </w:p>
    <w:p w:rsidR="001D1DD0" w:rsidRPr="001D1DD0" w:rsidRDefault="001D1DD0" w:rsidP="001D1DD0">
      <w:pPr>
        <w:spacing w:line="312" w:lineRule="auto"/>
        <w:ind w:firstLine="720"/>
        <w:jc w:val="both"/>
        <w:rPr>
          <w:sz w:val="28"/>
          <w:szCs w:val="28"/>
        </w:rPr>
      </w:pPr>
      <w:r w:rsidRPr="001D1DD0">
        <w:rPr>
          <w:sz w:val="28"/>
          <w:szCs w:val="28"/>
        </w:rPr>
        <w:t>Сложившаяся ситуация обусловлена, в том числе тем, что родители, изъявившие желание на получение ребенком дошкольного образования, указывают приоритетные образовательные организации (обычно указывается от 3 до 5 организаций), в которых отсутствуют свободные места.</w:t>
      </w:r>
    </w:p>
    <w:p w:rsidR="00D279DC" w:rsidRDefault="00D279DC" w:rsidP="001D1DD0">
      <w:pPr>
        <w:spacing w:line="312" w:lineRule="auto"/>
        <w:ind w:firstLine="720"/>
        <w:jc w:val="both"/>
        <w:rPr>
          <w:sz w:val="28"/>
          <w:szCs w:val="28"/>
        </w:rPr>
      </w:pPr>
      <w:r>
        <w:rPr>
          <w:sz w:val="28"/>
          <w:szCs w:val="28"/>
        </w:rPr>
        <w:t xml:space="preserve">В 2017 году в рамках реализации мероприятий государственной программы </w:t>
      </w:r>
      <w:r w:rsidRPr="001D1DD0">
        <w:rPr>
          <w:sz w:val="28"/>
          <w:szCs w:val="28"/>
        </w:rPr>
        <w:t>«Доступная среда»</w:t>
      </w:r>
      <w:r>
        <w:rPr>
          <w:sz w:val="28"/>
          <w:szCs w:val="28"/>
        </w:rPr>
        <w:t xml:space="preserve"> количество ДОО, в которых созданы условия для воспитанников с инвалидностью и ОВЗ, составило 507 (2016 г. </w:t>
      </w:r>
      <w:r w:rsidRPr="001D1DD0">
        <w:rPr>
          <w:sz w:val="28"/>
          <w:szCs w:val="28"/>
        </w:rPr>
        <w:t>–</w:t>
      </w:r>
      <w:r>
        <w:rPr>
          <w:sz w:val="28"/>
          <w:szCs w:val="28"/>
        </w:rPr>
        <w:t xml:space="preserve"> 422 организации).</w:t>
      </w:r>
    </w:p>
    <w:p w:rsidR="00D279DC" w:rsidRDefault="00D279DC" w:rsidP="001D1DD0">
      <w:pPr>
        <w:spacing w:line="312" w:lineRule="auto"/>
        <w:ind w:firstLine="720"/>
        <w:jc w:val="both"/>
        <w:rPr>
          <w:sz w:val="28"/>
          <w:szCs w:val="28"/>
        </w:rPr>
      </w:pPr>
      <w:r>
        <w:rPr>
          <w:sz w:val="28"/>
          <w:szCs w:val="28"/>
        </w:rPr>
        <w:t>В детских садах за счет средств федерального бюджета обеспечена архитектурная доступность, закуплены учебные и дидактические пособия, игрушки для реализации адаптированных программ дошкольного образования и коррекционно-развивающих занятий, оснащены кабинеты психологов, логопедов, дефектологов.</w:t>
      </w:r>
    </w:p>
    <w:p w:rsidR="00D279DC" w:rsidRDefault="00D279DC" w:rsidP="001D1DD0">
      <w:pPr>
        <w:spacing w:line="312" w:lineRule="auto"/>
        <w:ind w:firstLine="720"/>
        <w:jc w:val="both"/>
        <w:rPr>
          <w:sz w:val="28"/>
          <w:szCs w:val="28"/>
        </w:rPr>
      </w:pPr>
      <w:r>
        <w:rPr>
          <w:sz w:val="28"/>
          <w:szCs w:val="28"/>
        </w:rPr>
        <w:t>ФГОС ДО предусматривает ряд требований и условий, необходимых для получения образования детьми дошкольного возраста с инвалидностью и ОВЗ: создание условий для диагностики и коррекции нарушений развития и социальной адаптации; оказание ранней коррекционной помощи, разработка и реализация плана индивидуально ориентированных коррекционных мероприятий; обеспечение доступности развивающей предметно-пространственной среды.</w:t>
      </w:r>
    </w:p>
    <w:p w:rsidR="00051199" w:rsidRPr="00051199" w:rsidRDefault="00D279DC" w:rsidP="001D1DD0">
      <w:pPr>
        <w:spacing w:line="312" w:lineRule="auto"/>
        <w:ind w:firstLine="720"/>
        <w:jc w:val="both"/>
        <w:rPr>
          <w:sz w:val="28"/>
          <w:szCs w:val="28"/>
        </w:rPr>
      </w:pPr>
      <w:r>
        <w:rPr>
          <w:sz w:val="28"/>
          <w:szCs w:val="28"/>
        </w:rPr>
        <w:t>В 2017 году в целях программно-методического и учебно-дидактического обеспечения реализации ФГОС ДО в реестре осн</w:t>
      </w:r>
      <w:r w:rsidR="00051199">
        <w:rPr>
          <w:sz w:val="28"/>
          <w:szCs w:val="28"/>
        </w:rPr>
        <w:t xml:space="preserve">овных образовательных программ по адресу: </w:t>
      </w:r>
      <w:r>
        <w:rPr>
          <w:sz w:val="28"/>
          <w:szCs w:val="28"/>
          <w:lang w:val="en-US"/>
        </w:rPr>
        <w:t>http</w:t>
      </w:r>
      <w:r w:rsidR="00051199" w:rsidRPr="00051199">
        <w:rPr>
          <w:sz w:val="28"/>
          <w:szCs w:val="28"/>
        </w:rPr>
        <w:t>://</w:t>
      </w:r>
      <w:r w:rsidR="00051199">
        <w:rPr>
          <w:sz w:val="28"/>
          <w:szCs w:val="28"/>
          <w:lang w:val="en-US"/>
        </w:rPr>
        <w:t>fgosreestr</w:t>
      </w:r>
      <w:r w:rsidR="00051199" w:rsidRPr="00051199">
        <w:rPr>
          <w:sz w:val="28"/>
          <w:szCs w:val="28"/>
        </w:rPr>
        <w:t>.</w:t>
      </w:r>
      <w:r w:rsidR="00051199">
        <w:rPr>
          <w:sz w:val="28"/>
          <w:szCs w:val="28"/>
          <w:lang w:val="en-US"/>
        </w:rPr>
        <w:t>ru</w:t>
      </w:r>
      <w:r w:rsidR="00051199" w:rsidRPr="00051199">
        <w:rPr>
          <w:sz w:val="28"/>
          <w:szCs w:val="28"/>
        </w:rPr>
        <w:t>/</w:t>
      </w:r>
      <w:r w:rsidR="00051199">
        <w:rPr>
          <w:sz w:val="28"/>
          <w:szCs w:val="28"/>
        </w:rPr>
        <w:t xml:space="preserve"> размещены 7 примерных адаптированных образовательных программы дошкольного образования: для детей раннего и дошкольного возраста: с тяжелыми нарушениями речи; с нарушениями опорно-двигательного аппарата; с умственной отсталостью (интеллектуальными нарушениями); с задержкой психического развития; для слепых детей; для слабовидящих детей; с амблиопией и косоглазием.</w:t>
      </w:r>
    </w:p>
    <w:p w:rsidR="001D1DD0" w:rsidRPr="001D1DD0" w:rsidRDefault="001D1DD0" w:rsidP="001D1DD0">
      <w:pPr>
        <w:spacing w:line="312" w:lineRule="auto"/>
        <w:ind w:firstLine="720"/>
        <w:jc w:val="both"/>
        <w:rPr>
          <w:sz w:val="28"/>
          <w:szCs w:val="28"/>
        </w:rPr>
      </w:pPr>
      <w:r w:rsidRPr="001D1DD0">
        <w:rPr>
          <w:sz w:val="28"/>
          <w:szCs w:val="28"/>
        </w:rPr>
        <w:t xml:space="preserve">Следующим этапом процесса непрерывного образования обучающихся с инвалидностью и ОВЗ является </w:t>
      </w:r>
      <w:r w:rsidRPr="001D1DD0">
        <w:rPr>
          <w:rStyle w:val="ab"/>
          <w:b w:val="0"/>
          <w:sz w:val="28"/>
          <w:szCs w:val="28"/>
        </w:rPr>
        <w:t>поступление ребенка в школу</w:t>
      </w:r>
      <w:r w:rsidRPr="008A56E5">
        <w:rPr>
          <w:rStyle w:val="ab"/>
          <w:b w:val="0"/>
          <w:sz w:val="28"/>
          <w:szCs w:val="28"/>
        </w:rPr>
        <w:t>.</w:t>
      </w:r>
      <w:r w:rsidRPr="001D1DD0">
        <w:rPr>
          <w:rStyle w:val="ab"/>
          <w:sz w:val="28"/>
          <w:szCs w:val="28"/>
        </w:rPr>
        <w:t xml:space="preserve"> </w:t>
      </w:r>
      <w:r w:rsidRPr="001D1DD0">
        <w:rPr>
          <w:sz w:val="28"/>
          <w:szCs w:val="28"/>
        </w:rPr>
        <w:t>При этом явной тенденцией становится все более частый выбор родителями инклюзивных форм обучения.</w:t>
      </w:r>
    </w:p>
    <w:p w:rsidR="001D1DD0" w:rsidRPr="001D1DD0" w:rsidRDefault="001D1DD0" w:rsidP="001D1DD0">
      <w:pPr>
        <w:spacing w:line="312" w:lineRule="auto"/>
        <w:ind w:firstLine="720"/>
        <w:jc w:val="both"/>
        <w:rPr>
          <w:sz w:val="28"/>
          <w:szCs w:val="28"/>
        </w:rPr>
      </w:pPr>
      <w:r w:rsidRPr="001D1DD0">
        <w:rPr>
          <w:sz w:val="28"/>
          <w:szCs w:val="28"/>
        </w:rPr>
        <w:t xml:space="preserve">В 2017 году в Российской Федерации инклюзивно обучались 351 184 школьника с инвалидностью и ОВЗ, из них: 74 811 детей-инвалидов и 276 373 обучающихся с ОВЗ. По сравнению с 2016 годом численность таких обучающихся в общеобразовательных организациях увеличилась почти </w:t>
      </w:r>
      <w:r w:rsidRPr="001D1DD0">
        <w:rPr>
          <w:sz w:val="28"/>
          <w:szCs w:val="28"/>
        </w:rPr>
        <w:br/>
        <w:t xml:space="preserve">на 100 000 детей (2016 г. – 241 000 детей с ОВЗ; 2015 г. – 173 851 </w:t>
      </w:r>
      <w:r w:rsidR="008A56E5">
        <w:rPr>
          <w:sz w:val="28"/>
          <w:szCs w:val="28"/>
        </w:rPr>
        <w:t>ребенок</w:t>
      </w:r>
      <w:r w:rsidRPr="001D1DD0">
        <w:rPr>
          <w:sz w:val="28"/>
          <w:szCs w:val="28"/>
        </w:rPr>
        <w:t xml:space="preserve"> с ОВЗ).</w:t>
      </w:r>
    </w:p>
    <w:p w:rsidR="001D1DD0" w:rsidRPr="001D1DD0" w:rsidRDefault="001D1DD0" w:rsidP="001D1DD0">
      <w:pPr>
        <w:spacing w:line="312" w:lineRule="auto"/>
        <w:ind w:firstLine="720"/>
        <w:jc w:val="both"/>
        <w:rPr>
          <w:sz w:val="28"/>
          <w:szCs w:val="28"/>
        </w:rPr>
      </w:pPr>
      <w:r w:rsidRPr="001D1DD0">
        <w:rPr>
          <w:sz w:val="28"/>
          <w:szCs w:val="28"/>
        </w:rPr>
        <w:t>Количество специальных коррекционных классов в 2017 году составило 17 507 (2016 г. – 16 749), обучающихся в них с ОВЗ – 156 235 (2016 г. – 148 003, из них 39 325 человек также имеют статус инвалида, ребенка-инвалида (2016 г. – 35 141), 14 инвалидов (2016 г. – 46) и 565 детей-инвалидов (2016 г. – 668).</w:t>
      </w:r>
    </w:p>
    <w:p w:rsidR="001D1DD0" w:rsidRDefault="001D1DD0" w:rsidP="001D1DD0">
      <w:pPr>
        <w:tabs>
          <w:tab w:val="left" w:pos="5742"/>
        </w:tabs>
        <w:spacing w:line="312" w:lineRule="auto"/>
        <w:ind w:firstLine="720"/>
        <w:jc w:val="both"/>
        <w:rPr>
          <w:sz w:val="28"/>
          <w:szCs w:val="28"/>
        </w:rPr>
      </w:pPr>
      <w:r w:rsidRPr="001D1DD0">
        <w:rPr>
          <w:sz w:val="28"/>
          <w:szCs w:val="28"/>
        </w:rPr>
        <w:t xml:space="preserve">Кроме того, функционировало 25 160 классов для обучающихся с умственной отсталостью (интеллектуальными нарушениями), в которых обучалось 190 862 </w:t>
      </w:r>
      <w:r w:rsidR="008A56E5">
        <w:rPr>
          <w:sz w:val="28"/>
          <w:szCs w:val="28"/>
        </w:rPr>
        <w:t>ребенка</w:t>
      </w:r>
      <w:r w:rsidRPr="001D1DD0">
        <w:rPr>
          <w:sz w:val="28"/>
          <w:szCs w:val="28"/>
        </w:rPr>
        <w:t xml:space="preserve"> с ОВЗ, из них 87 446 детей имеют </w:t>
      </w:r>
      <w:r w:rsidR="000322E0">
        <w:rPr>
          <w:sz w:val="28"/>
          <w:szCs w:val="28"/>
        </w:rPr>
        <w:t>также статус инвалида, ребенка-</w:t>
      </w:r>
      <w:r w:rsidRPr="001D1DD0">
        <w:rPr>
          <w:sz w:val="28"/>
          <w:szCs w:val="28"/>
        </w:rPr>
        <w:t>инвалида, 188 инвалидов и 1 627 детей-инвалид</w:t>
      </w:r>
      <w:r w:rsidR="000322E0">
        <w:rPr>
          <w:sz w:val="28"/>
          <w:szCs w:val="28"/>
        </w:rPr>
        <w:t>ов</w:t>
      </w:r>
      <w:r w:rsidRPr="001D1DD0">
        <w:rPr>
          <w:sz w:val="28"/>
          <w:szCs w:val="28"/>
        </w:rPr>
        <w:t>.</w:t>
      </w:r>
    </w:p>
    <w:p w:rsidR="0090187F" w:rsidRPr="001D1DD0" w:rsidRDefault="0090187F" w:rsidP="001D1DD0">
      <w:pPr>
        <w:tabs>
          <w:tab w:val="left" w:pos="5742"/>
        </w:tabs>
        <w:spacing w:line="312" w:lineRule="auto"/>
        <w:ind w:firstLine="720"/>
        <w:jc w:val="both"/>
        <w:rPr>
          <w:sz w:val="28"/>
          <w:szCs w:val="28"/>
        </w:rPr>
      </w:pPr>
      <w:r>
        <w:rPr>
          <w:sz w:val="28"/>
          <w:szCs w:val="28"/>
        </w:rPr>
        <w:t xml:space="preserve">В 2017 году Минобрнауки России утвержден федеральный перечень общеобразовательных организаций, осуществляющих обучение по адаптированным основным общеобразовательным программам, в который вошла 1 901 образовательная организация, из них 1 664 </w:t>
      </w:r>
      <w:r w:rsidRPr="001D1DD0">
        <w:rPr>
          <w:sz w:val="28"/>
          <w:szCs w:val="28"/>
        </w:rPr>
        <w:t>–</w:t>
      </w:r>
      <w:r>
        <w:rPr>
          <w:sz w:val="28"/>
          <w:szCs w:val="28"/>
        </w:rPr>
        <w:t xml:space="preserve"> отдельные общеобразовательные организации, осуществляющие обучение по адаптированным основным общеобразовательным программам для обучающихся с ОВЗ.</w:t>
      </w:r>
    </w:p>
    <w:p w:rsidR="001D1DD0" w:rsidRDefault="001D1DD0" w:rsidP="001D1DD0">
      <w:pPr>
        <w:spacing w:line="312" w:lineRule="auto"/>
        <w:ind w:firstLine="720"/>
        <w:jc w:val="both"/>
        <w:rPr>
          <w:sz w:val="28"/>
          <w:szCs w:val="28"/>
        </w:rPr>
      </w:pPr>
      <w:r w:rsidRPr="001D1DD0">
        <w:rPr>
          <w:sz w:val="28"/>
          <w:szCs w:val="28"/>
        </w:rPr>
        <w:t>Начиная с 1 сентября 2017 года, все обучающиеся с инвалидностью и ОВЗ первых, первых дополнительных, вторых классов, которым для освоения образовательной программы требуется организация специальных условий, обучались в соответствии с ФГОС ОВЗ.</w:t>
      </w:r>
    </w:p>
    <w:p w:rsidR="008B2E0C" w:rsidRPr="001D1DD0" w:rsidRDefault="008B2E0C" w:rsidP="001D1DD0">
      <w:pPr>
        <w:spacing w:line="312" w:lineRule="auto"/>
        <w:ind w:firstLine="720"/>
        <w:jc w:val="both"/>
        <w:rPr>
          <w:sz w:val="28"/>
          <w:szCs w:val="28"/>
        </w:rPr>
      </w:pPr>
      <w:r>
        <w:rPr>
          <w:sz w:val="28"/>
          <w:szCs w:val="28"/>
        </w:rPr>
        <w:t xml:space="preserve">По итогам 2017 года в рамках реализации мероприятий государственной программы </w:t>
      </w:r>
      <w:r w:rsidRPr="001D1DD0">
        <w:rPr>
          <w:sz w:val="28"/>
          <w:szCs w:val="28"/>
        </w:rPr>
        <w:t>«Доступная среда»</w:t>
      </w:r>
      <w:r>
        <w:rPr>
          <w:sz w:val="28"/>
          <w:szCs w:val="28"/>
        </w:rPr>
        <w:t xml:space="preserve"> количество общеобразовательных организаций, в которых созданы условия для получения образования обучающимися с инвалидностью и ОВЗ, составило 323.</w:t>
      </w:r>
    </w:p>
    <w:p w:rsidR="001D1DD0" w:rsidRPr="001D1DD0" w:rsidRDefault="001D1DD0" w:rsidP="001D1DD0">
      <w:pPr>
        <w:spacing w:line="312" w:lineRule="auto"/>
        <w:ind w:firstLine="720"/>
        <w:jc w:val="both"/>
        <w:rPr>
          <w:sz w:val="28"/>
          <w:szCs w:val="28"/>
        </w:rPr>
      </w:pPr>
      <w:r w:rsidRPr="001D1DD0">
        <w:rPr>
          <w:sz w:val="28"/>
          <w:szCs w:val="28"/>
        </w:rPr>
        <w:t>В соответствии с действующим законодательством Российской Федерации создание специальных условий для получения качественного доступного образования обучающимся с инвалидностью и ОВЗ, в том числе обеспечение бесплатными учебниками и учебными пособиями, а также обучение по специально разработанным программам и методикам, является обязательным.</w:t>
      </w:r>
    </w:p>
    <w:p w:rsidR="001D1DD0" w:rsidRPr="001D1DD0" w:rsidRDefault="001D1DD0" w:rsidP="001D1DD0">
      <w:pPr>
        <w:spacing w:line="312" w:lineRule="auto"/>
        <w:ind w:firstLine="720"/>
        <w:jc w:val="both"/>
        <w:rPr>
          <w:sz w:val="28"/>
          <w:szCs w:val="28"/>
        </w:rPr>
      </w:pPr>
      <w:r w:rsidRPr="001D1DD0">
        <w:rPr>
          <w:sz w:val="28"/>
          <w:szCs w:val="28"/>
        </w:rPr>
        <w:t>В 2017 году в федеральный перечень были включены 24 новых учебника для обучающихся с ОВЗ и инвалидностью</w:t>
      </w:r>
      <w:r w:rsidR="000322E0">
        <w:rPr>
          <w:sz w:val="28"/>
          <w:szCs w:val="28"/>
        </w:rPr>
        <w:t>,</w:t>
      </w:r>
      <w:r w:rsidRPr="001D1DD0">
        <w:rPr>
          <w:sz w:val="28"/>
          <w:szCs w:val="28"/>
        </w:rPr>
        <w:t xml:space="preserve"> подготовлены рукописи 10 учебников для первого и первого дополнительного классов, обучающихся по ФГОС ОВЗ</w:t>
      </w:r>
      <w:r w:rsidR="000322E0">
        <w:rPr>
          <w:sz w:val="28"/>
          <w:szCs w:val="28"/>
        </w:rPr>
        <w:t>,</w:t>
      </w:r>
      <w:r w:rsidRPr="001D1DD0">
        <w:rPr>
          <w:sz w:val="28"/>
          <w:szCs w:val="28"/>
        </w:rPr>
        <w:t xml:space="preserve"> разработаны проекты комплектов примерных рабочих программ по всем предметным линиям предметных областей и коррекционным курсам коррекционно-развивающей области адаптированных основных общеобразовательных программ в соответствии с требованиями ФГОС ОВЗ для 2 класса по 9 нозологиям (всего 225 программ).</w:t>
      </w:r>
    </w:p>
    <w:p w:rsidR="001D1DD0" w:rsidRPr="001D1DD0" w:rsidRDefault="001D1DD0" w:rsidP="001D1DD0">
      <w:pPr>
        <w:spacing w:line="312" w:lineRule="auto"/>
        <w:ind w:firstLine="720"/>
        <w:jc w:val="both"/>
        <w:rPr>
          <w:sz w:val="28"/>
          <w:szCs w:val="28"/>
        </w:rPr>
      </w:pPr>
      <w:r w:rsidRPr="001D1DD0">
        <w:rPr>
          <w:sz w:val="28"/>
          <w:szCs w:val="28"/>
        </w:rPr>
        <w:t>В мае-июне 2017 года был организован и проведен IV Всероссийский конкурс «Лучшая инклюзивная школа – 2017», финал которого состоялся 28-29 июня 2017 года в Москве. В финале конкурса приняли участие 131 образовательная организация из 61 субъекта Российской Федерации. Очный этап финала конкурса собрал 51 образовательную организацию, каждая из которых продемонстрировала свои практики в развитии и внедрении инклюзивных образовательных технологий.</w:t>
      </w:r>
    </w:p>
    <w:p w:rsidR="001D1DD0" w:rsidRPr="001D1DD0" w:rsidRDefault="001D1DD0" w:rsidP="001D1DD0">
      <w:pPr>
        <w:spacing w:line="312" w:lineRule="auto"/>
        <w:ind w:firstLine="720"/>
        <w:jc w:val="both"/>
        <w:rPr>
          <w:sz w:val="28"/>
          <w:szCs w:val="28"/>
        </w:rPr>
      </w:pPr>
      <w:r w:rsidRPr="001D1DD0">
        <w:rPr>
          <w:sz w:val="28"/>
          <w:szCs w:val="28"/>
        </w:rPr>
        <w:t>Несмотря на формирование положительного имиджа инклюзивного образования, государственная образовательная политика предусматривает мероприятия по сохранению системы коррекционного образования.</w:t>
      </w:r>
    </w:p>
    <w:p w:rsidR="001D1DD0" w:rsidRPr="001D1DD0" w:rsidRDefault="001D1DD0" w:rsidP="001D1DD0">
      <w:pPr>
        <w:spacing w:line="312" w:lineRule="auto"/>
        <w:ind w:firstLine="720"/>
        <w:jc w:val="both"/>
        <w:rPr>
          <w:sz w:val="28"/>
          <w:szCs w:val="28"/>
        </w:rPr>
      </w:pPr>
      <w:r w:rsidRPr="001D1DD0">
        <w:rPr>
          <w:sz w:val="28"/>
          <w:szCs w:val="28"/>
        </w:rPr>
        <w:t>С 2 по 3 ноября 2017 г. в Москве прошел II Всероссийский съезд дефектологов. В мероприятиях съезда приняли участие более 700 участников</w:t>
      </w:r>
      <w:r w:rsidR="000322E0">
        <w:rPr>
          <w:sz w:val="28"/>
          <w:szCs w:val="28"/>
        </w:rPr>
        <w:t xml:space="preserve"> </w:t>
      </w:r>
      <w:r w:rsidR="000322E0" w:rsidRPr="001D1DD0">
        <w:rPr>
          <w:sz w:val="28"/>
          <w:szCs w:val="28"/>
        </w:rPr>
        <w:t>–</w:t>
      </w:r>
      <w:r w:rsidRPr="001D1DD0">
        <w:rPr>
          <w:sz w:val="28"/>
          <w:szCs w:val="28"/>
        </w:rPr>
        <w:t xml:space="preserve"> специалистов общеобразовательных организаций и организаций высшего образования. Целями проведения съезда стали привлечение внимания к проблеме подготовки и повышения квалификации дефектологов, консолидация усилий отечественной науки и практики, а также распространение позитивного опыта профессиональной деятельности дефектологов. По итогам съезда началась разработка концепции </w:t>
      </w:r>
      <w:r w:rsidR="0033646E">
        <w:rPr>
          <w:sz w:val="28"/>
          <w:szCs w:val="28"/>
        </w:rPr>
        <w:t xml:space="preserve">модернизации </w:t>
      </w:r>
      <w:r w:rsidRPr="001D1DD0">
        <w:rPr>
          <w:sz w:val="28"/>
          <w:szCs w:val="28"/>
        </w:rPr>
        <w:t>дефектологического образования.</w:t>
      </w:r>
    </w:p>
    <w:p w:rsidR="00C86619" w:rsidRPr="001D1DD0" w:rsidRDefault="00C86619" w:rsidP="00C86619">
      <w:pPr>
        <w:tabs>
          <w:tab w:val="left" w:pos="7920"/>
        </w:tabs>
        <w:spacing w:line="312" w:lineRule="auto"/>
        <w:ind w:firstLine="720"/>
        <w:jc w:val="both"/>
        <w:rPr>
          <w:sz w:val="28"/>
          <w:szCs w:val="28"/>
        </w:rPr>
      </w:pPr>
      <w:r w:rsidRPr="001D1DD0">
        <w:rPr>
          <w:sz w:val="28"/>
          <w:szCs w:val="28"/>
        </w:rPr>
        <w:t xml:space="preserve">На начало 2017/18 учебного года 96 163 школьника с инвалидностью и ОВЗ обучались по программам общего образования на дому, из них 79 849 обучающихся с ОВЗ и 16 314 обучающихся с инвалидностью. При этом в 2016/17 учебном году по программам общего образования на дому обучалось 87 984 школьника указанных категорий, из них 71 333 обучающихся с ОВЗ и </w:t>
      </w:r>
      <w:r w:rsidRPr="001D1DD0">
        <w:rPr>
          <w:sz w:val="28"/>
          <w:szCs w:val="28"/>
        </w:rPr>
        <w:br/>
        <w:t>16 651 обучающийся с инвалидностью.</w:t>
      </w:r>
    </w:p>
    <w:p w:rsidR="001D1DD0" w:rsidRPr="001D1DD0" w:rsidRDefault="001D1DD0" w:rsidP="001D1DD0">
      <w:pPr>
        <w:spacing w:line="312" w:lineRule="auto"/>
        <w:ind w:firstLine="720"/>
        <w:jc w:val="both"/>
        <w:rPr>
          <w:sz w:val="28"/>
          <w:szCs w:val="28"/>
        </w:rPr>
      </w:pPr>
      <w:r w:rsidRPr="001D1DD0">
        <w:rPr>
          <w:sz w:val="28"/>
          <w:szCs w:val="28"/>
        </w:rPr>
        <w:t xml:space="preserve">В соответствии с </w:t>
      </w:r>
      <w:r w:rsidR="000322E0">
        <w:rPr>
          <w:sz w:val="28"/>
          <w:szCs w:val="28"/>
        </w:rPr>
        <w:t xml:space="preserve">действующим </w:t>
      </w:r>
      <w:r w:rsidRPr="001D1DD0">
        <w:rPr>
          <w:sz w:val="28"/>
          <w:szCs w:val="28"/>
        </w:rPr>
        <w:t>законодательством родители могут выбрать обучение на дому в случае, если есть медицинские показания и рекомендация врачебной комиссии. Приказом Министерства здравоохранения и Российской Федерации от 30 июня 2016 г. № 436н утвержден перечень заболеваний, наличие которых дает право на обучение по основным общеобразовательным программам на дому. В перечень внесены 60 групп наиболее часто встречающихся заболеваний у детей с указанием течения заболевания, препятствующих получению образования в условиях образовательной организации. Вместе с тем перечень заболеваний не закрыт. По решению медицинской организации ребенку может быть определено обучение на дому, даже если заболевания нет в перечне.</w:t>
      </w:r>
    </w:p>
    <w:p w:rsidR="001D1DD0" w:rsidRDefault="001D1DD0" w:rsidP="001D1DD0">
      <w:pPr>
        <w:spacing w:line="312" w:lineRule="auto"/>
        <w:ind w:firstLine="720"/>
        <w:jc w:val="both"/>
        <w:rPr>
          <w:sz w:val="28"/>
          <w:szCs w:val="28"/>
        </w:rPr>
      </w:pPr>
      <w:r w:rsidRPr="001D1DD0">
        <w:rPr>
          <w:sz w:val="28"/>
          <w:szCs w:val="28"/>
        </w:rPr>
        <w:t>С применением дистанционных образовательных технологий обучаются 1</w:t>
      </w:r>
      <w:r w:rsidR="00C86619">
        <w:rPr>
          <w:sz w:val="28"/>
          <w:szCs w:val="28"/>
        </w:rPr>
        <w:t>7</w:t>
      </w:r>
      <w:r w:rsidRPr="001D1DD0">
        <w:rPr>
          <w:sz w:val="28"/>
          <w:szCs w:val="28"/>
        </w:rPr>
        <w:t xml:space="preserve"> 956 обучающихся с ОВЗ, из них 10 130 человек имеют </w:t>
      </w:r>
      <w:r w:rsidR="00F61929">
        <w:rPr>
          <w:sz w:val="28"/>
          <w:szCs w:val="28"/>
        </w:rPr>
        <w:t>также статус инвалида, ребенка-</w:t>
      </w:r>
      <w:r w:rsidRPr="001D1DD0">
        <w:rPr>
          <w:sz w:val="28"/>
          <w:szCs w:val="28"/>
        </w:rPr>
        <w:t xml:space="preserve">инвалида, 4 626 детей-инвалидов и 114 инвалидов </w:t>
      </w:r>
      <w:r w:rsidR="00F61929">
        <w:rPr>
          <w:sz w:val="28"/>
          <w:szCs w:val="28"/>
        </w:rPr>
        <w:br/>
      </w:r>
      <w:r w:rsidRPr="001D1DD0">
        <w:rPr>
          <w:sz w:val="28"/>
          <w:szCs w:val="28"/>
        </w:rPr>
        <w:t>(2016 г. –</w:t>
      </w:r>
      <w:r w:rsidR="00F61929">
        <w:rPr>
          <w:sz w:val="28"/>
          <w:szCs w:val="28"/>
        </w:rPr>
        <w:t xml:space="preserve"> </w:t>
      </w:r>
      <w:r w:rsidRPr="001D1DD0">
        <w:rPr>
          <w:sz w:val="28"/>
          <w:szCs w:val="28"/>
        </w:rPr>
        <w:t>17 108 обучающихся с ОВЗ, из них 9 900 человек имели также статус инвалида, ребенка-инвалида, 75 инвалидов и 5 228 детей-инвалидов).</w:t>
      </w:r>
    </w:p>
    <w:p w:rsidR="001D1DD0" w:rsidRPr="001D1DD0" w:rsidRDefault="001D1DD0" w:rsidP="001D1DD0">
      <w:pPr>
        <w:spacing w:line="312" w:lineRule="auto"/>
        <w:ind w:firstLine="720"/>
        <w:jc w:val="both"/>
        <w:rPr>
          <w:sz w:val="28"/>
          <w:szCs w:val="28"/>
        </w:rPr>
      </w:pPr>
      <w:r w:rsidRPr="001D1DD0">
        <w:rPr>
          <w:sz w:val="28"/>
          <w:szCs w:val="28"/>
        </w:rPr>
        <w:t xml:space="preserve">Особое внимание уделяется реализации права на образование </w:t>
      </w:r>
      <w:r w:rsidR="00F61929">
        <w:rPr>
          <w:sz w:val="28"/>
          <w:szCs w:val="28"/>
        </w:rPr>
        <w:br/>
        <w:t>детей-</w:t>
      </w:r>
      <w:r w:rsidRPr="001D1DD0">
        <w:rPr>
          <w:sz w:val="28"/>
          <w:szCs w:val="28"/>
        </w:rPr>
        <w:t xml:space="preserve">инвалидов, проживающих в детских домах, школах-интернатах и </w:t>
      </w:r>
      <w:r w:rsidR="00F61929">
        <w:rPr>
          <w:sz w:val="28"/>
          <w:szCs w:val="28"/>
        </w:rPr>
        <w:br/>
      </w:r>
      <w:r w:rsidRPr="001D1DD0">
        <w:rPr>
          <w:sz w:val="28"/>
          <w:szCs w:val="28"/>
        </w:rPr>
        <w:t>домах-интернатах социальной защиты (далее – ДДИ). На начало 2017/18 учебного года численность не обучающихся воспитанников ДДИ составила 217 детей школьного возраста (2016 г. – 775). Таким образом, за год численность не обучающихся детей-инвалидов, проживающих в ДДИ, уменьшилась на 72%.</w:t>
      </w:r>
    </w:p>
    <w:p w:rsidR="001D1DD0" w:rsidRPr="001D1DD0" w:rsidRDefault="001D1DD0" w:rsidP="001D1DD0">
      <w:pPr>
        <w:spacing w:line="312" w:lineRule="auto"/>
        <w:ind w:firstLine="720"/>
        <w:jc w:val="both"/>
        <w:rPr>
          <w:sz w:val="28"/>
          <w:szCs w:val="28"/>
        </w:rPr>
      </w:pPr>
      <w:r w:rsidRPr="001D1DD0">
        <w:rPr>
          <w:sz w:val="28"/>
          <w:szCs w:val="28"/>
        </w:rPr>
        <w:t>Внедрение новых государственных стандартов обучения детей с инвалидностью и ОВЗ требует обеспечения постоянного профессионального роста педагогов, работающих с данной категорией обучающихся. С этой целью из федерального и региональных бюджетов регулярно выделяются средства для проведения курсов повышения квалификации. В 2017 году за счет средств федерального бюджета повысили квалификацию более 17 000 человек из числа педагогического и административного персонала образовательных организаций и представителей органов управления образованием субъектов Российской Федерации по вопросам организации образования инвалидов (детей-инвалидов) и обучающихся с ОВЗ.</w:t>
      </w:r>
    </w:p>
    <w:p w:rsidR="001D1DD0" w:rsidRPr="001D1DD0" w:rsidRDefault="001D1DD0" w:rsidP="001D1DD0">
      <w:pPr>
        <w:spacing w:line="312" w:lineRule="auto"/>
        <w:ind w:firstLine="720"/>
        <w:jc w:val="both"/>
        <w:rPr>
          <w:sz w:val="28"/>
          <w:szCs w:val="28"/>
        </w:rPr>
      </w:pPr>
      <w:r w:rsidRPr="001D1DD0">
        <w:rPr>
          <w:sz w:val="28"/>
          <w:szCs w:val="28"/>
        </w:rPr>
        <w:t>В 2017 году обеспечено функционирование 2 федеральных ресурсных центров: комплексного сопровождения наиболее тяжелых категорий обучающихся с ОВЗ и инвалидностью – детей с расстройствами аутистического спектра и детей с интеллектуальными нарушениями, тяжелыми множественными нарушениями развития. На базе федеральных ресурсных центров систематически реализуются программы повышения квалификации, проводятся стажировки и иные обучающие мероприятия: семинары, вебинары, конференции. Специалисты данных центров оказывают методическую поддержку сотрудникам образовательных организаций и родителям по вопросам сопровождения обучающихся, осуществляют консультативно-диагностическое сопровождение детей из всех субъектов Российской Федерации.</w:t>
      </w:r>
    </w:p>
    <w:p w:rsidR="001D1DD0" w:rsidRPr="001D1DD0" w:rsidRDefault="001D1DD0" w:rsidP="001D1DD0">
      <w:pPr>
        <w:spacing w:line="312" w:lineRule="auto"/>
        <w:ind w:firstLine="720"/>
        <w:jc w:val="both"/>
        <w:rPr>
          <w:sz w:val="28"/>
          <w:szCs w:val="28"/>
        </w:rPr>
      </w:pPr>
      <w:r w:rsidRPr="001D1DD0">
        <w:rPr>
          <w:sz w:val="28"/>
          <w:szCs w:val="28"/>
        </w:rPr>
        <w:t>В 2017 году завершилась реализация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детьми-инвалидами и</w:t>
      </w:r>
      <w:r w:rsidR="00186B3A">
        <w:rPr>
          <w:sz w:val="28"/>
          <w:szCs w:val="28"/>
        </w:rPr>
        <w:t xml:space="preserve"> детьми с ОВЗ на 2016-2017 годы</w:t>
      </w:r>
      <w:r w:rsidRPr="001D1DD0">
        <w:rPr>
          <w:sz w:val="28"/>
          <w:szCs w:val="28"/>
        </w:rPr>
        <w:t>.</w:t>
      </w:r>
    </w:p>
    <w:p w:rsidR="001D1DD0" w:rsidRPr="001D1DD0" w:rsidRDefault="001D1DD0" w:rsidP="001D1DD0">
      <w:pPr>
        <w:spacing w:line="312" w:lineRule="auto"/>
        <w:ind w:firstLine="720"/>
        <w:jc w:val="both"/>
        <w:rPr>
          <w:sz w:val="28"/>
          <w:szCs w:val="28"/>
        </w:rPr>
      </w:pPr>
      <w:r w:rsidRPr="001D1DD0">
        <w:rPr>
          <w:sz w:val="28"/>
          <w:szCs w:val="28"/>
        </w:rPr>
        <w:t xml:space="preserve">Правительством Российской Федерации утвержден </w:t>
      </w:r>
      <w:r w:rsidR="00186B3A">
        <w:rPr>
          <w:sz w:val="28"/>
          <w:szCs w:val="28"/>
        </w:rPr>
        <w:t xml:space="preserve">аналогичный </w:t>
      </w:r>
      <w:r w:rsidRPr="001D1DD0">
        <w:rPr>
          <w:sz w:val="28"/>
          <w:szCs w:val="28"/>
        </w:rPr>
        <w:t>межведомственный комплексный план по вопросам организации инклюзивного общего и дополнительного образования и создания специальных условий для получения образования детьми-инвалидами и детьми с ОВЗ на 2018-2020 годы.</w:t>
      </w:r>
    </w:p>
    <w:p w:rsidR="001D1DD0" w:rsidRPr="001D1DD0" w:rsidRDefault="001D1DD0" w:rsidP="001D1DD0">
      <w:pPr>
        <w:spacing w:line="312" w:lineRule="auto"/>
        <w:ind w:firstLine="720"/>
        <w:jc w:val="both"/>
        <w:rPr>
          <w:sz w:val="28"/>
          <w:szCs w:val="28"/>
        </w:rPr>
      </w:pPr>
      <w:r w:rsidRPr="001D1DD0">
        <w:rPr>
          <w:sz w:val="28"/>
          <w:szCs w:val="28"/>
        </w:rPr>
        <w:t>В развитие указанного плана Минобрнауки России разработан ведомственный комплексный план на 2018-2020 годы, в который включены мероприятия, направленные на решение задач, связанных с проблемами обучения, реабилитации и социализации лиц с инвалидностью и ОВЗ.</w:t>
      </w:r>
    </w:p>
    <w:p w:rsidR="001D1DD0" w:rsidRPr="001D1DD0" w:rsidRDefault="001D1DD0" w:rsidP="001D1DD0">
      <w:pPr>
        <w:spacing w:line="312" w:lineRule="auto"/>
        <w:ind w:firstLine="720"/>
        <w:jc w:val="both"/>
        <w:rPr>
          <w:sz w:val="28"/>
          <w:szCs w:val="28"/>
        </w:rPr>
      </w:pPr>
      <w:r w:rsidRPr="001D1DD0">
        <w:rPr>
          <w:sz w:val="28"/>
          <w:szCs w:val="28"/>
        </w:rPr>
        <w:t xml:space="preserve">Отмечается тенденция к включению большего числа детей-инвалидов в дополнительное, в том числе инклюзивное образование. В 2016/17 учебном году по программам дополнительного образования занималось 60 625 </w:t>
      </w:r>
      <w:r w:rsidRPr="001D1DD0">
        <w:rPr>
          <w:sz w:val="28"/>
          <w:szCs w:val="28"/>
        </w:rPr>
        <w:br/>
        <w:t>детей-инвалидов и 83 413 детей с ОВЗ.</w:t>
      </w:r>
    </w:p>
    <w:p w:rsidR="001D1DD0" w:rsidRPr="001D1DD0" w:rsidRDefault="001D1DD0" w:rsidP="001D1DD0">
      <w:pPr>
        <w:spacing w:line="312" w:lineRule="auto"/>
        <w:ind w:firstLine="720"/>
        <w:jc w:val="both"/>
        <w:rPr>
          <w:sz w:val="28"/>
          <w:szCs w:val="28"/>
        </w:rPr>
      </w:pPr>
      <w:r w:rsidRPr="001D1DD0">
        <w:rPr>
          <w:sz w:val="28"/>
          <w:szCs w:val="28"/>
        </w:rPr>
        <w:t>В 2017 году в рамках реализации мероприятий государственной программы «Доступная среда» количество организаций дополнительного образования, в которых созданы условия для воспитанников с инвалидностью и ОВЗ, составило 235 (2016 г. – 88).</w:t>
      </w:r>
    </w:p>
    <w:p w:rsidR="001D1DD0" w:rsidRPr="001D1DD0" w:rsidRDefault="001D1DD0" w:rsidP="001D1DD0">
      <w:pPr>
        <w:tabs>
          <w:tab w:val="center" w:pos="4506"/>
          <w:tab w:val="center" w:pos="6076"/>
          <w:tab w:val="center" w:pos="7998"/>
          <w:tab w:val="right" w:pos="10255"/>
        </w:tabs>
        <w:spacing w:line="312" w:lineRule="auto"/>
        <w:ind w:firstLine="720"/>
        <w:jc w:val="both"/>
        <w:rPr>
          <w:sz w:val="28"/>
          <w:szCs w:val="28"/>
        </w:rPr>
      </w:pPr>
      <w:r w:rsidRPr="001D1DD0">
        <w:rPr>
          <w:sz w:val="28"/>
          <w:szCs w:val="28"/>
        </w:rPr>
        <w:t xml:space="preserve">Минобрнауки России организуются и проводятся мероприятия, направленные на выявление талантливых обучающихся среди детей с инвалидностью и ОВЗ: Всероссийский фестиваль для обучающихся с нарушением зрения «Белая трость», Спартакиада для обучающихся с нарушениями слуха, зрения, опорно-двигательного аппарата по </w:t>
      </w:r>
      <w:r w:rsidR="00F61929">
        <w:rPr>
          <w:sz w:val="28"/>
          <w:szCs w:val="28"/>
        </w:rPr>
        <w:t>3</w:t>
      </w:r>
      <w:r w:rsidRPr="001D1DD0">
        <w:rPr>
          <w:sz w:val="28"/>
          <w:szCs w:val="28"/>
        </w:rPr>
        <w:t xml:space="preserve"> видам спортивных дисциплин: легкая атлетика, гимнастика, шашки.</w:t>
      </w:r>
    </w:p>
    <w:p w:rsidR="001D1DD0" w:rsidRPr="001D1DD0" w:rsidRDefault="001D1DD0" w:rsidP="001D1DD0">
      <w:pPr>
        <w:tabs>
          <w:tab w:val="center" w:pos="4506"/>
          <w:tab w:val="center" w:pos="6076"/>
          <w:tab w:val="center" w:pos="7998"/>
          <w:tab w:val="right" w:pos="10255"/>
        </w:tabs>
        <w:spacing w:line="312" w:lineRule="auto"/>
        <w:ind w:firstLine="720"/>
        <w:jc w:val="both"/>
        <w:rPr>
          <w:sz w:val="28"/>
          <w:szCs w:val="28"/>
        </w:rPr>
      </w:pPr>
      <w:r w:rsidRPr="001D1DD0">
        <w:rPr>
          <w:sz w:val="28"/>
          <w:szCs w:val="28"/>
        </w:rPr>
        <w:t>Большое внимание уделяется развитию системы профессиональной ориентации обучающихся с инвалидностью и ОВЗ. С целью повышения мотивации к обучению и вовлеченности в образовательный процесс в октябре 2017 года в г. Твер</w:t>
      </w:r>
      <w:r w:rsidR="00C47E42">
        <w:rPr>
          <w:sz w:val="28"/>
          <w:szCs w:val="28"/>
        </w:rPr>
        <w:t>и</w:t>
      </w:r>
      <w:r w:rsidRPr="001D1DD0">
        <w:rPr>
          <w:sz w:val="28"/>
          <w:szCs w:val="28"/>
        </w:rPr>
        <w:t xml:space="preserve"> состоялся Всероссийский конкурс «Лучший по профессии» среди обучающихся с нарушениями интеллекта по 4 видам профессиональных компетенций: «Швейное дело и технология моды»; «Растениеводство и ландшафтный дизайн»; «Столярное дело»; «Кулинария». Победители конкурса приняли участие в III Национальном чемпионате по профессиональному мастерству среди людей с инвалидностью «Абилимпикс», который состоялся </w:t>
      </w:r>
      <w:r w:rsidR="00953C3D">
        <w:rPr>
          <w:sz w:val="28"/>
          <w:szCs w:val="28"/>
        </w:rPr>
        <w:br/>
      </w:r>
      <w:r w:rsidRPr="001D1DD0">
        <w:rPr>
          <w:sz w:val="28"/>
          <w:szCs w:val="28"/>
        </w:rPr>
        <w:t>2-3 декабря 2017 г</w:t>
      </w:r>
      <w:r w:rsidR="00953C3D">
        <w:rPr>
          <w:sz w:val="28"/>
          <w:szCs w:val="28"/>
        </w:rPr>
        <w:t>ода</w:t>
      </w:r>
      <w:r w:rsidRPr="001D1DD0">
        <w:rPr>
          <w:sz w:val="28"/>
          <w:szCs w:val="28"/>
        </w:rPr>
        <w:t xml:space="preserve"> в Москве.</w:t>
      </w:r>
    </w:p>
    <w:p w:rsidR="001D1DD0" w:rsidRDefault="001D1DD0" w:rsidP="001D1DD0">
      <w:pPr>
        <w:tabs>
          <w:tab w:val="left" w:pos="1891"/>
          <w:tab w:val="left" w:pos="4351"/>
          <w:tab w:val="left" w:pos="6086"/>
          <w:tab w:val="right" w:pos="10269"/>
        </w:tabs>
        <w:spacing w:line="312" w:lineRule="auto"/>
        <w:ind w:firstLine="720"/>
        <w:jc w:val="both"/>
        <w:rPr>
          <w:sz w:val="28"/>
          <w:szCs w:val="28"/>
        </w:rPr>
      </w:pPr>
      <w:r w:rsidRPr="001D1DD0">
        <w:rPr>
          <w:sz w:val="28"/>
          <w:szCs w:val="28"/>
        </w:rPr>
        <w:t xml:space="preserve">Одним из приоритетных направлений государственной политики в интересах детей является охрана здоровья и содействие здоровому образу жизни. В 2017 году в рамках реализации мероприятий указанного направления в 316 коррекционных школах из 19 субъектов Российской Федерации были созданы и оснащены </w:t>
      </w:r>
      <w:r w:rsidR="00186B3A">
        <w:rPr>
          <w:sz w:val="28"/>
          <w:szCs w:val="28"/>
        </w:rPr>
        <w:t>к</w:t>
      </w:r>
      <w:r w:rsidRPr="001D1DD0">
        <w:rPr>
          <w:sz w:val="28"/>
          <w:szCs w:val="28"/>
        </w:rPr>
        <w:t>абинеты здоровья. Для них приобретено оборудование, которое позволит в динамике оценивать состояние здоровье школьников с ОВЗ и в комплексе профилактической и коррекционной работы специалистов сохранить здоровье детей. Более 2 тыс</w:t>
      </w:r>
      <w:r w:rsidR="009F1E5F">
        <w:rPr>
          <w:sz w:val="28"/>
          <w:szCs w:val="28"/>
        </w:rPr>
        <w:t>.</w:t>
      </w:r>
      <w:r w:rsidRPr="001D1DD0">
        <w:rPr>
          <w:sz w:val="28"/>
          <w:szCs w:val="28"/>
        </w:rPr>
        <w:t xml:space="preserve"> педагогов прошли курсы повышения квалификации по вопросам внедрения системы мониторинга здоровья  обучающихся с ОВЗ и здоровьесберегающих технологий. Кроме того, </w:t>
      </w:r>
      <w:r w:rsidRPr="00186B3A">
        <w:rPr>
          <w:sz w:val="28"/>
          <w:szCs w:val="28"/>
        </w:rPr>
        <w:t>состоялся I Всероссийский конкурс «Школа</w:t>
      </w:r>
      <w:r w:rsidR="008A56E5" w:rsidRPr="00186B3A">
        <w:rPr>
          <w:sz w:val="28"/>
          <w:szCs w:val="28"/>
        </w:rPr>
        <w:t xml:space="preserve"> </w:t>
      </w:r>
      <w:r w:rsidR="008214E9" w:rsidRPr="00186B3A">
        <w:rPr>
          <w:sz w:val="28"/>
          <w:szCs w:val="28"/>
        </w:rPr>
        <w:t>–</w:t>
      </w:r>
      <w:r w:rsidR="008A56E5" w:rsidRPr="00186B3A">
        <w:rPr>
          <w:sz w:val="28"/>
          <w:szCs w:val="28"/>
        </w:rPr>
        <w:t xml:space="preserve"> </w:t>
      </w:r>
      <w:r w:rsidRPr="00186B3A">
        <w:rPr>
          <w:sz w:val="28"/>
          <w:szCs w:val="28"/>
        </w:rPr>
        <w:t>территория здоровья».</w:t>
      </w:r>
    </w:p>
    <w:p w:rsidR="001D1DD0" w:rsidRPr="001D1DD0" w:rsidRDefault="001D1DD0" w:rsidP="001D1DD0">
      <w:pPr>
        <w:tabs>
          <w:tab w:val="left" w:pos="6945"/>
        </w:tabs>
        <w:spacing w:line="312" w:lineRule="auto"/>
        <w:ind w:firstLine="720"/>
        <w:jc w:val="both"/>
        <w:rPr>
          <w:sz w:val="28"/>
          <w:szCs w:val="28"/>
        </w:rPr>
      </w:pPr>
      <w:r w:rsidRPr="001D1DD0">
        <w:rPr>
          <w:sz w:val="28"/>
          <w:szCs w:val="28"/>
        </w:rPr>
        <w:t>За последние годы наблюдается рост количественных показателей инклюзивного профессионального образования: увеличение контингента обучающихся инвалидов и лиц с ОВЗ по программам СПО и профессионального обучения, увеличение доли профессиональных образовательных организаций, обучающих инвалидов и лиц с ОВЗ.</w:t>
      </w:r>
    </w:p>
    <w:p w:rsidR="001D1DD0" w:rsidRPr="001D1DD0" w:rsidRDefault="001D1DD0" w:rsidP="001D1DD0">
      <w:pPr>
        <w:spacing w:line="312" w:lineRule="auto"/>
        <w:ind w:firstLine="720"/>
        <w:jc w:val="both"/>
        <w:rPr>
          <w:sz w:val="28"/>
          <w:szCs w:val="28"/>
        </w:rPr>
      </w:pPr>
      <w:r w:rsidRPr="001D1DD0">
        <w:rPr>
          <w:sz w:val="28"/>
          <w:szCs w:val="28"/>
        </w:rPr>
        <w:t>В 2017 году в профессиональных образовательных организациях обучалось 50 736 инвалидов и лиц с ОВЗ, что на 3,6% больше, чем в 2016 году.</w:t>
      </w:r>
    </w:p>
    <w:p w:rsidR="001D1DD0" w:rsidRPr="001D1DD0" w:rsidRDefault="001D1DD0" w:rsidP="001D1DD0">
      <w:pPr>
        <w:spacing w:line="312" w:lineRule="auto"/>
        <w:ind w:firstLine="720"/>
        <w:jc w:val="both"/>
        <w:rPr>
          <w:sz w:val="28"/>
          <w:szCs w:val="28"/>
        </w:rPr>
      </w:pPr>
      <w:r w:rsidRPr="001D1DD0">
        <w:rPr>
          <w:sz w:val="28"/>
          <w:szCs w:val="28"/>
        </w:rPr>
        <w:t>Продолжена работа по обеспечению доступности среднего профессионального образования и профессионального обучения для данной категории студентов в части создания элементов сетевой инфраструктуры.</w:t>
      </w:r>
    </w:p>
    <w:p w:rsidR="001D1DD0" w:rsidRPr="001D1DD0" w:rsidRDefault="001D1DD0" w:rsidP="001D1DD0">
      <w:pPr>
        <w:spacing w:line="312" w:lineRule="auto"/>
        <w:ind w:firstLine="720"/>
        <w:jc w:val="both"/>
        <w:rPr>
          <w:sz w:val="28"/>
          <w:szCs w:val="28"/>
        </w:rPr>
      </w:pPr>
      <w:r w:rsidRPr="001D1DD0">
        <w:rPr>
          <w:sz w:val="28"/>
          <w:szCs w:val="28"/>
        </w:rPr>
        <w:t>В рамках реализации государственной программы «Доступная среда» за 2016-2017 годы создано 80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(далее –</w:t>
      </w:r>
      <w:r w:rsidR="009F1E5F">
        <w:rPr>
          <w:sz w:val="28"/>
          <w:szCs w:val="28"/>
        </w:rPr>
        <w:t xml:space="preserve"> </w:t>
      </w:r>
      <w:r w:rsidRPr="001D1DD0">
        <w:rPr>
          <w:sz w:val="28"/>
          <w:szCs w:val="28"/>
        </w:rPr>
        <w:t>БПОО), в 74 субъектах Российской Федерации.</w:t>
      </w:r>
    </w:p>
    <w:p w:rsidR="001D1DD0" w:rsidRPr="001D1DD0" w:rsidRDefault="001D1DD0" w:rsidP="001D1DD0">
      <w:pPr>
        <w:spacing w:line="312" w:lineRule="auto"/>
        <w:ind w:firstLine="720"/>
        <w:jc w:val="both"/>
        <w:rPr>
          <w:sz w:val="28"/>
          <w:szCs w:val="28"/>
        </w:rPr>
      </w:pPr>
      <w:r w:rsidRPr="001D1DD0">
        <w:rPr>
          <w:sz w:val="28"/>
          <w:szCs w:val="28"/>
        </w:rPr>
        <w:t>В БПОО обеспечены условия, позволяющие инвалидам и лицам с ОВЗ получать СПО. Учебные кабинеты и лаборатории оснащены специальным учебным, реабилитационным, компьютерным оборудованием, образовательные программы реализуются с учетом особенностей различных нозологий. На создание БПОО оказана государственная поддержка: в 2017 году – 287,64 млн. рублей, в 2016 году – 306 млн. рублей.</w:t>
      </w:r>
    </w:p>
    <w:p w:rsidR="001D1DD0" w:rsidRPr="001D1DD0" w:rsidRDefault="001D1DD0" w:rsidP="001D1DD0">
      <w:pPr>
        <w:spacing w:line="312" w:lineRule="auto"/>
        <w:ind w:firstLine="720"/>
        <w:jc w:val="both"/>
        <w:rPr>
          <w:sz w:val="28"/>
          <w:szCs w:val="28"/>
        </w:rPr>
      </w:pPr>
      <w:r w:rsidRPr="001D1DD0">
        <w:rPr>
          <w:sz w:val="28"/>
          <w:szCs w:val="28"/>
        </w:rPr>
        <w:t>Обеспечено нормативное и методическое сопровождение качественного профессионального образования лиц с особыми образовательными потребностями, реализованы следующие меры.</w:t>
      </w:r>
    </w:p>
    <w:p w:rsidR="001D1DD0" w:rsidRPr="001D1DD0" w:rsidRDefault="001D1DD0" w:rsidP="001D1DD0">
      <w:pPr>
        <w:spacing w:line="312" w:lineRule="auto"/>
        <w:ind w:firstLine="720"/>
        <w:jc w:val="both"/>
        <w:rPr>
          <w:sz w:val="28"/>
          <w:szCs w:val="28"/>
        </w:rPr>
      </w:pPr>
      <w:r w:rsidRPr="001D1DD0">
        <w:rPr>
          <w:sz w:val="28"/>
          <w:szCs w:val="28"/>
        </w:rPr>
        <w:t>Во ФГОС СПО закреплена норма предоставления особых условий обучения лицам с инвалидностью и ОВЗ: увеличение срока обучения, создание условий для электронного обучения инвалидов, особый порядок освоения дисциплин (модулей) по физической культуре, выбор мест прохождения практики с учетом особенностей здоровья, обеспечение образовательными ресурсами в формах, адаптированных к ограничениям здоровья.</w:t>
      </w:r>
    </w:p>
    <w:p w:rsidR="001D1DD0" w:rsidRPr="001D1DD0" w:rsidRDefault="001D1DD0" w:rsidP="001D1DD0">
      <w:pPr>
        <w:spacing w:line="312" w:lineRule="auto"/>
        <w:ind w:firstLine="720"/>
        <w:jc w:val="both"/>
        <w:rPr>
          <w:sz w:val="28"/>
          <w:szCs w:val="28"/>
        </w:rPr>
      </w:pPr>
      <w:r w:rsidRPr="001D1DD0">
        <w:rPr>
          <w:sz w:val="28"/>
          <w:szCs w:val="28"/>
        </w:rPr>
        <w:t>Разработаны и направлены в субъекты Российской Федерации методические рекомендации по актуальным направлениям:</w:t>
      </w:r>
    </w:p>
    <w:p w:rsidR="001D1DD0" w:rsidRPr="001D1DD0" w:rsidRDefault="001D1DD0" w:rsidP="001D1DD0">
      <w:pPr>
        <w:spacing w:line="312" w:lineRule="auto"/>
        <w:ind w:firstLine="720"/>
        <w:jc w:val="both"/>
        <w:rPr>
          <w:sz w:val="28"/>
          <w:szCs w:val="28"/>
        </w:rPr>
      </w:pPr>
      <w:r w:rsidRPr="001D1DD0">
        <w:rPr>
          <w:sz w:val="28"/>
          <w:szCs w:val="28"/>
        </w:rPr>
        <w:t>об организации профориентационной работы профессиональной образовательной организации с лицами с ОВЗ и инвалидностью по привлечению их на обучение по программам СПО и профессионального обучения;</w:t>
      </w:r>
    </w:p>
    <w:p w:rsidR="001D1DD0" w:rsidRPr="001D1DD0" w:rsidRDefault="001D1DD0" w:rsidP="001D1DD0">
      <w:pPr>
        <w:spacing w:line="312" w:lineRule="auto"/>
        <w:ind w:firstLine="720"/>
        <w:jc w:val="both"/>
        <w:rPr>
          <w:sz w:val="28"/>
          <w:szCs w:val="28"/>
        </w:rPr>
      </w:pPr>
      <w:r w:rsidRPr="001D1DD0">
        <w:rPr>
          <w:sz w:val="28"/>
          <w:szCs w:val="28"/>
        </w:rPr>
        <w:t>о внесении изменений в основные профессиональные образовательные программы, предусматривающих создание специальных образовательных условий, в том числе обеспечение практической подготовки, использование электронного обучения и дистанционных образовательных технологий;</w:t>
      </w:r>
    </w:p>
    <w:p w:rsidR="001D1DD0" w:rsidRPr="001D1DD0" w:rsidRDefault="001D1DD0" w:rsidP="001D1DD0">
      <w:pPr>
        <w:spacing w:line="312" w:lineRule="auto"/>
        <w:ind w:firstLine="720"/>
        <w:jc w:val="both"/>
        <w:rPr>
          <w:sz w:val="28"/>
          <w:szCs w:val="28"/>
        </w:rPr>
      </w:pPr>
      <w:r w:rsidRPr="001D1DD0">
        <w:rPr>
          <w:sz w:val="28"/>
          <w:szCs w:val="28"/>
        </w:rPr>
        <w:t>о подготовке и включени</w:t>
      </w:r>
      <w:r w:rsidR="008214E9">
        <w:rPr>
          <w:sz w:val="28"/>
          <w:szCs w:val="28"/>
        </w:rPr>
        <w:t>и</w:t>
      </w:r>
      <w:r w:rsidRPr="001D1DD0">
        <w:rPr>
          <w:sz w:val="28"/>
          <w:szCs w:val="28"/>
        </w:rPr>
        <w:t xml:space="preserve"> в основные профессиональные образовательные программы учебных дисциплин (междисциплинарных курсов), направленных на формирование компетенций по работе с инвалидами и лицами с ОВЗ;</w:t>
      </w:r>
    </w:p>
    <w:p w:rsidR="001D1DD0" w:rsidRPr="001D1DD0" w:rsidRDefault="001D1DD0" w:rsidP="001D1DD0">
      <w:pPr>
        <w:spacing w:line="312" w:lineRule="auto"/>
        <w:ind w:firstLine="720"/>
        <w:jc w:val="both"/>
        <w:rPr>
          <w:sz w:val="28"/>
          <w:szCs w:val="28"/>
        </w:rPr>
      </w:pPr>
      <w:r w:rsidRPr="001D1DD0">
        <w:rPr>
          <w:sz w:val="28"/>
          <w:szCs w:val="28"/>
        </w:rPr>
        <w:t>об организации приемной кампании лиц с ОВЗ и инвалидностью на обучение по программам СПО и профессионального обучения.</w:t>
      </w:r>
    </w:p>
    <w:p w:rsidR="001D1DD0" w:rsidRPr="001D1DD0" w:rsidRDefault="001D1DD0" w:rsidP="001D1DD0">
      <w:pPr>
        <w:spacing w:line="312" w:lineRule="auto"/>
        <w:ind w:firstLine="720"/>
        <w:jc w:val="both"/>
        <w:rPr>
          <w:sz w:val="28"/>
          <w:szCs w:val="28"/>
        </w:rPr>
      </w:pPr>
      <w:r w:rsidRPr="001D1DD0">
        <w:rPr>
          <w:sz w:val="28"/>
          <w:szCs w:val="28"/>
        </w:rPr>
        <w:t>Реализованы мероприятия по формированию кадрового потенциала в сфере инклюзивного профессионального образования.</w:t>
      </w:r>
    </w:p>
    <w:p w:rsidR="001D1DD0" w:rsidRPr="001D1DD0" w:rsidRDefault="001D1DD0" w:rsidP="001D1DD0">
      <w:pPr>
        <w:spacing w:line="312" w:lineRule="auto"/>
        <w:ind w:firstLine="720"/>
        <w:jc w:val="both"/>
        <w:rPr>
          <w:sz w:val="28"/>
          <w:szCs w:val="28"/>
        </w:rPr>
      </w:pPr>
      <w:r w:rsidRPr="001D1DD0">
        <w:rPr>
          <w:sz w:val="28"/>
          <w:szCs w:val="28"/>
        </w:rPr>
        <w:t>Федеральным методическим центром при ГАОУВО «Московский педагогический университет» проведены курсы повышения квалификации для 5 234 сотрудников БПОО из 75 субъектов Российской Федерации Российской Федерации.</w:t>
      </w:r>
    </w:p>
    <w:p w:rsidR="001D1DD0" w:rsidRPr="001D1DD0" w:rsidRDefault="001D1DD0" w:rsidP="001D1DD0">
      <w:pPr>
        <w:spacing w:line="312" w:lineRule="auto"/>
        <w:ind w:firstLine="720"/>
        <w:jc w:val="both"/>
        <w:rPr>
          <w:sz w:val="28"/>
          <w:szCs w:val="28"/>
        </w:rPr>
      </w:pPr>
      <w:r w:rsidRPr="001D1DD0">
        <w:rPr>
          <w:sz w:val="28"/>
          <w:szCs w:val="28"/>
        </w:rPr>
        <w:t>Разработаны и функционируют порталы по сопровождению инклюзивного профессионального образования</w:t>
      </w:r>
      <w:r w:rsidR="00BA3D44">
        <w:rPr>
          <w:sz w:val="28"/>
          <w:szCs w:val="28"/>
        </w:rPr>
        <w:t xml:space="preserve">, размещенные в информационно-телекоммуникационной сети </w:t>
      </w:r>
      <w:r w:rsidR="00BA3D44" w:rsidRPr="001D1DD0">
        <w:rPr>
          <w:sz w:val="28"/>
          <w:szCs w:val="28"/>
        </w:rPr>
        <w:t>«</w:t>
      </w:r>
      <w:r w:rsidR="00BA3D44">
        <w:rPr>
          <w:sz w:val="28"/>
          <w:szCs w:val="28"/>
        </w:rPr>
        <w:t>Интернет</w:t>
      </w:r>
      <w:r w:rsidR="00BA3D44" w:rsidRPr="001D1DD0">
        <w:rPr>
          <w:sz w:val="28"/>
          <w:szCs w:val="28"/>
        </w:rPr>
        <w:t>»</w:t>
      </w:r>
      <w:r w:rsidR="00BA3D44">
        <w:rPr>
          <w:sz w:val="28"/>
          <w:szCs w:val="28"/>
        </w:rPr>
        <w:t xml:space="preserve"> по адресам</w:t>
      </w:r>
      <w:r w:rsidRPr="001D1DD0">
        <w:rPr>
          <w:sz w:val="28"/>
          <w:szCs w:val="28"/>
        </w:rPr>
        <w:t xml:space="preserve">: </w:t>
      </w:r>
      <w:hyperlink r:id="rId12" w:history="1">
        <w:r w:rsidRPr="001D1DD0">
          <w:rPr>
            <w:rStyle w:val="a9"/>
            <w:sz w:val="28"/>
            <w:szCs w:val="28"/>
            <w:lang w:val="en-US" w:eastAsia="en-US" w:bidi="en-US"/>
          </w:rPr>
          <w:t>http</w:t>
        </w:r>
        <w:r w:rsidRPr="001D1DD0">
          <w:rPr>
            <w:rStyle w:val="a9"/>
            <w:sz w:val="28"/>
            <w:szCs w:val="28"/>
            <w:lang w:eastAsia="en-US" w:bidi="en-US"/>
          </w:rPr>
          <w:t>://</w:t>
        </w:r>
        <w:r w:rsidRPr="001D1DD0">
          <w:rPr>
            <w:rStyle w:val="a9"/>
            <w:sz w:val="28"/>
            <w:szCs w:val="28"/>
            <w:lang w:val="en-US" w:eastAsia="en-US" w:bidi="en-US"/>
          </w:rPr>
          <w:t>fmcspo</w:t>
        </w:r>
        <w:r w:rsidRPr="001D1DD0">
          <w:rPr>
            <w:rStyle w:val="a9"/>
            <w:sz w:val="28"/>
            <w:szCs w:val="28"/>
            <w:lang w:eastAsia="en-US" w:bidi="en-US"/>
          </w:rPr>
          <w:t>.</w:t>
        </w:r>
        <w:r w:rsidRPr="001D1DD0">
          <w:rPr>
            <w:rStyle w:val="a9"/>
            <w:sz w:val="28"/>
            <w:szCs w:val="28"/>
            <w:lang w:val="en-US" w:eastAsia="en-US" w:bidi="en-US"/>
          </w:rPr>
          <w:t>ru</w:t>
        </w:r>
      </w:hyperlink>
      <w:r w:rsidRPr="001D1DD0">
        <w:rPr>
          <w:sz w:val="28"/>
          <w:szCs w:val="28"/>
          <w:lang w:eastAsia="en-US" w:bidi="en-US"/>
        </w:rPr>
        <w:t xml:space="preserve">, </w:t>
      </w:r>
      <w:hyperlink r:id="rId13" w:history="1">
        <w:r w:rsidRPr="001D1DD0">
          <w:rPr>
            <w:rStyle w:val="a9"/>
            <w:sz w:val="28"/>
            <w:szCs w:val="28"/>
            <w:lang w:val="en-US" w:eastAsia="en-US" w:bidi="en-US"/>
          </w:rPr>
          <w:t>http</w:t>
        </w:r>
        <w:r w:rsidRPr="001D1DD0">
          <w:rPr>
            <w:rStyle w:val="a9"/>
            <w:sz w:val="28"/>
            <w:szCs w:val="28"/>
            <w:lang w:eastAsia="en-US" w:bidi="en-US"/>
          </w:rPr>
          <w:t>://</w:t>
        </w:r>
        <w:r w:rsidRPr="001D1DD0">
          <w:rPr>
            <w:rStyle w:val="a9"/>
            <w:sz w:val="28"/>
            <w:szCs w:val="28"/>
            <w:lang w:val="en-US" w:eastAsia="en-US" w:bidi="en-US"/>
          </w:rPr>
          <w:t>spo</w:t>
        </w:r>
        <w:r w:rsidRPr="001D1DD0">
          <w:rPr>
            <w:rStyle w:val="a9"/>
            <w:sz w:val="28"/>
            <w:szCs w:val="28"/>
            <w:lang w:eastAsia="en-US" w:bidi="en-US"/>
          </w:rPr>
          <w:t>.</w:t>
        </w:r>
        <w:r w:rsidRPr="001D1DD0">
          <w:rPr>
            <w:rStyle w:val="a9"/>
            <w:sz w:val="28"/>
            <w:szCs w:val="28"/>
            <w:lang w:val="en-US" w:eastAsia="en-US" w:bidi="en-US"/>
          </w:rPr>
          <w:t>wil</w:t>
        </w:r>
        <w:r w:rsidRPr="001D1DD0">
          <w:rPr>
            <w:rStyle w:val="a9"/>
            <w:sz w:val="28"/>
            <w:szCs w:val="28"/>
            <w:lang w:eastAsia="en-US" w:bidi="en-US"/>
          </w:rPr>
          <w:t>.</w:t>
        </w:r>
        <w:r w:rsidRPr="001D1DD0">
          <w:rPr>
            <w:rStyle w:val="a9"/>
            <w:sz w:val="28"/>
            <w:szCs w:val="28"/>
            <w:lang w:val="en-US" w:eastAsia="en-US" w:bidi="en-US"/>
          </w:rPr>
          <w:t>ru</w:t>
        </w:r>
      </w:hyperlink>
      <w:r w:rsidRPr="001D1DD0">
        <w:rPr>
          <w:sz w:val="28"/>
          <w:szCs w:val="28"/>
          <w:lang w:eastAsia="en-US" w:bidi="en-US"/>
        </w:rPr>
        <w:t>.</w:t>
      </w:r>
    </w:p>
    <w:p w:rsidR="001D1DD0" w:rsidRPr="001D1DD0" w:rsidRDefault="001D1DD0" w:rsidP="001D1DD0">
      <w:pPr>
        <w:spacing w:line="312" w:lineRule="auto"/>
        <w:ind w:firstLine="720"/>
        <w:jc w:val="both"/>
        <w:rPr>
          <w:sz w:val="28"/>
          <w:szCs w:val="28"/>
        </w:rPr>
      </w:pPr>
      <w:r w:rsidRPr="001D1DD0">
        <w:rPr>
          <w:sz w:val="28"/>
          <w:szCs w:val="28"/>
        </w:rPr>
        <w:t>Реализуемые мероприятия позволят обеспечить доступность для инвалидов системы СПО, их социализацию и трудоустройство.</w:t>
      </w:r>
    </w:p>
    <w:p w:rsidR="001D1DD0" w:rsidRPr="001D1DD0" w:rsidRDefault="001D1DD0" w:rsidP="001D1DD0">
      <w:pPr>
        <w:spacing w:line="312" w:lineRule="auto"/>
        <w:ind w:firstLine="720"/>
        <w:jc w:val="both"/>
        <w:rPr>
          <w:sz w:val="28"/>
          <w:szCs w:val="28"/>
        </w:rPr>
      </w:pPr>
      <w:r w:rsidRPr="001D1DD0">
        <w:rPr>
          <w:sz w:val="28"/>
          <w:szCs w:val="28"/>
        </w:rPr>
        <w:t xml:space="preserve">Социально значимым фактором развития инклюзивного образования является участие Российской Федерации в международном движении </w:t>
      </w:r>
      <w:r w:rsidRPr="001D1DD0">
        <w:rPr>
          <w:sz w:val="28"/>
          <w:szCs w:val="28"/>
          <w:lang w:val="en-US" w:eastAsia="en-US" w:bidi="en-US"/>
        </w:rPr>
        <w:t>Abilympics</w:t>
      </w:r>
      <w:r w:rsidRPr="001D1DD0">
        <w:rPr>
          <w:sz w:val="28"/>
          <w:szCs w:val="28"/>
          <w:lang w:eastAsia="en-US" w:bidi="en-US"/>
        </w:rPr>
        <w:t>.</w:t>
      </w:r>
    </w:p>
    <w:p w:rsidR="001D1DD0" w:rsidRPr="001D1DD0" w:rsidRDefault="00953C3D" w:rsidP="001D1DD0">
      <w:pPr>
        <w:spacing w:line="312" w:lineRule="auto"/>
        <w:ind w:firstLine="720"/>
        <w:jc w:val="both"/>
        <w:rPr>
          <w:sz w:val="28"/>
          <w:szCs w:val="28"/>
        </w:rPr>
      </w:pPr>
      <w:r>
        <w:rPr>
          <w:sz w:val="28"/>
          <w:szCs w:val="28"/>
        </w:rPr>
        <w:t>С 1 по 3 декабря 2017 года</w:t>
      </w:r>
      <w:r w:rsidR="001D1DD0" w:rsidRPr="001D1DD0">
        <w:rPr>
          <w:sz w:val="28"/>
          <w:szCs w:val="28"/>
        </w:rPr>
        <w:t xml:space="preserve"> в Москве на площадке 69 павильона ВДНХ и 5 дополнительных площадках в образовательных организациях (Российский государственный социальный университет, Технологический колледж №</w:t>
      </w:r>
      <w:r w:rsidR="00BA3D44">
        <w:rPr>
          <w:sz w:val="28"/>
          <w:szCs w:val="28"/>
        </w:rPr>
        <w:t xml:space="preserve"> </w:t>
      </w:r>
      <w:r w:rsidR="001D1DD0" w:rsidRPr="001D1DD0">
        <w:rPr>
          <w:sz w:val="28"/>
          <w:szCs w:val="28"/>
        </w:rPr>
        <w:t>21, Образовательный центр «Столица</w:t>
      </w:r>
      <w:r w:rsidR="00BA3D44">
        <w:rPr>
          <w:sz w:val="28"/>
          <w:szCs w:val="28"/>
        </w:rPr>
        <w:t xml:space="preserve">», Политехнический колледж </w:t>
      </w:r>
      <w:r w:rsidR="00BA3D44">
        <w:rPr>
          <w:sz w:val="28"/>
          <w:szCs w:val="28"/>
        </w:rPr>
        <w:br/>
        <w:t xml:space="preserve">им. </w:t>
      </w:r>
      <w:r w:rsidR="001D1DD0" w:rsidRPr="001D1DD0">
        <w:rPr>
          <w:sz w:val="28"/>
          <w:szCs w:val="28"/>
        </w:rPr>
        <w:t>П.А. Овчинникова, Медицинский колледж № 5) прошел III Национальный чемпионат по профессиональному мастерству среди людей с инвалидностью «Абилимпикс».</w:t>
      </w:r>
    </w:p>
    <w:p w:rsidR="001D1DD0" w:rsidRPr="001D1DD0" w:rsidRDefault="001D1DD0" w:rsidP="001D1DD0">
      <w:pPr>
        <w:spacing w:line="312" w:lineRule="auto"/>
        <w:ind w:firstLine="720"/>
        <w:jc w:val="both"/>
        <w:rPr>
          <w:sz w:val="28"/>
          <w:szCs w:val="28"/>
        </w:rPr>
      </w:pPr>
      <w:r w:rsidRPr="001D1DD0">
        <w:rPr>
          <w:sz w:val="28"/>
          <w:szCs w:val="28"/>
        </w:rPr>
        <w:t>Участниками соревнований стали 930 человек из 73 субъектов Российской Федерации, из них 785 участников соревновались в категории «студенты» и «специалисты» и 145 участников – в категории «школьники».</w:t>
      </w:r>
    </w:p>
    <w:p w:rsidR="001D1DD0" w:rsidRPr="001D1DD0" w:rsidRDefault="001D1DD0" w:rsidP="001D1DD0">
      <w:pPr>
        <w:spacing w:line="312" w:lineRule="auto"/>
        <w:ind w:firstLine="720"/>
        <w:jc w:val="both"/>
        <w:rPr>
          <w:sz w:val="28"/>
          <w:szCs w:val="28"/>
        </w:rPr>
      </w:pPr>
      <w:r w:rsidRPr="001D1DD0">
        <w:rPr>
          <w:sz w:val="28"/>
          <w:szCs w:val="28"/>
        </w:rPr>
        <w:t>Наибольшее количество участников соревновалось</w:t>
      </w:r>
      <w:r w:rsidR="00BA3D44">
        <w:rPr>
          <w:sz w:val="28"/>
          <w:szCs w:val="28"/>
        </w:rPr>
        <w:t xml:space="preserve"> из следующих субъектов Российской Федерации</w:t>
      </w:r>
      <w:r w:rsidRPr="001D1DD0">
        <w:rPr>
          <w:sz w:val="28"/>
          <w:szCs w:val="28"/>
        </w:rPr>
        <w:t>: г. Москва – 323 человека, Московская область – 26 человек, Красноярский край – 21 человек, Республика Башкортостан – 18 человек, Мурманская область – 17 человек, Новосибирская область –</w:t>
      </w:r>
      <w:r w:rsidR="00D8073B">
        <w:rPr>
          <w:sz w:val="28"/>
          <w:szCs w:val="28"/>
        </w:rPr>
        <w:t xml:space="preserve"> </w:t>
      </w:r>
      <w:r w:rsidRPr="001D1DD0">
        <w:rPr>
          <w:sz w:val="28"/>
          <w:szCs w:val="28"/>
        </w:rPr>
        <w:t>16 человек.</w:t>
      </w:r>
    </w:p>
    <w:p w:rsidR="001D1DD0" w:rsidRPr="001D1DD0" w:rsidRDefault="001D1DD0" w:rsidP="001D1DD0">
      <w:pPr>
        <w:tabs>
          <w:tab w:val="left" w:pos="5820"/>
        </w:tabs>
        <w:spacing w:line="312" w:lineRule="auto"/>
        <w:ind w:firstLine="720"/>
        <w:jc w:val="both"/>
        <w:rPr>
          <w:sz w:val="28"/>
          <w:szCs w:val="28"/>
        </w:rPr>
      </w:pPr>
      <w:r w:rsidRPr="001D1DD0">
        <w:rPr>
          <w:sz w:val="28"/>
          <w:szCs w:val="28"/>
        </w:rPr>
        <w:t>Из всех участников соревнований: 30,5</w:t>
      </w:r>
      <w:r w:rsidR="004D5A9D">
        <w:rPr>
          <w:sz w:val="28"/>
          <w:szCs w:val="28"/>
        </w:rPr>
        <w:t>%</w:t>
      </w:r>
      <w:r w:rsidRPr="001D1DD0">
        <w:rPr>
          <w:sz w:val="28"/>
          <w:szCs w:val="28"/>
        </w:rPr>
        <w:t xml:space="preserve"> имеют нарушения слуха, </w:t>
      </w:r>
      <w:r w:rsidRPr="001D1DD0">
        <w:rPr>
          <w:sz w:val="28"/>
          <w:szCs w:val="28"/>
        </w:rPr>
        <w:br/>
        <w:t>25,8</w:t>
      </w:r>
      <w:r w:rsidR="004D5A9D">
        <w:rPr>
          <w:sz w:val="28"/>
          <w:szCs w:val="28"/>
        </w:rPr>
        <w:t>%</w:t>
      </w:r>
      <w:r w:rsidRPr="001D1DD0">
        <w:rPr>
          <w:sz w:val="28"/>
          <w:szCs w:val="28"/>
        </w:rPr>
        <w:t xml:space="preserve"> – соматические заболевания, 16,9</w:t>
      </w:r>
      <w:r w:rsidR="004D5A9D">
        <w:rPr>
          <w:sz w:val="28"/>
          <w:szCs w:val="28"/>
        </w:rPr>
        <w:t>%</w:t>
      </w:r>
      <w:r w:rsidRPr="001D1DD0">
        <w:rPr>
          <w:sz w:val="28"/>
          <w:szCs w:val="28"/>
        </w:rPr>
        <w:t xml:space="preserve"> – ментальные нарушения, 13</w:t>
      </w:r>
      <w:r w:rsidR="004D5A9D">
        <w:rPr>
          <w:sz w:val="28"/>
          <w:szCs w:val="28"/>
        </w:rPr>
        <w:t>%</w:t>
      </w:r>
      <w:r w:rsidRPr="001D1DD0">
        <w:rPr>
          <w:sz w:val="28"/>
          <w:szCs w:val="28"/>
        </w:rPr>
        <w:t xml:space="preserve"> – нарушения опорно-двигательного аппарата, 2,25</w:t>
      </w:r>
      <w:r w:rsidR="004D5A9D">
        <w:rPr>
          <w:sz w:val="28"/>
          <w:szCs w:val="28"/>
        </w:rPr>
        <w:t>%</w:t>
      </w:r>
      <w:r w:rsidRPr="001D1DD0">
        <w:rPr>
          <w:sz w:val="28"/>
          <w:szCs w:val="28"/>
        </w:rPr>
        <w:t xml:space="preserve"> – передвигаются при помощи кресла-коляски, 11,2</w:t>
      </w:r>
      <w:r w:rsidR="004D5A9D">
        <w:rPr>
          <w:sz w:val="28"/>
          <w:szCs w:val="28"/>
        </w:rPr>
        <w:t>%</w:t>
      </w:r>
      <w:r w:rsidRPr="001D1DD0">
        <w:rPr>
          <w:sz w:val="28"/>
          <w:szCs w:val="28"/>
        </w:rPr>
        <w:t xml:space="preserve"> – нарушения зрения, 0,75</w:t>
      </w:r>
      <w:r w:rsidR="004D5A9D">
        <w:rPr>
          <w:sz w:val="28"/>
          <w:szCs w:val="28"/>
        </w:rPr>
        <w:t>%</w:t>
      </w:r>
      <w:r w:rsidRPr="001D1DD0">
        <w:rPr>
          <w:sz w:val="28"/>
          <w:szCs w:val="28"/>
        </w:rPr>
        <w:t xml:space="preserve"> – аутизм.</w:t>
      </w:r>
    </w:p>
    <w:p w:rsidR="001D1DD0" w:rsidRPr="001D1DD0" w:rsidRDefault="001D1DD0" w:rsidP="001D1DD0">
      <w:pPr>
        <w:spacing w:line="312" w:lineRule="auto"/>
        <w:ind w:firstLine="720"/>
        <w:jc w:val="both"/>
        <w:rPr>
          <w:sz w:val="28"/>
          <w:szCs w:val="28"/>
        </w:rPr>
      </w:pPr>
      <w:r w:rsidRPr="001D1DD0">
        <w:rPr>
          <w:sz w:val="28"/>
          <w:szCs w:val="28"/>
        </w:rPr>
        <w:t>Соревнования прошли по 67 компетенциям для категорий участников «специалисты», «студенты» и «школьники». Впервые в соревновательную прогр</w:t>
      </w:r>
      <w:r w:rsidR="00BA3D44">
        <w:rPr>
          <w:sz w:val="28"/>
          <w:szCs w:val="28"/>
        </w:rPr>
        <w:t>амму вошли «профессии будущего»</w:t>
      </w:r>
      <w:r w:rsidRPr="001D1DD0">
        <w:rPr>
          <w:sz w:val="28"/>
          <w:szCs w:val="28"/>
        </w:rPr>
        <w:t>: «инженерный дизайн», «разработка виртуальной и дополненной реальности», «робототехника».</w:t>
      </w:r>
    </w:p>
    <w:p w:rsidR="001D1DD0" w:rsidRPr="001D1DD0" w:rsidRDefault="001D1DD0" w:rsidP="001D1DD0">
      <w:pPr>
        <w:spacing w:line="312" w:lineRule="auto"/>
        <w:ind w:firstLine="720"/>
        <w:jc w:val="both"/>
        <w:rPr>
          <w:sz w:val="28"/>
          <w:szCs w:val="28"/>
        </w:rPr>
      </w:pPr>
      <w:r w:rsidRPr="001D1DD0">
        <w:rPr>
          <w:sz w:val="28"/>
          <w:szCs w:val="28"/>
        </w:rPr>
        <w:t>Всего победителями и призерами стали 257 участников из 56 субъектов Российской Федерации.</w:t>
      </w:r>
    </w:p>
    <w:p w:rsidR="001D1DD0" w:rsidRPr="001D1DD0" w:rsidRDefault="001D1DD0" w:rsidP="001D1DD0">
      <w:pPr>
        <w:spacing w:line="312" w:lineRule="auto"/>
        <w:ind w:firstLine="720"/>
        <w:jc w:val="both"/>
        <w:rPr>
          <w:sz w:val="28"/>
          <w:szCs w:val="28"/>
        </w:rPr>
      </w:pPr>
      <w:r w:rsidRPr="001D1DD0">
        <w:rPr>
          <w:sz w:val="28"/>
          <w:szCs w:val="28"/>
        </w:rPr>
        <w:t>Наилучшие результаты в общекомандном медальном зачете показали следующие субъекты Российской Федерации: г. Москва (144 медали), Красноярский край (11 медалей), Курская область (6 медалей), Новосибирская область (5 медалей), Пензенская область (5 медалей), Челябинская область (5 медалей).</w:t>
      </w:r>
    </w:p>
    <w:p w:rsidR="001D1DD0" w:rsidRPr="001D1DD0" w:rsidRDefault="001D1DD0" w:rsidP="001D1DD0">
      <w:pPr>
        <w:spacing w:line="312" w:lineRule="auto"/>
        <w:ind w:firstLine="720"/>
        <w:jc w:val="both"/>
        <w:rPr>
          <w:sz w:val="28"/>
          <w:szCs w:val="28"/>
        </w:rPr>
      </w:pPr>
      <w:r w:rsidRPr="001D1DD0">
        <w:rPr>
          <w:sz w:val="28"/>
          <w:szCs w:val="28"/>
        </w:rPr>
        <w:t xml:space="preserve">Зрителями Национального чемпионата стали более 10 000 человек, в том числе школьники, которые смогли ознакомиться с презентациями образовательных организаций, проходили профессиональные пробы, </w:t>
      </w:r>
      <w:r w:rsidRPr="001D1DD0">
        <w:rPr>
          <w:sz w:val="28"/>
          <w:szCs w:val="28"/>
        </w:rPr>
        <w:br/>
        <w:t>мастер-классы, тестирование на выбор профессии.</w:t>
      </w:r>
    </w:p>
    <w:p w:rsidR="001D1DD0" w:rsidRPr="001D1DD0" w:rsidRDefault="001D1DD0" w:rsidP="001D1DD0">
      <w:pPr>
        <w:spacing w:line="312" w:lineRule="auto"/>
        <w:ind w:firstLine="720"/>
        <w:jc w:val="both"/>
        <w:rPr>
          <w:sz w:val="28"/>
          <w:szCs w:val="28"/>
        </w:rPr>
      </w:pPr>
      <w:r w:rsidRPr="001D1DD0">
        <w:rPr>
          <w:sz w:val="28"/>
          <w:szCs w:val="28"/>
        </w:rPr>
        <w:t>Партнерами Национального чемпионата стали 74 компании,  обеспеч</w:t>
      </w:r>
      <w:r w:rsidR="00BA3D44">
        <w:rPr>
          <w:sz w:val="28"/>
          <w:szCs w:val="28"/>
        </w:rPr>
        <w:t xml:space="preserve">ившие </w:t>
      </w:r>
      <w:r w:rsidRPr="001D1DD0">
        <w:rPr>
          <w:sz w:val="28"/>
          <w:szCs w:val="28"/>
        </w:rPr>
        <w:t>оборудованием соревновательные площадки и предостав</w:t>
      </w:r>
      <w:r w:rsidR="00BA3D44">
        <w:rPr>
          <w:sz w:val="28"/>
          <w:szCs w:val="28"/>
        </w:rPr>
        <w:t>ившие</w:t>
      </w:r>
      <w:r w:rsidRPr="001D1DD0">
        <w:rPr>
          <w:sz w:val="28"/>
          <w:szCs w:val="28"/>
        </w:rPr>
        <w:t xml:space="preserve"> экспертов для оценки квалификации участников</w:t>
      </w:r>
      <w:r w:rsidR="00BA3D44">
        <w:rPr>
          <w:sz w:val="28"/>
          <w:szCs w:val="28"/>
        </w:rPr>
        <w:t>.</w:t>
      </w:r>
      <w:r w:rsidRPr="001D1DD0">
        <w:rPr>
          <w:sz w:val="28"/>
          <w:szCs w:val="28"/>
        </w:rPr>
        <w:t xml:space="preserve"> </w:t>
      </w:r>
      <w:r w:rsidR="00BA3D44">
        <w:rPr>
          <w:sz w:val="28"/>
          <w:szCs w:val="28"/>
        </w:rPr>
        <w:t>Национальный ч</w:t>
      </w:r>
      <w:r w:rsidRPr="001D1DD0">
        <w:rPr>
          <w:sz w:val="28"/>
          <w:szCs w:val="28"/>
        </w:rPr>
        <w:t>емпионат посетили официальные делегации субъектов Российской Федерации, а также иностранные делегации из Японии, Италии, Германии, Словакии, Израиля, Казахстана и Беларуси.</w:t>
      </w:r>
    </w:p>
    <w:p w:rsidR="001D1DD0" w:rsidRPr="001D1DD0" w:rsidRDefault="001D1DD0" w:rsidP="001D1DD0">
      <w:pPr>
        <w:spacing w:line="312" w:lineRule="auto"/>
        <w:ind w:firstLine="720"/>
        <w:jc w:val="both"/>
        <w:rPr>
          <w:sz w:val="28"/>
          <w:szCs w:val="28"/>
        </w:rPr>
      </w:pPr>
      <w:r w:rsidRPr="001D1DD0">
        <w:rPr>
          <w:sz w:val="28"/>
          <w:szCs w:val="28"/>
        </w:rPr>
        <w:t>В рамках выставочной программы Национального чемпионата представлены современные технические средства реабилитации и ассистивные образовательные технологии российских производителей, активно работала Ярмарка вакансий, организованы встречи участников с работодателями, проведены встречи с представителями компаний, готовых принять на работу людей с инвалидностью, представлены презентации практик торговых сетей по организации рабочих мест и формированию инклюзии в коллективе.</w:t>
      </w:r>
    </w:p>
    <w:p w:rsidR="001D1DD0" w:rsidRPr="001D1DD0" w:rsidRDefault="001D1DD0" w:rsidP="001D1DD0">
      <w:pPr>
        <w:spacing w:line="312" w:lineRule="auto"/>
        <w:ind w:firstLine="720"/>
        <w:jc w:val="both"/>
        <w:rPr>
          <w:sz w:val="28"/>
          <w:szCs w:val="28"/>
        </w:rPr>
      </w:pPr>
      <w:r w:rsidRPr="001D1DD0">
        <w:rPr>
          <w:sz w:val="28"/>
          <w:szCs w:val="28"/>
        </w:rPr>
        <w:t>В 2016 году Заместителем Председателя Правительства Российской Федерации О.Ю. Голодец утвержден Ме</w:t>
      </w:r>
      <w:r w:rsidR="00BA3D44">
        <w:rPr>
          <w:sz w:val="28"/>
          <w:szCs w:val="28"/>
        </w:rPr>
        <w:t>жведомственный комплексный план</w:t>
      </w:r>
      <w:r w:rsidRPr="001D1DD0">
        <w:rPr>
          <w:sz w:val="28"/>
          <w:szCs w:val="28"/>
        </w:rPr>
        <w:t xml:space="preserve"> мероприятий по обеспечению доступности профессионального образования для инвалидов и лиц с ОВЗ на 2016-2018 годы.</w:t>
      </w:r>
    </w:p>
    <w:p w:rsidR="001D1DD0" w:rsidRPr="001D1DD0" w:rsidRDefault="001D1DD0" w:rsidP="001D1DD0">
      <w:pPr>
        <w:spacing w:line="312" w:lineRule="auto"/>
        <w:ind w:firstLine="720"/>
        <w:jc w:val="both"/>
        <w:rPr>
          <w:sz w:val="28"/>
          <w:szCs w:val="28"/>
        </w:rPr>
      </w:pPr>
      <w:r w:rsidRPr="001D1DD0">
        <w:rPr>
          <w:sz w:val="28"/>
          <w:szCs w:val="28"/>
        </w:rPr>
        <w:t>В рамках указанного плана в 2017 году:</w:t>
      </w:r>
    </w:p>
    <w:p w:rsidR="001D1DD0" w:rsidRPr="001D1DD0" w:rsidRDefault="001D1DD0" w:rsidP="001D1DD0">
      <w:pPr>
        <w:spacing w:line="312" w:lineRule="auto"/>
        <w:ind w:firstLine="720"/>
        <w:jc w:val="both"/>
        <w:rPr>
          <w:sz w:val="28"/>
          <w:szCs w:val="28"/>
        </w:rPr>
      </w:pPr>
      <w:r w:rsidRPr="001D1DD0">
        <w:rPr>
          <w:sz w:val="28"/>
          <w:szCs w:val="28"/>
        </w:rPr>
        <w:t xml:space="preserve">создано 83 </w:t>
      </w:r>
      <w:r w:rsidR="006455C0">
        <w:rPr>
          <w:sz w:val="28"/>
          <w:szCs w:val="28"/>
        </w:rPr>
        <w:t>БПОО</w:t>
      </w:r>
      <w:r w:rsidRPr="001D1DD0">
        <w:rPr>
          <w:sz w:val="28"/>
          <w:szCs w:val="28"/>
        </w:rPr>
        <w:t xml:space="preserve">, которые обеспечивают поддержку функционирования региональных систем инклюзивного профессионального образования инвалидов и лиц с </w:t>
      </w:r>
      <w:r w:rsidR="006455C0">
        <w:rPr>
          <w:sz w:val="28"/>
          <w:szCs w:val="28"/>
        </w:rPr>
        <w:t>ОВЗ</w:t>
      </w:r>
      <w:r w:rsidRPr="001D1DD0">
        <w:rPr>
          <w:sz w:val="28"/>
          <w:szCs w:val="28"/>
        </w:rPr>
        <w:t xml:space="preserve"> в 75 субъектах Российской Федерации;</w:t>
      </w:r>
    </w:p>
    <w:p w:rsidR="001D1DD0" w:rsidRPr="001D1DD0" w:rsidRDefault="001D1DD0" w:rsidP="001D1DD0">
      <w:pPr>
        <w:spacing w:line="312" w:lineRule="auto"/>
        <w:ind w:firstLine="720"/>
        <w:jc w:val="both"/>
        <w:rPr>
          <w:sz w:val="28"/>
          <w:szCs w:val="28"/>
        </w:rPr>
      </w:pPr>
      <w:r w:rsidRPr="001D1DD0">
        <w:rPr>
          <w:sz w:val="28"/>
          <w:szCs w:val="28"/>
        </w:rPr>
        <w:t>проведен мониторинг деятельности профессиональных образовательных организаций по вопросам приема, обучения инвалидов и лиц с ОВЗ, обеспечения специальных условий для получения образования указанной категорией студентов, трудоустройства лиц с инвалидностью и ОВЗ;</w:t>
      </w:r>
    </w:p>
    <w:p w:rsidR="001D1DD0" w:rsidRPr="001D1DD0" w:rsidRDefault="001D1DD0" w:rsidP="001D1DD0">
      <w:pPr>
        <w:spacing w:line="312" w:lineRule="auto"/>
        <w:ind w:firstLine="720"/>
        <w:jc w:val="both"/>
        <w:rPr>
          <w:sz w:val="28"/>
          <w:szCs w:val="28"/>
        </w:rPr>
      </w:pPr>
      <w:r w:rsidRPr="001D1DD0">
        <w:rPr>
          <w:sz w:val="28"/>
          <w:szCs w:val="28"/>
        </w:rPr>
        <w:t xml:space="preserve">проведены курсы повышения квалификации для сотрудников </w:t>
      </w:r>
      <w:r w:rsidR="008214E9">
        <w:rPr>
          <w:sz w:val="28"/>
          <w:szCs w:val="28"/>
        </w:rPr>
        <w:t>БПОО</w:t>
      </w:r>
      <w:r w:rsidRPr="001D1DD0">
        <w:rPr>
          <w:sz w:val="28"/>
          <w:szCs w:val="28"/>
        </w:rPr>
        <w:t>, реализующих инклюзивное СПО и профессиональное обучение в субъектах Российской Федерации;</w:t>
      </w:r>
    </w:p>
    <w:p w:rsidR="001D1DD0" w:rsidRPr="001D1DD0" w:rsidRDefault="001D1DD0" w:rsidP="001D1DD0">
      <w:pPr>
        <w:spacing w:line="312" w:lineRule="auto"/>
        <w:ind w:firstLine="720"/>
        <w:jc w:val="both"/>
        <w:rPr>
          <w:sz w:val="28"/>
          <w:szCs w:val="28"/>
        </w:rPr>
      </w:pPr>
      <w:r w:rsidRPr="001D1DD0">
        <w:rPr>
          <w:sz w:val="28"/>
          <w:szCs w:val="28"/>
        </w:rPr>
        <w:t>разработаны и направлены в субъекты Российской Федерации Методические рекомендации по вопросу о внесении изменений в основные профессиональные образовательные программы, предусматривающи</w:t>
      </w:r>
      <w:r w:rsidR="008214E9">
        <w:rPr>
          <w:sz w:val="28"/>
          <w:szCs w:val="28"/>
        </w:rPr>
        <w:t>е</w:t>
      </w:r>
      <w:r w:rsidRPr="001D1DD0">
        <w:rPr>
          <w:sz w:val="28"/>
          <w:szCs w:val="28"/>
        </w:rPr>
        <w:t xml:space="preserve"> создание специальных образовательных условий, в том числе обеспечение практической подготовки, использование электронного обучения и дистанционных образовательных технологий.</w:t>
      </w:r>
    </w:p>
    <w:p w:rsidR="001D1DD0" w:rsidRPr="001D1DD0" w:rsidRDefault="001D1DD0" w:rsidP="001D1DD0">
      <w:pPr>
        <w:spacing w:line="312" w:lineRule="auto"/>
        <w:ind w:firstLine="720"/>
        <w:jc w:val="both"/>
        <w:rPr>
          <w:sz w:val="28"/>
          <w:szCs w:val="28"/>
        </w:rPr>
      </w:pPr>
      <w:r w:rsidRPr="001D1DD0">
        <w:rPr>
          <w:sz w:val="28"/>
          <w:szCs w:val="28"/>
        </w:rPr>
        <w:t xml:space="preserve">Также на протяжении последних 3 лет </w:t>
      </w:r>
      <w:r w:rsidR="006455C0">
        <w:rPr>
          <w:sz w:val="28"/>
          <w:szCs w:val="28"/>
        </w:rPr>
        <w:t>Минобрнауки России</w:t>
      </w:r>
      <w:r w:rsidRPr="001D1DD0">
        <w:rPr>
          <w:sz w:val="28"/>
          <w:szCs w:val="28"/>
        </w:rPr>
        <w:t xml:space="preserve"> обеспечивает доступность высшего образования для инвалидов и лиц с ОВЗ.</w:t>
      </w:r>
    </w:p>
    <w:p w:rsidR="001D1DD0" w:rsidRPr="001D1DD0" w:rsidRDefault="001D1DD0" w:rsidP="001D1DD0">
      <w:pPr>
        <w:spacing w:line="312" w:lineRule="auto"/>
        <w:ind w:firstLine="720"/>
        <w:jc w:val="both"/>
        <w:rPr>
          <w:sz w:val="28"/>
          <w:szCs w:val="28"/>
        </w:rPr>
      </w:pPr>
      <w:r w:rsidRPr="001D1DD0">
        <w:rPr>
          <w:sz w:val="28"/>
          <w:szCs w:val="28"/>
        </w:rPr>
        <w:t>В период 2015-2017 годов создана нормативная и законодательная база, регулирующая процесс получения высшего образования инвалидами, обеспечены финансовые и организационные механизмы повышения доступности и качества высшего образования для инвалидов и лиц с ОВЗ.</w:t>
      </w:r>
    </w:p>
    <w:p w:rsidR="001D1DD0" w:rsidRPr="001D1DD0" w:rsidRDefault="001D1DD0" w:rsidP="001D1DD0">
      <w:pPr>
        <w:spacing w:line="312" w:lineRule="auto"/>
        <w:ind w:firstLine="720"/>
        <w:jc w:val="both"/>
        <w:rPr>
          <w:sz w:val="28"/>
          <w:szCs w:val="28"/>
        </w:rPr>
      </w:pPr>
      <w:r w:rsidRPr="001D1DD0">
        <w:rPr>
          <w:sz w:val="28"/>
          <w:szCs w:val="28"/>
        </w:rPr>
        <w:t>По данным мониторинга Минобрнауки России, 42,5</w:t>
      </w:r>
      <w:r w:rsidR="004D5A9D">
        <w:rPr>
          <w:sz w:val="28"/>
          <w:szCs w:val="28"/>
        </w:rPr>
        <w:t>%</w:t>
      </w:r>
      <w:r w:rsidRPr="001D1DD0">
        <w:rPr>
          <w:sz w:val="28"/>
          <w:szCs w:val="28"/>
        </w:rPr>
        <w:t xml:space="preserve"> вузов реализуют программы психолого-педагогического сопровождения обучающихся с инвалидностью, около 25% вузов – программы медицинского и социально-реабилитационного сопровождения обучающихся с инвалидностью.</w:t>
      </w:r>
    </w:p>
    <w:p w:rsidR="001D1DD0" w:rsidRPr="001D1DD0" w:rsidRDefault="001D1DD0" w:rsidP="001D1DD0">
      <w:pPr>
        <w:pStyle w:val="70"/>
        <w:shd w:val="clear" w:color="auto" w:fill="auto"/>
        <w:spacing w:before="0" w:line="312" w:lineRule="auto"/>
        <w:ind w:firstLine="720"/>
        <w:rPr>
          <w:i w:val="0"/>
        </w:rPr>
      </w:pPr>
      <w:r w:rsidRPr="001D1DD0">
        <w:rPr>
          <w:i w:val="0"/>
        </w:rPr>
        <w:t>Достигнуты следующие результаты</w:t>
      </w:r>
      <w:r w:rsidRPr="001D1DD0">
        <w:rPr>
          <w:rStyle w:val="72"/>
          <w:i/>
        </w:rPr>
        <w:t>:</w:t>
      </w:r>
    </w:p>
    <w:p w:rsidR="001D1DD0" w:rsidRPr="001D1DD0" w:rsidRDefault="001D1DD0" w:rsidP="001D1DD0">
      <w:pPr>
        <w:widowControl w:val="0"/>
        <w:spacing w:line="312" w:lineRule="auto"/>
        <w:ind w:firstLine="720"/>
        <w:jc w:val="both"/>
        <w:rPr>
          <w:sz w:val="28"/>
          <w:szCs w:val="28"/>
        </w:rPr>
      </w:pPr>
      <w:r w:rsidRPr="001D1DD0">
        <w:rPr>
          <w:sz w:val="28"/>
          <w:szCs w:val="28"/>
        </w:rPr>
        <w:t>- повысился уровень информированности лиц с инвалидностью о возможностях получения высшего образования;</w:t>
      </w:r>
    </w:p>
    <w:p w:rsidR="001D1DD0" w:rsidRPr="001D1DD0" w:rsidRDefault="001D1DD0" w:rsidP="001D1DD0">
      <w:pPr>
        <w:widowControl w:val="0"/>
        <w:spacing w:line="312" w:lineRule="auto"/>
        <w:ind w:firstLine="720"/>
        <w:jc w:val="both"/>
        <w:rPr>
          <w:sz w:val="28"/>
          <w:szCs w:val="28"/>
        </w:rPr>
      </w:pPr>
      <w:r w:rsidRPr="001D1DD0">
        <w:rPr>
          <w:sz w:val="28"/>
          <w:szCs w:val="28"/>
        </w:rPr>
        <w:t>- увеличилась численность лиц с инвалидностью, поступивших в образовательные организации высшего образования: в 2017 году</w:t>
      </w:r>
      <w:r w:rsidR="006455C0">
        <w:rPr>
          <w:sz w:val="28"/>
          <w:szCs w:val="28"/>
        </w:rPr>
        <w:t xml:space="preserve"> в вузы поступило 6 926 человек</w:t>
      </w:r>
      <w:r w:rsidRPr="001D1DD0">
        <w:rPr>
          <w:sz w:val="28"/>
          <w:szCs w:val="28"/>
        </w:rPr>
        <w:t xml:space="preserve"> (2016 г. – 6 132 человека);</w:t>
      </w:r>
    </w:p>
    <w:p w:rsidR="001D1DD0" w:rsidRPr="001D1DD0" w:rsidRDefault="001D1DD0" w:rsidP="001D1DD0">
      <w:pPr>
        <w:widowControl w:val="0"/>
        <w:spacing w:line="312" w:lineRule="auto"/>
        <w:ind w:firstLine="720"/>
        <w:jc w:val="both"/>
        <w:rPr>
          <w:sz w:val="28"/>
          <w:szCs w:val="28"/>
        </w:rPr>
      </w:pPr>
      <w:r w:rsidRPr="001D1DD0">
        <w:rPr>
          <w:sz w:val="28"/>
          <w:szCs w:val="28"/>
        </w:rPr>
        <w:t xml:space="preserve">- увеличилась численность лиц с инвалидностью, успешно завершивших обучение по программам высшего образования: в 2017 году выпуск составил </w:t>
      </w:r>
      <w:r w:rsidR="006455C0">
        <w:rPr>
          <w:sz w:val="28"/>
          <w:szCs w:val="28"/>
        </w:rPr>
        <w:br/>
      </w:r>
      <w:r w:rsidRPr="001D1DD0">
        <w:rPr>
          <w:sz w:val="28"/>
          <w:szCs w:val="28"/>
        </w:rPr>
        <w:t>3 311 человек (2016 г. – 3 139 человек).</w:t>
      </w:r>
    </w:p>
    <w:p w:rsidR="001D1DD0" w:rsidRPr="001D1DD0" w:rsidRDefault="001D1DD0" w:rsidP="001D1DD0">
      <w:pPr>
        <w:spacing w:line="312" w:lineRule="auto"/>
        <w:ind w:firstLine="720"/>
        <w:jc w:val="both"/>
        <w:rPr>
          <w:sz w:val="28"/>
          <w:szCs w:val="28"/>
        </w:rPr>
      </w:pPr>
      <w:r w:rsidRPr="001D1DD0">
        <w:rPr>
          <w:sz w:val="28"/>
          <w:szCs w:val="28"/>
        </w:rPr>
        <w:t>Постановлением Правительства Российской Федерации от 17 мая 2017 г. № 575 в Правила размещения и обновления информации на официальном сайте образовательных организаций, утвержденные постановлением Правительства Российской Федерации от 10 июля 2013 г. № 582, внесены изменения, предписывающие образовательным организациям размещать на официальных сайтах информацию об условиях обучения инвалидов.</w:t>
      </w:r>
    </w:p>
    <w:p w:rsidR="001D1DD0" w:rsidRDefault="001D1DD0" w:rsidP="001D1DD0">
      <w:pPr>
        <w:spacing w:line="312" w:lineRule="auto"/>
        <w:ind w:firstLine="720"/>
        <w:jc w:val="both"/>
        <w:rPr>
          <w:sz w:val="28"/>
          <w:szCs w:val="28"/>
        </w:rPr>
      </w:pPr>
      <w:r w:rsidRPr="001D1DD0">
        <w:rPr>
          <w:sz w:val="28"/>
          <w:szCs w:val="28"/>
        </w:rPr>
        <w:t>Принят Федеральный закон от 1 мая 2017 г. № 93-ФЗ «О внесении изменений в статью 71 Федерального закона «Об образовании в Российской Федерации», в соответствии с которым отменено требование о предоставлении абитуриентом заключения федерального учреждения медико-социальной экспертизы об отсутствии противопоказаний к обучению в соответствующих образовательных организациях. Начиная с приемной кампании 2017/18 учебного года, упрощена процедура подачи документов при поступлении в образовательные организации высшего образования.</w:t>
      </w:r>
    </w:p>
    <w:p w:rsidR="003361CE" w:rsidRPr="00E70ED7" w:rsidRDefault="003361CE" w:rsidP="001D1DD0">
      <w:pPr>
        <w:spacing w:line="312" w:lineRule="auto"/>
        <w:ind w:firstLine="720"/>
        <w:jc w:val="both"/>
        <w:rPr>
          <w:sz w:val="28"/>
          <w:szCs w:val="28"/>
        </w:rPr>
      </w:pPr>
      <w:r>
        <w:rPr>
          <w:sz w:val="28"/>
          <w:szCs w:val="28"/>
        </w:rPr>
        <w:t xml:space="preserve">Федеральным законом от 27 июня 2018 г. № 162-ФЗ </w:t>
      </w:r>
      <w:r w:rsidRPr="001D1DD0">
        <w:rPr>
          <w:sz w:val="28"/>
          <w:szCs w:val="28"/>
        </w:rPr>
        <w:t>«</w:t>
      </w:r>
      <w:r>
        <w:rPr>
          <w:sz w:val="28"/>
          <w:szCs w:val="28"/>
        </w:rPr>
        <w:t xml:space="preserve">О внесении изменения в статью 71 Федерального закона </w:t>
      </w:r>
      <w:r w:rsidRPr="001D1DD0">
        <w:rPr>
          <w:sz w:val="28"/>
          <w:szCs w:val="28"/>
        </w:rPr>
        <w:t>«Об образовании в Российской Федерации»</w:t>
      </w:r>
      <w:r>
        <w:rPr>
          <w:sz w:val="28"/>
          <w:szCs w:val="28"/>
        </w:rPr>
        <w:t xml:space="preserve"> отменено ограничение, установленное частью 3 статьи 71 Федерального закона от 29 декабря 2012 г. № 273-ФЗ, в отношении особого права </w:t>
      </w:r>
      <w:r w:rsidRPr="001D1DD0">
        <w:rPr>
          <w:sz w:val="28"/>
          <w:szCs w:val="28"/>
        </w:rPr>
        <w:t>–</w:t>
      </w:r>
      <w:r>
        <w:rPr>
          <w:sz w:val="28"/>
          <w:szCs w:val="28"/>
        </w:rPr>
        <w:t xml:space="preserve"> права на прием в пределах особой квоты. Указанная норма вступила в силу с 27 июня 2018 года. Таким образом, лица, которым предоставлено право на прием в пределах особой квоты</w:t>
      </w:r>
      <w:r w:rsidR="00E70ED7">
        <w:rPr>
          <w:sz w:val="28"/>
          <w:szCs w:val="28"/>
        </w:rPr>
        <w:t xml:space="preserve">: дети-инвалиды, инвалиды </w:t>
      </w:r>
      <w:r w:rsidR="00E70ED7">
        <w:rPr>
          <w:sz w:val="28"/>
          <w:szCs w:val="28"/>
          <w:lang w:val="en-US"/>
        </w:rPr>
        <w:t>I</w:t>
      </w:r>
      <w:r w:rsidR="00E70ED7" w:rsidRPr="00E70ED7">
        <w:rPr>
          <w:sz w:val="28"/>
          <w:szCs w:val="28"/>
        </w:rPr>
        <w:t xml:space="preserve"> </w:t>
      </w:r>
      <w:r w:rsidR="00E70ED7">
        <w:rPr>
          <w:sz w:val="28"/>
          <w:szCs w:val="28"/>
        </w:rPr>
        <w:t xml:space="preserve">и </w:t>
      </w:r>
      <w:r w:rsidR="00E70ED7">
        <w:rPr>
          <w:sz w:val="28"/>
          <w:szCs w:val="28"/>
          <w:lang w:val="en-US"/>
        </w:rPr>
        <w:t>II</w:t>
      </w:r>
      <w:r w:rsidR="00E70ED7">
        <w:rPr>
          <w:sz w:val="28"/>
          <w:szCs w:val="28"/>
        </w:rPr>
        <w:t xml:space="preserve"> групп, инвалиды с детства, инвалиды вследствие военной травмы или заболевания, полученных в период прохождения военной службы, могут подать документы на обучение по программам бакалавриата и программам специалитета одновременно в 5 образовательных организаций высшего образования на 3 специальности и (или) направления подготовки в каждой из указанных организаций.</w:t>
      </w:r>
    </w:p>
    <w:p w:rsidR="001D1DD0" w:rsidRPr="001D1DD0" w:rsidRDefault="001D1DD0" w:rsidP="001D1DD0">
      <w:pPr>
        <w:spacing w:line="312" w:lineRule="auto"/>
        <w:ind w:firstLine="720"/>
        <w:jc w:val="both"/>
        <w:rPr>
          <w:sz w:val="28"/>
          <w:szCs w:val="28"/>
        </w:rPr>
      </w:pPr>
      <w:r w:rsidRPr="001D1DD0">
        <w:rPr>
          <w:sz w:val="28"/>
          <w:szCs w:val="28"/>
        </w:rPr>
        <w:t xml:space="preserve">В 2017 году </w:t>
      </w:r>
      <w:r w:rsidR="006455C0" w:rsidRPr="001D1DD0">
        <w:rPr>
          <w:sz w:val="28"/>
          <w:szCs w:val="28"/>
        </w:rPr>
        <w:t xml:space="preserve">в тестовом режиме </w:t>
      </w:r>
      <w:r w:rsidRPr="001D1DD0">
        <w:rPr>
          <w:sz w:val="28"/>
          <w:szCs w:val="28"/>
        </w:rPr>
        <w:t>запущен портал информационной поддержки ин</w:t>
      </w:r>
      <w:r w:rsidR="006455C0">
        <w:rPr>
          <w:sz w:val="28"/>
          <w:szCs w:val="28"/>
        </w:rPr>
        <w:t>клюзивного высшего образования: инклюзивноеобразование.рф</w:t>
      </w:r>
      <w:r w:rsidRPr="001D1DD0">
        <w:rPr>
          <w:sz w:val="28"/>
          <w:szCs w:val="28"/>
        </w:rPr>
        <w:t>. Портал адаптирован для использования лицами с инвалидностью и позволяет получать информацию разным группам потребителей.</w:t>
      </w:r>
    </w:p>
    <w:p w:rsidR="001D1DD0" w:rsidRPr="001D1DD0" w:rsidRDefault="001D1DD0" w:rsidP="001D1DD0">
      <w:pPr>
        <w:spacing w:line="312" w:lineRule="auto"/>
        <w:ind w:firstLine="720"/>
        <w:jc w:val="both"/>
        <w:rPr>
          <w:sz w:val="28"/>
          <w:szCs w:val="28"/>
        </w:rPr>
      </w:pPr>
      <w:r w:rsidRPr="001D1DD0">
        <w:rPr>
          <w:sz w:val="28"/>
          <w:szCs w:val="28"/>
        </w:rPr>
        <w:t xml:space="preserve">Для абитуриентов и их родителей на портале размещена информация о наличии условий для получения образования инвалидами различных нозологических групп в вузах, а также предусмотрена возможность получения консультаций по вопросам выбора направления подготовки и поступления в </w:t>
      </w:r>
      <w:r w:rsidR="006455C0">
        <w:rPr>
          <w:sz w:val="28"/>
          <w:szCs w:val="28"/>
        </w:rPr>
        <w:t>вуз</w:t>
      </w:r>
      <w:r w:rsidRPr="001D1DD0">
        <w:rPr>
          <w:sz w:val="28"/>
          <w:szCs w:val="28"/>
        </w:rPr>
        <w:t>.</w:t>
      </w:r>
    </w:p>
    <w:p w:rsidR="001D1DD0" w:rsidRPr="001D1DD0" w:rsidRDefault="001D1DD0" w:rsidP="001D1DD0">
      <w:pPr>
        <w:spacing w:line="312" w:lineRule="auto"/>
        <w:ind w:firstLine="720"/>
        <w:jc w:val="both"/>
        <w:rPr>
          <w:sz w:val="28"/>
          <w:szCs w:val="28"/>
        </w:rPr>
      </w:pPr>
      <w:r w:rsidRPr="001D1DD0">
        <w:rPr>
          <w:sz w:val="28"/>
          <w:szCs w:val="28"/>
        </w:rPr>
        <w:t xml:space="preserve">На портале в настоящее время содержится информация о </w:t>
      </w:r>
      <w:r w:rsidR="00E70ED7">
        <w:rPr>
          <w:sz w:val="28"/>
          <w:szCs w:val="28"/>
        </w:rPr>
        <w:t xml:space="preserve">1 124 </w:t>
      </w:r>
      <w:r w:rsidRPr="001D1DD0">
        <w:rPr>
          <w:sz w:val="28"/>
          <w:szCs w:val="28"/>
        </w:rPr>
        <w:t>образовательных организациях высшего образования и их филиалах. Данные, размещенные на портале, позволяют оценить степень готовности образовательной организации высшего образования (или филиала) к обучению студентов с различными ограничениями здоровья по следующим разделам (всего более 45 показателей), в том числе:</w:t>
      </w:r>
      <w:bookmarkStart w:id="3" w:name="bookmark4"/>
    </w:p>
    <w:p w:rsidR="001D1DD0" w:rsidRPr="001D1DD0" w:rsidRDefault="001D1DD0" w:rsidP="001D1DD0">
      <w:pPr>
        <w:spacing w:line="312" w:lineRule="auto"/>
        <w:ind w:firstLine="720"/>
        <w:jc w:val="both"/>
        <w:rPr>
          <w:sz w:val="28"/>
          <w:szCs w:val="28"/>
        </w:rPr>
      </w:pPr>
      <w:r w:rsidRPr="001D1DD0">
        <w:rPr>
          <w:sz w:val="28"/>
          <w:szCs w:val="28"/>
        </w:rPr>
        <w:t>- создание безбарьерной среды;</w:t>
      </w:r>
      <w:bookmarkEnd w:id="3"/>
    </w:p>
    <w:p w:rsidR="001D1DD0" w:rsidRPr="001D1DD0" w:rsidRDefault="001D1DD0" w:rsidP="001D1DD0">
      <w:pPr>
        <w:widowControl w:val="0"/>
        <w:spacing w:line="312" w:lineRule="auto"/>
        <w:ind w:left="720"/>
        <w:jc w:val="both"/>
        <w:rPr>
          <w:sz w:val="28"/>
          <w:szCs w:val="28"/>
        </w:rPr>
      </w:pPr>
      <w:r w:rsidRPr="001D1DD0">
        <w:rPr>
          <w:sz w:val="28"/>
          <w:szCs w:val="28"/>
        </w:rPr>
        <w:t>- наличие специальных технических средств обучения;</w:t>
      </w:r>
    </w:p>
    <w:p w:rsidR="001D1DD0" w:rsidRPr="001D1DD0" w:rsidRDefault="001D1DD0" w:rsidP="001D1DD0">
      <w:pPr>
        <w:widowControl w:val="0"/>
        <w:spacing w:line="312" w:lineRule="auto"/>
        <w:ind w:left="720"/>
        <w:jc w:val="both"/>
        <w:rPr>
          <w:sz w:val="28"/>
          <w:szCs w:val="28"/>
        </w:rPr>
      </w:pPr>
      <w:r w:rsidRPr="001D1DD0">
        <w:rPr>
          <w:sz w:val="28"/>
          <w:szCs w:val="28"/>
        </w:rPr>
        <w:t>- кадровое обеспечение учебного процесса;</w:t>
      </w:r>
    </w:p>
    <w:p w:rsidR="001D1DD0" w:rsidRPr="001D1DD0" w:rsidRDefault="00492292" w:rsidP="001D1DD0">
      <w:pPr>
        <w:widowControl w:val="0"/>
        <w:spacing w:line="312" w:lineRule="auto"/>
        <w:ind w:firstLine="720"/>
        <w:jc w:val="both"/>
        <w:rPr>
          <w:sz w:val="28"/>
          <w:szCs w:val="28"/>
        </w:rPr>
      </w:pPr>
      <w:r>
        <w:rPr>
          <w:sz w:val="28"/>
          <w:szCs w:val="28"/>
        </w:rPr>
        <w:t xml:space="preserve">- </w:t>
      </w:r>
      <w:r w:rsidR="001D1DD0" w:rsidRPr="001D1DD0">
        <w:rPr>
          <w:sz w:val="28"/>
          <w:szCs w:val="28"/>
        </w:rPr>
        <w:t>реализация адаптированных основных профессиональных образовательных программ;</w:t>
      </w:r>
    </w:p>
    <w:p w:rsidR="001D1DD0" w:rsidRPr="001D1DD0" w:rsidRDefault="001D1DD0" w:rsidP="001D1DD0">
      <w:pPr>
        <w:widowControl w:val="0"/>
        <w:spacing w:line="312" w:lineRule="auto"/>
        <w:ind w:firstLine="720"/>
        <w:jc w:val="both"/>
        <w:rPr>
          <w:sz w:val="28"/>
          <w:szCs w:val="28"/>
        </w:rPr>
      </w:pPr>
      <w:r w:rsidRPr="001D1DD0">
        <w:rPr>
          <w:sz w:val="28"/>
          <w:szCs w:val="28"/>
        </w:rPr>
        <w:t>- организация профориентационной работы и содействия трудоустройству.</w:t>
      </w:r>
    </w:p>
    <w:p w:rsidR="001D1DD0" w:rsidRPr="001D1DD0" w:rsidRDefault="001D1DD0" w:rsidP="001D1DD0">
      <w:pPr>
        <w:spacing w:line="312" w:lineRule="auto"/>
        <w:ind w:firstLine="720"/>
        <w:jc w:val="both"/>
        <w:rPr>
          <w:sz w:val="28"/>
          <w:szCs w:val="28"/>
        </w:rPr>
      </w:pPr>
      <w:r w:rsidRPr="001D1DD0">
        <w:rPr>
          <w:sz w:val="28"/>
          <w:szCs w:val="28"/>
        </w:rPr>
        <w:t xml:space="preserve">Приказом </w:t>
      </w:r>
      <w:r w:rsidR="00FA3E3E">
        <w:rPr>
          <w:sz w:val="28"/>
          <w:szCs w:val="28"/>
        </w:rPr>
        <w:t xml:space="preserve">Минобрнауки России </w:t>
      </w:r>
      <w:r w:rsidRPr="001D1DD0">
        <w:rPr>
          <w:sz w:val="28"/>
          <w:szCs w:val="28"/>
        </w:rPr>
        <w:t>от 11 декабря 2017 г. № 1204 введена в эксплуатацию государственная информационная система – портал информационной и методической поддержки высшего инклюзивного образования инвалидов и лиц с ОВЗ.</w:t>
      </w:r>
    </w:p>
    <w:p w:rsidR="001D1DD0" w:rsidRPr="001D1DD0" w:rsidRDefault="001D1DD0" w:rsidP="001D1DD0">
      <w:pPr>
        <w:spacing w:line="312" w:lineRule="auto"/>
        <w:ind w:firstLine="720"/>
        <w:jc w:val="both"/>
        <w:rPr>
          <w:sz w:val="28"/>
          <w:szCs w:val="28"/>
        </w:rPr>
      </w:pPr>
      <w:r w:rsidRPr="001D1DD0">
        <w:rPr>
          <w:sz w:val="28"/>
          <w:szCs w:val="28"/>
        </w:rPr>
        <w:t>В настоящее время функционирует 16 ресурсных учебно-методических центров по обучению инвалидов и лиц с ОВЗ (далее – РУМЦ), созданных на базе образовательных организаций высшего образования</w:t>
      </w:r>
      <w:r w:rsidR="00E70ED7">
        <w:rPr>
          <w:sz w:val="28"/>
          <w:szCs w:val="28"/>
        </w:rPr>
        <w:t>, подведомственных Минобрнауки России</w:t>
      </w:r>
      <w:r w:rsidRPr="001D1DD0">
        <w:rPr>
          <w:sz w:val="28"/>
          <w:szCs w:val="28"/>
        </w:rPr>
        <w:t xml:space="preserve"> (приказ от 20 октября 2017 г. № 1021 «О внесении изменений в перечень образовательных организаций высшего образования, на базе которых создаются ресурсные учебно-методические центры по обучению инвалидов и лиц с ограниченными возможностями здоровья, утвержденный приказом Министерства образования и науки Российской Федерации </w:t>
      </w:r>
      <w:r w:rsidR="00E70ED7">
        <w:rPr>
          <w:sz w:val="28"/>
          <w:szCs w:val="28"/>
        </w:rPr>
        <w:br/>
      </w:r>
      <w:r w:rsidRPr="001D1DD0">
        <w:rPr>
          <w:sz w:val="28"/>
          <w:szCs w:val="28"/>
        </w:rPr>
        <w:t>от 5 сентября 2016 г. № 1135»), 13 из которых созданы в 2017 году.</w:t>
      </w:r>
    </w:p>
    <w:p w:rsidR="001D1DD0" w:rsidRPr="001D1DD0" w:rsidRDefault="001D1DD0" w:rsidP="001D1DD0">
      <w:pPr>
        <w:spacing w:line="312" w:lineRule="auto"/>
        <w:ind w:firstLine="720"/>
        <w:jc w:val="both"/>
        <w:rPr>
          <w:sz w:val="28"/>
          <w:szCs w:val="28"/>
        </w:rPr>
      </w:pPr>
      <w:r w:rsidRPr="001D1DD0">
        <w:rPr>
          <w:sz w:val="28"/>
          <w:szCs w:val="28"/>
        </w:rPr>
        <w:t xml:space="preserve">Основная цель деятельности РУМЦ – обеспечение экспертно-методической поддержки вузов, расположенных во всех субъектах Российской Федерации. Сеть РУМЦ выполняет следующие функции: консалтинг вузов на закрепленной территории, мониторинг состояния инклюзивного образования, методическое и ресурсное сопровождение реализации инклюзивного образования, повышение квалификации сотрудников вузов по вопросам организации обучения инвалидов, создание центров коллективного пользования специальными техническими средствами, а также </w:t>
      </w:r>
      <w:r w:rsidRPr="001D1DD0">
        <w:rPr>
          <w:sz w:val="28"/>
          <w:szCs w:val="28"/>
          <w:lang w:val="en-US" w:eastAsia="en-US" w:bidi="en-US"/>
        </w:rPr>
        <w:t>call</w:t>
      </w:r>
      <w:r w:rsidRPr="001D1DD0">
        <w:rPr>
          <w:sz w:val="28"/>
          <w:szCs w:val="28"/>
        </w:rPr>
        <w:t>-центров по вопросам инклюзивного обучения, сопровождение обучения инвалидов.</w:t>
      </w:r>
    </w:p>
    <w:p w:rsidR="001D1DD0" w:rsidRPr="001D1DD0" w:rsidRDefault="001D1DD0" w:rsidP="001D1DD0">
      <w:pPr>
        <w:spacing w:line="312" w:lineRule="auto"/>
        <w:ind w:firstLine="720"/>
        <w:jc w:val="both"/>
        <w:rPr>
          <w:sz w:val="28"/>
          <w:szCs w:val="28"/>
        </w:rPr>
      </w:pPr>
      <w:r w:rsidRPr="001D1DD0">
        <w:rPr>
          <w:sz w:val="28"/>
          <w:szCs w:val="28"/>
        </w:rPr>
        <w:t>В 2017 году сетью РУМЦ были реализованы следующие мероприятия:</w:t>
      </w:r>
    </w:p>
    <w:p w:rsidR="001D1DD0" w:rsidRPr="001D1DD0" w:rsidRDefault="001D1DD0" w:rsidP="001D1DD0">
      <w:pPr>
        <w:spacing w:line="312" w:lineRule="auto"/>
        <w:ind w:firstLine="720"/>
        <w:jc w:val="both"/>
        <w:rPr>
          <w:sz w:val="28"/>
          <w:szCs w:val="28"/>
        </w:rPr>
      </w:pPr>
      <w:r w:rsidRPr="001D1DD0">
        <w:rPr>
          <w:sz w:val="28"/>
          <w:szCs w:val="28"/>
        </w:rPr>
        <w:t xml:space="preserve">- организовано сетевое взаимодействие по вопросам получения высшего образования инвалидами и лицами с ОВЗ с 190 вузами; </w:t>
      </w:r>
    </w:p>
    <w:p w:rsidR="001D1DD0" w:rsidRPr="001D1DD0" w:rsidRDefault="001D1DD0" w:rsidP="001D1DD0">
      <w:pPr>
        <w:spacing w:line="312" w:lineRule="auto"/>
        <w:ind w:firstLine="720"/>
        <w:jc w:val="both"/>
        <w:rPr>
          <w:sz w:val="28"/>
          <w:szCs w:val="28"/>
        </w:rPr>
      </w:pPr>
      <w:r w:rsidRPr="001D1DD0">
        <w:rPr>
          <w:sz w:val="28"/>
          <w:szCs w:val="28"/>
        </w:rPr>
        <w:t xml:space="preserve">- проведено 52 вебинара по вопросам реализации инклюзивного образования; </w:t>
      </w:r>
    </w:p>
    <w:p w:rsidR="001D1DD0" w:rsidRPr="001D1DD0" w:rsidRDefault="001D1DD0" w:rsidP="001D1DD0">
      <w:pPr>
        <w:spacing w:line="312" w:lineRule="auto"/>
        <w:ind w:firstLine="720"/>
        <w:jc w:val="both"/>
        <w:rPr>
          <w:sz w:val="28"/>
          <w:szCs w:val="28"/>
        </w:rPr>
      </w:pPr>
      <w:r w:rsidRPr="001D1DD0">
        <w:rPr>
          <w:sz w:val="28"/>
          <w:szCs w:val="28"/>
        </w:rPr>
        <w:t xml:space="preserve">- проведено более 1 600 консультаций педагогов, студентов, школьников, родителей абитуриентов и т.д.; </w:t>
      </w:r>
    </w:p>
    <w:p w:rsidR="001D1DD0" w:rsidRPr="001D1DD0" w:rsidRDefault="001D1DD0" w:rsidP="001D1DD0">
      <w:pPr>
        <w:spacing w:line="312" w:lineRule="auto"/>
        <w:ind w:firstLine="720"/>
        <w:jc w:val="both"/>
        <w:rPr>
          <w:sz w:val="28"/>
          <w:szCs w:val="28"/>
        </w:rPr>
      </w:pPr>
      <w:r w:rsidRPr="001D1DD0">
        <w:rPr>
          <w:sz w:val="28"/>
          <w:szCs w:val="28"/>
        </w:rPr>
        <w:t xml:space="preserve">- проведено повышение квалификации по вопросам работы с инвалидами и лицами с ОВЗ более 3 200 сотрудников вузов; </w:t>
      </w:r>
    </w:p>
    <w:p w:rsidR="001D1DD0" w:rsidRPr="001D1DD0" w:rsidRDefault="001D1DD0" w:rsidP="001D1DD0">
      <w:pPr>
        <w:spacing w:line="312" w:lineRule="auto"/>
        <w:ind w:firstLine="720"/>
        <w:jc w:val="both"/>
        <w:rPr>
          <w:sz w:val="28"/>
          <w:szCs w:val="28"/>
        </w:rPr>
      </w:pPr>
      <w:r w:rsidRPr="001D1DD0">
        <w:rPr>
          <w:sz w:val="28"/>
          <w:szCs w:val="28"/>
        </w:rPr>
        <w:t xml:space="preserve">- в регионах проведено 45 мероприятий для студентов с инвалидностью по содействию </w:t>
      </w:r>
      <w:r w:rsidR="00492292">
        <w:rPr>
          <w:sz w:val="28"/>
          <w:szCs w:val="28"/>
        </w:rPr>
        <w:t xml:space="preserve">их </w:t>
      </w:r>
      <w:r w:rsidRPr="001D1DD0">
        <w:rPr>
          <w:sz w:val="28"/>
          <w:szCs w:val="28"/>
        </w:rPr>
        <w:t xml:space="preserve">трудоустройству; </w:t>
      </w:r>
    </w:p>
    <w:p w:rsidR="001D1DD0" w:rsidRPr="001D1DD0" w:rsidRDefault="001D1DD0" w:rsidP="001D1DD0">
      <w:pPr>
        <w:spacing w:line="312" w:lineRule="auto"/>
        <w:ind w:firstLine="720"/>
        <w:jc w:val="both"/>
        <w:rPr>
          <w:sz w:val="28"/>
          <w:szCs w:val="28"/>
        </w:rPr>
      </w:pPr>
      <w:r w:rsidRPr="001D1DD0">
        <w:rPr>
          <w:sz w:val="28"/>
          <w:szCs w:val="28"/>
        </w:rPr>
        <w:t>- проведено 22 мероприятия с представителями школ, колледжей, вузов, некоммерческих организаций по вопросам инклюзивного образования;</w:t>
      </w:r>
    </w:p>
    <w:p w:rsidR="001D1DD0" w:rsidRPr="001D1DD0" w:rsidRDefault="001D1DD0" w:rsidP="001D1DD0">
      <w:pPr>
        <w:spacing w:line="312" w:lineRule="auto"/>
        <w:ind w:firstLine="720"/>
        <w:jc w:val="both"/>
        <w:rPr>
          <w:sz w:val="28"/>
          <w:szCs w:val="28"/>
        </w:rPr>
      </w:pPr>
      <w:r w:rsidRPr="001D1DD0">
        <w:rPr>
          <w:sz w:val="28"/>
          <w:szCs w:val="28"/>
        </w:rPr>
        <w:t>- разработано 21 учебное пособие по вопросам обучения инвалидов.</w:t>
      </w:r>
    </w:p>
    <w:p w:rsidR="001D1DD0" w:rsidRPr="001D1DD0" w:rsidRDefault="00D83363" w:rsidP="001D1DD0">
      <w:pPr>
        <w:spacing w:line="312" w:lineRule="auto"/>
        <w:ind w:firstLine="720"/>
        <w:jc w:val="both"/>
        <w:rPr>
          <w:sz w:val="28"/>
          <w:szCs w:val="28"/>
        </w:rPr>
      </w:pPr>
      <w:r>
        <w:rPr>
          <w:sz w:val="28"/>
          <w:szCs w:val="28"/>
        </w:rPr>
        <w:t xml:space="preserve">В 2018 году созданы 5 отраслевых ресурсных </w:t>
      </w:r>
      <w:r w:rsidR="001D1DD0" w:rsidRPr="001D1DD0">
        <w:rPr>
          <w:sz w:val="28"/>
          <w:szCs w:val="28"/>
        </w:rPr>
        <w:t>учебно-методических центров на базе образовательных организаций высшего образования, подведомственных Минспорту России, Минкультуры России, Минздраву России, Минтрансу России и Минсельхозу России.</w:t>
      </w:r>
    </w:p>
    <w:p w:rsidR="001D1DD0" w:rsidRPr="001D1DD0" w:rsidRDefault="001D1DD0" w:rsidP="001D1DD0">
      <w:pPr>
        <w:tabs>
          <w:tab w:val="left" w:pos="1891"/>
          <w:tab w:val="left" w:pos="4351"/>
          <w:tab w:val="left" w:pos="6043"/>
          <w:tab w:val="right" w:pos="10269"/>
        </w:tabs>
        <w:spacing w:line="312" w:lineRule="auto"/>
        <w:ind w:firstLine="720"/>
        <w:jc w:val="both"/>
        <w:rPr>
          <w:sz w:val="28"/>
          <w:szCs w:val="28"/>
        </w:rPr>
      </w:pPr>
      <w:r>
        <w:rPr>
          <w:sz w:val="28"/>
          <w:szCs w:val="28"/>
        </w:rPr>
        <w:t>Р</w:t>
      </w:r>
      <w:r w:rsidRPr="001D1DD0">
        <w:rPr>
          <w:sz w:val="28"/>
          <w:szCs w:val="28"/>
        </w:rPr>
        <w:t xml:space="preserve">еагируя на вызовы текущей ситуации, связанные с изменениями экономического и социального развития Российской Федерации, </w:t>
      </w:r>
      <w:r w:rsidR="001E4FE9" w:rsidRPr="001D1DD0">
        <w:rPr>
          <w:sz w:val="28"/>
          <w:szCs w:val="28"/>
        </w:rPr>
        <w:t xml:space="preserve">в 2017 году </w:t>
      </w:r>
      <w:r w:rsidRPr="001D1DD0">
        <w:rPr>
          <w:sz w:val="28"/>
          <w:szCs w:val="28"/>
        </w:rPr>
        <w:t>Минобрнауки России продолжило работу по реализации требований стандартов образования обучающихся с инвалидностью и ОВЗ на всех этапах обучения.</w:t>
      </w:r>
    </w:p>
    <w:p w:rsidR="001E4FE9" w:rsidRPr="006C74C5" w:rsidRDefault="001D1DD0" w:rsidP="006C74C5">
      <w:pPr>
        <w:spacing w:line="312" w:lineRule="auto"/>
        <w:ind w:firstLine="720"/>
        <w:jc w:val="both"/>
        <w:rPr>
          <w:sz w:val="28"/>
          <w:szCs w:val="28"/>
        </w:rPr>
      </w:pPr>
      <w:r w:rsidRPr="001D1DD0">
        <w:rPr>
          <w:sz w:val="28"/>
          <w:szCs w:val="28"/>
        </w:rPr>
        <w:t>Данный процесс реализует комплексный подход, не только включающий обновление ресурсов образовательных организаций, приведение образовательной среды в соответствие с требованиями современности, но и подразумевающий выработку положительного имиджа в отношении образования лиц с инвалидностью и ОВЗ.</w:t>
      </w:r>
    </w:p>
    <w:p w:rsidR="001E4FE9" w:rsidRDefault="001E4FE9" w:rsidP="000F4896">
      <w:pPr>
        <w:pStyle w:val="4"/>
        <w:shd w:val="clear" w:color="auto" w:fill="auto"/>
        <w:spacing w:after="0" w:line="312" w:lineRule="auto"/>
        <w:ind w:firstLine="709"/>
        <w:rPr>
          <w:b/>
        </w:rPr>
      </w:pPr>
    </w:p>
    <w:p w:rsidR="00540286" w:rsidRDefault="00540286" w:rsidP="001F0C65">
      <w:pPr>
        <w:pStyle w:val="4"/>
        <w:shd w:val="clear" w:color="auto" w:fill="auto"/>
        <w:spacing w:after="120" w:line="312" w:lineRule="auto"/>
        <w:ind w:firstLine="709"/>
        <w:rPr>
          <w:b/>
        </w:rPr>
      </w:pPr>
      <w:r w:rsidRPr="007B0793">
        <w:rPr>
          <w:b/>
        </w:rPr>
        <w:t>Поддержка одаренных детей</w:t>
      </w:r>
    </w:p>
    <w:p w:rsidR="00F70708" w:rsidRPr="00F70708" w:rsidRDefault="00F70708" w:rsidP="00F70708">
      <w:pPr>
        <w:spacing w:line="312" w:lineRule="auto"/>
        <w:ind w:firstLine="720"/>
        <w:jc w:val="both"/>
        <w:rPr>
          <w:sz w:val="28"/>
          <w:szCs w:val="28"/>
        </w:rPr>
      </w:pPr>
      <w:r w:rsidRPr="00F70708">
        <w:rPr>
          <w:sz w:val="28"/>
          <w:szCs w:val="28"/>
        </w:rPr>
        <w:t>Работа с талантливыми детьми и молодежью является приоритетным направлением государственной политики Российской Федерации.</w:t>
      </w:r>
    </w:p>
    <w:p w:rsidR="00F70708" w:rsidRPr="00F70708" w:rsidRDefault="00F70708" w:rsidP="00F70708">
      <w:pPr>
        <w:spacing w:line="312" w:lineRule="auto"/>
        <w:ind w:firstLine="709"/>
        <w:jc w:val="both"/>
        <w:rPr>
          <w:color w:val="000000"/>
          <w:sz w:val="28"/>
          <w:szCs w:val="28"/>
        </w:rPr>
      </w:pPr>
      <w:r w:rsidRPr="00F70708">
        <w:rPr>
          <w:color w:val="000000"/>
          <w:sz w:val="28"/>
          <w:szCs w:val="28"/>
        </w:rPr>
        <w:t>С целью создания на федеральном и региональном уровнях системы дальнейшего сопровождения и поддержки талантливой молодежи, привлечения их потенциала к решению актуальных задач научно-технического прогресса в 2017 году было продолжено осуществление государственной поддержки талантливой молодежи.</w:t>
      </w:r>
    </w:p>
    <w:p w:rsidR="00F70708" w:rsidRPr="00F70708" w:rsidRDefault="00F70708" w:rsidP="00F70708">
      <w:pPr>
        <w:spacing w:line="312" w:lineRule="auto"/>
        <w:ind w:firstLine="720"/>
        <w:jc w:val="both"/>
        <w:rPr>
          <w:sz w:val="28"/>
          <w:szCs w:val="28"/>
        </w:rPr>
      </w:pPr>
      <w:r w:rsidRPr="00F70708">
        <w:rPr>
          <w:sz w:val="28"/>
          <w:szCs w:val="28"/>
        </w:rPr>
        <w:t xml:space="preserve">Национальный координационный совет по поддержке молодых талантов России </w:t>
      </w:r>
      <w:r w:rsidR="008214E9" w:rsidRPr="00F70708">
        <w:rPr>
          <w:sz w:val="28"/>
          <w:szCs w:val="28"/>
        </w:rPr>
        <w:t>(далее – Национальный совет)</w:t>
      </w:r>
      <w:r w:rsidR="00174DD0">
        <w:rPr>
          <w:sz w:val="28"/>
          <w:szCs w:val="28"/>
        </w:rPr>
        <w:t xml:space="preserve"> </w:t>
      </w:r>
      <w:r w:rsidRPr="00F70708">
        <w:rPr>
          <w:sz w:val="28"/>
          <w:szCs w:val="28"/>
        </w:rPr>
        <w:t xml:space="preserve">обеспечивает согласованность действий федеральных органов исполнительной власти и органов исполнительной власти субъектов Российской Федерации, направленных на реализацию Концепции общенациональной системы выявления и развития молодых талантов, утвержденной Президентом Российской Федерации 3 апреля 2012 г. </w:t>
      </w:r>
      <w:r w:rsidR="006C74C5">
        <w:rPr>
          <w:sz w:val="28"/>
          <w:szCs w:val="28"/>
        </w:rPr>
        <w:t xml:space="preserve">№ Пр-827 </w:t>
      </w:r>
      <w:r w:rsidRPr="00F70708">
        <w:rPr>
          <w:sz w:val="28"/>
          <w:szCs w:val="28"/>
        </w:rPr>
        <w:t>(далее – Концепция общенациональной системы выявления и развития молодых талантов).</w:t>
      </w:r>
    </w:p>
    <w:p w:rsidR="00F70708" w:rsidRPr="00F70708" w:rsidRDefault="00F70708" w:rsidP="00F70708">
      <w:pPr>
        <w:spacing w:line="312" w:lineRule="auto"/>
        <w:ind w:firstLine="720"/>
        <w:jc w:val="both"/>
        <w:rPr>
          <w:sz w:val="28"/>
          <w:szCs w:val="28"/>
        </w:rPr>
      </w:pPr>
      <w:r w:rsidRPr="00F70708">
        <w:rPr>
          <w:sz w:val="28"/>
          <w:szCs w:val="28"/>
        </w:rPr>
        <w:t xml:space="preserve">За 2017 год проведено </w:t>
      </w:r>
      <w:r w:rsidR="006C74C5">
        <w:rPr>
          <w:sz w:val="28"/>
          <w:szCs w:val="28"/>
        </w:rPr>
        <w:t>2</w:t>
      </w:r>
      <w:r w:rsidR="008214E9">
        <w:rPr>
          <w:sz w:val="28"/>
          <w:szCs w:val="28"/>
        </w:rPr>
        <w:t xml:space="preserve"> заседания Национального</w:t>
      </w:r>
      <w:r w:rsidRPr="00F70708">
        <w:rPr>
          <w:sz w:val="28"/>
          <w:szCs w:val="28"/>
        </w:rPr>
        <w:t xml:space="preserve"> совета. Среди вопросов, рассмотренных Национальным советом в 2017 году, были вопросы: о выполнении Комплекса мер на 2015-2020 годы по реализации Концепции общенациональной системы выявления и развития молодых талантов</w:t>
      </w:r>
      <w:r w:rsidR="005C4B7B">
        <w:rPr>
          <w:sz w:val="28"/>
          <w:szCs w:val="28"/>
        </w:rPr>
        <w:t xml:space="preserve">, утвержденного Правительством Российской Федерации 27 мая 2015 г. </w:t>
      </w:r>
      <w:r w:rsidR="004D5A9D">
        <w:rPr>
          <w:sz w:val="28"/>
          <w:szCs w:val="28"/>
        </w:rPr>
        <w:br/>
      </w:r>
      <w:r w:rsidR="005C4B7B">
        <w:rPr>
          <w:sz w:val="28"/>
          <w:szCs w:val="28"/>
        </w:rPr>
        <w:t xml:space="preserve">№ 3274п-П8 (далее </w:t>
      </w:r>
      <w:r w:rsidR="005C4B7B" w:rsidRPr="00F70708">
        <w:rPr>
          <w:sz w:val="28"/>
          <w:szCs w:val="28"/>
        </w:rPr>
        <w:t>–</w:t>
      </w:r>
      <w:r w:rsidR="005C4B7B">
        <w:rPr>
          <w:sz w:val="28"/>
          <w:szCs w:val="28"/>
        </w:rPr>
        <w:t xml:space="preserve"> Комплекс мер по реализации </w:t>
      </w:r>
      <w:r w:rsidR="005C4B7B" w:rsidRPr="00F70708">
        <w:rPr>
          <w:sz w:val="28"/>
          <w:szCs w:val="28"/>
        </w:rPr>
        <w:t>Концепции общенациональной системы выявления и развития молодых талантов</w:t>
      </w:r>
      <w:r w:rsidR="005C4B7B">
        <w:rPr>
          <w:sz w:val="28"/>
          <w:szCs w:val="28"/>
        </w:rPr>
        <w:t>)</w:t>
      </w:r>
      <w:r w:rsidRPr="00F70708">
        <w:rPr>
          <w:sz w:val="28"/>
          <w:szCs w:val="28"/>
        </w:rPr>
        <w:t>; об эффективных методиках, инновационных технологиях, образовательных программах, формах выявления и развития одаренных детей, в том числе раннего возраста, в научной, спортивной и культурной сферах; о создании специальных условий при реализации образовательных программ для одаренных детей и талантливой молодежи с ОВЗ и детей-инвалидов образовательными и иными организациями; о государственной поддержке одаренных детей и талантливой молодежи и информировании общественности о существующих мерах государственной поддержки.</w:t>
      </w:r>
    </w:p>
    <w:p w:rsidR="00F70708" w:rsidRPr="00F70708" w:rsidRDefault="00F70708" w:rsidP="00F70708">
      <w:pPr>
        <w:spacing w:line="312" w:lineRule="auto"/>
        <w:ind w:firstLine="720"/>
        <w:jc w:val="both"/>
        <w:rPr>
          <w:sz w:val="28"/>
          <w:szCs w:val="28"/>
        </w:rPr>
      </w:pPr>
      <w:r w:rsidRPr="00F70708">
        <w:rPr>
          <w:sz w:val="28"/>
          <w:szCs w:val="28"/>
        </w:rPr>
        <w:t>Минобрнауки России совместно с органами исполнительной власти субъектов Российской Федерации проведен мониторинг реализации Комплекса мер</w:t>
      </w:r>
      <w:r w:rsidR="005C4B7B">
        <w:rPr>
          <w:sz w:val="28"/>
          <w:szCs w:val="28"/>
        </w:rPr>
        <w:t xml:space="preserve"> по реализации </w:t>
      </w:r>
      <w:r w:rsidR="005C4B7B" w:rsidRPr="00F70708">
        <w:rPr>
          <w:sz w:val="28"/>
          <w:szCs w:val="28"/>
        </w:rPr>
        <w:t>Концепции общенациональной системы выявления и развития молодых талантов</w:t>
      </w:r>
      <w:r w:rsidRPr="00F70708">
        <w:rPr>
          <w:sz w:val="28"/>
          <w:szCs w:val="28"/>
        </w:rPr>
        <w:t xml:space="preserve">, в том числе через Единую информационную систему обеспечения деятельности Минобрнауки России. Мониторинг показал, что из 24 мероприятий </w:t>
      </w:r>
      <w:r w:rsidR="005C4B7B">
        <w:rPr>
          <w:sz w:val="28"/>
          <w:szCs w:val="28"/>
        </w:rPr>
        <w:t xml:space="preserve">указанного </w:t>
      </w:r>
      <w:r w:rsidRPr="00F70708">
        <w:rPr>
          <w:sz w:val="28"/>
          <w:szCs w:val="28"/>
        </w:rPr>
        <w:t>Комплекса мер, запланированных на 2017 год, исполнено 23. Не выполнено мероприятие по разработке и изданию приказа, согласно которому осуществлялась выплата премий для поддержки талантливой молодежи, в связи с тем, что срок действия Указа Президента Российской Федерации от 6 апреля 2006 г. № 325 «О мерах государственной поддержки талантливой молодежи», в соответствии с которым они присуждались, истек в 2016 году и не был продлен.</w:t>
      </w:r>
    </w:p>
    <w:p w:rsidR="00F70708" w:rsidRPr="00F70708" w:rsidRDefault="00F70708" w:rsidP="00F70708">
      <w:pPr>
        <w:spacing w:line="312" w:lineRule="auto"/>
        <w:ind w:firstLine="720"/>
        <w:jc w:val="both"/>
        <w:rPr>
          <w:sz w:val="28"/>
          <w:szCs w:val="28"/>
        </w:rPr>
      </w:pPr>
      <w:r w:rsidRPr="00F70708">
        <w:rPr>
          <w:sz w:val="28"/>
          <w:szCs w:val="28"/>
        </w:rPr>
        <w:t>В соответствии с Правилами выявления детей, проявивших выдающиеся способности, утвержденными постановлением Правительства Российской Федерации от 17 ноября 2015 г. № 1239 (далее – Правила</w:t>
      </w:r>
      <w:r w:rsidR="00A03393">
        <w:rPr>
          <w:sz w:val="28"/>
          <w:szCs w:val="28"/>
        </w:rPr>
        <w:t xml:space="preserve"> </w:t>
      </w:r>
      <w:r w:rsidR="00A03393" w:rsidRPr="00F70708">
        <w:rPr>
          <w:sz w:val="28"/>
          <w:szCs w:val="28"/>
        </w:rPr>
        <w:t>выявления детей, проявивших выдающиеся способности</w:t>
      </w:r>
      <w:r w:rsidRPr="00F70708">
        <w:rPr>
          <w:sz w:val="28"/>
          <w:szCs w:val="28"/>
        </w:rPr>
        <w:t>), выявление детей, проявивших выдающиеся способности, осуществляется посредством проведения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w:t>
      </w:r>
    </w:p>
    <w:p w:rsidR="00F70708" w:rsidRPr="00F70708" w:rsidRDefault="00F70708" w:rsidP="00F70708">
      <w:pPr>
        <w:spacing w:line="312" w:lineRule="auto"/>
        <w:ind w:firstLine="720"/>
        <w:jc w:val="both"/>
        <w:rPr>
          <w:sz w:val="28"/>
          <w:szCs w:val="28"/>
        </w:rPr>
      </w:pPr>
      <w:r w:rsidRPr="00F70708">
        <w:rPr>
          <w:sz w:val="28"/>
          <w:szCs w:val="28"/>
        </w:rPr>
        <w:t>Минобрнауки России ежегодно утверждает перечни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(далее – Перечень). Так, в Перечень на 2017/18 учебный год вошло 200 мероприятий (2016/2017 учебный год – 102 мероприятия).</w:t>
      </w:r>
    </w:p>
    <w:p w:rsidR="00F70708" w:rsidRPr="00F70708" w:rsidRDefault="00F70708" w:rsidP="00F70708">
      <w:pPr>
        <w:spacing w:line="312" w:lineRule="auto"/>
        <w:ind w:firstLine="720"/>
        <w:jc w:val="both"/>
        <w:rPr>
          <w:sz w:val="28"/>
          <w:szCs w:val="28"/>
        </w:rPr>
      </w:pPr>
      <w:r w:rsidRPr="00F70708">
        <w:rPr>
          <w:sz w:val="28"/>
          <w:szCs w:val="28"/>
        </w:rPr>
        <w:t>В соответствии с пунктом 7 Правил</w:t>
      </w:r>
      <w:r w:rsidR="00A03393" w:rsidRPr="00A03393">
        <w:rPr>
          <w:sz w:val="28"/>
          <w:szCs w:val="28"/>
        </w:rPr>
        <w:t xml:space="preserve"> </w:t>
      </w:r>
      <w:r w:rsidR="00A03393" w:rsidRPr="00F70708">
        <w:rPr>
          <w:sz w:val="28"/>
          <w:szCs w:val="28"/>
        </w:rPr>
        <w:t>выявления детей, проявивших выдающиеся способности</w:t>
      </w:r>
      <w:r w:rsidR="00A03393">
        <w:rPr>
          <w:sz w:val="28"/>
          <w:szCs w:val="28"/>
        </w:rPr>
        <w:t>,</w:t>
      </w:r>
      <w:r w:rsidRPr="00F70708">
        <w:rPr>
          <w:sz w:val="28"/>
          <w:szCs w:val="28"/>
        </w:rPr>
        <w:t xml:space="preserve"> организаторы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направляют информацию об одаренных детях, являющихся победителями и призерами мероприятий, в организацию, осуществляющую выявление, сопровождение и мониторинг дальнейшего развития лиц, проявивших выдающиеся способности, – Образовательный Фонд «Талант и успех» (далее – Фонд «Талант и успех»).</w:t>
      </w:r>
    </w:p>
    <w:p w:rsidR="00F70708" w:rsidRPr="00F70708" w:rsidRDefault="00F70708" w:rsidP="00F70708">
      <w:pPr>
        <w:spacing w:line="312" w:lineRule="auto"/>
        <w:ind w:firstLine="720"/>
        <w:jc w:val="both"/>
        <w:rPr>
          <w:sz w:val="28"/>
          <w:szCs w:val="28"/>
        </w:rPr>
      </w:pPr>
      <w:r w:rsidRPr="00F70708">
        <w:rPr>
          <w:sz w:val="28"/>
          <w:szCs w:val="28"/>
        </w:rPr>
        <w:t>На основании указанной информации Фонд «Талант и успех» формирует обобщенные сведения об одаренных детях, являющихся призерами и победителями мероприятий, и размещает их в государственном информационном ресурсе об одаренных детях (далее – ГИР)</w:t>
      </w:r>
      <w:r w:rsidR="00A03393">
        <w:rPr>
          <w:sz w:val="28"/>
          <w:szCs w:val="28"/>
        </w:rPr>
        <w:t>,</w:t>
      </w:r>
      <w:r w:rsidRPr="00F70708">
        <w:rPr>
          <w:sz w:val="28"/>
          <w:szCs w:val="28"/>
        </w:rPr>
        <w:t xml:space="preserve"> </w:t>
      </w:r>
      <w:r w:rsidR="00A03393">
        <w:rPr>
          <w:sz w:val="28"/>
          <w:szCs w:val="28"/>
        </w:rPr>
        <w:t>ч</w:t>
      </w:r>
      <w:r w:rsidRPr="00F70708">
        <w:rPr>
          <w:sz w:val="28"/>
          <w:szCs w:val="28"/>
        </w:rPr>
        <w:t>то позволяет формировать единую базу сведений об одаренных детях в целях содействия их дальнейшему развитию.</w:t>
      </w:r>
    </w:p>
    <w:p w:rsidR="00F70708" w:rsidRPr="00F70708" w:rsidRDefault="00F70708" w:rsidP="00F70708">
      <w:pPr>
        <w:spacing w:line="312" w:lineRule="auto"/>
        <w:ind w:firstLine="720"/>
        <w:jc w:val="both"/>
        <w:rPr>
          <w:sz w:val="28"/>
          <w:szCs w:val="28"/>
        </w:rPr>
      </w:pPr>
      <w:r w:rsidRPr="00F70708">
        <w:rPr>
          <w:sz w:val="28"/>
          <w:szCs w:val="28"/>
        </w:rPr>
        <w:t xml:space="preserve">Кроме того, с 2016 года Фонд «Талант и успех» осуществляет новое направление, связанное с реализацией Указа Президента Российской Федерации от 7 декабря 2015 г. № 607 «О мерах государственной поддержки лиц, проявивших выдающиеся способности», которым предусмотрена государственная поддержка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w:t>
      </w:r>
      <w:r w:rsidR="008214E9" w:rsidRPr="00F70708">
        <w:rPr>
          <w:sz w:val="28"/>
          <w:szCs w:val="28"/>
        </w:rPr>
        <w:t>«</w:t>
      </w:r>
      <w:r w:rsidRPr="00F70708">
        <w:rPr>
          <w:sz w:val="28"/>
          <w:szCs w:val="28"/>
        </w:rPr>
        <w:t>бакалавриата</w:t>
      </w:r>
      <w:r w:rsidR="008214E9" w:rsidRPr="00F70708">
        <w:rPr>
          <w:sz w:val="28"/>
          <w:szCs w:val="28"/>
        </w:rPr>
        <w:t>»</w:t>
      </w:r>
      <w:r w:rsidRPr="00F70708">
        <w:rPr>
          <w:sz w:val="28"/>
          <w:szCs w:val="28"/>
        </w:rPr>
        <w:t xml:space="preserve"> и программам </w:t>
      </w:r>
      <w:r w:rsidR="008214E9" w:rsidRPr="00F70708">
        <w:rPr>
          <w:sz w:val="28"/>
          <w:szCs w:val="28"/>
        </w:rPr>
        <w:t>«</w:t>
      </w:r>
      <w:r w:rsidRPr="00F70708">
        <w:rPr>
          <w:sz w:val="28"/>
          <w:szCs w:val="28"/>
        </w:rPr>
        <w:t>специалитета</w:t>
      </w:r>
      <w:r w:rsidR="008214E9" w:rsidRPr="00F70708">
        <w:rPr>
          <w:sz w:val="28"/>
          <w:szCs w:val="28"/>
        </w:rPr>
        <w:t>»</w:t>
      </w:r>
      <w:r w:rsidRPr="00F70708">
        <w:rPr>
          <w:sz w:val="28"/>
          <w:szCs w:val="28"/>
        </w:rPr>
        <w:t xml:space="preserve"> за счет бюджетных ассигнований федерального бюджета, бюджетов субъектов Российской Федерации и местных бюджетов.</w:t>
      </w:r>
    </w:p>
    <w:p w:rsidR="00F70708" w:rsidRPr="00F70708" w:rsidRDefault="00F70708" w:rsidP="00F70708">
      <w:pPr>
        <w:spacing w:line="312" w:lineRule="auto"/>
        <w:ind w:firstLine="720"/>
        <w:jc w:val="both"/>
        <w:rPr>
          <w:sz w:val="28"/>
          <w:szCs w:val="28"/>
        </w:rPr>
      </w:pPr>
      <w:r w:rsidRPr="00F70708">
        <w:rPr>
          <w:sz w:val="28"/>
          <w:szCs w:val="28"/>
        </w:rPr>
        <w:t>В 2017 году заключено 1 200 договоров о предоставлении и выплате грантов.</w:t>
      </w:r>
    </w:p>
    <w:p w:rsidR="00F70708" w:rsidRPr="00F70708" w:rsidRDefault="00F70708" w:rsidP="00F70708">
      <w:pPr>
        <w:spacing w:line="312" w:lineRule="auto"/>
        <w:ind w:firstLine="720"/>
        <w:jc w:val="both"/>
        <w:rPr>
          <w:sz w:val="28"/>
          <w:szCs w:val="28"/>
        </w:rPr>
      </w:pPr>
      <w:r w:rsidRPr="00F70708">
        <w:rPr>
          <w:sz w:val="28"/>
          <w:szCs w:val="28"/>
        </w:rPr>
        <w:t xml:space="preserve">Общий объем бюджетных ассигнований, предоставленных из федерального бюджета Фонду </w:t>
      </w:r>
      <w:r w:rsidR="000070ED" w:rsidRPr="00F70708">
        <w:rPr>
          <w:sz w:val="28"/>
          <w:szCs w:val="28"/>
        </w:rPr>
        <w:t>«Талант и успех»</w:t>
      </w:r>
      <w:r w:rsidR="000070ED">
        <w:rPr>
          <w:sz w:val="28"/>
          <w:szCs w:val="28"/>
        </w:rPr>
        <w:t xml:space="preserve"> </w:t>
      </w:r>
      <w:r w:rsidRPr="00F70708">
        <w:rPr>
          <w:sz w:val="28"/>
          <w:szCs w:val="28"/>
        </w:rPr>
        <w:t>в 2017 году, включая гранты Президента Российской Федерации для поддержки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за счет бюджетных ассигнований федерального бюджета, бюджета субъектов Российской Федерации и местных бюджетов, составил 1</w:t>
      </w:r>
      <w:r w:rsidR="008214E9">
        <w:rPr>
          <w:sz w:val="28"/>
          <w:szCs w:val="28"/>
        </w:rPr>
        <w:t xml:space="preserve"> </w:t>
      </w:r>
      <w:r w:rsidRPr="00F70708">
        <w:rPr>
          <w:sz w:val="28"/>
          <w:szCs w:val="28"/>
        </w:rPr>
        <w:t>602,6 млн. рублей.</w:t>
      </w:r>
    </w:p>
    <w:p w:rsidR="00F70708" w:rsidRPr="00F70708" w:rsidRDefault="00F70708" w:rsidP="00F70708">
      <w:pPr>
        <w:spacing w:line="312" w:lineRule="auto"/>
        <w:ind w:firstLine="720"/>
        <w:jc w:val="both"/>
        <w:rPr>
          <w:sz w:val="28"/>
          <w:szCs w:val="28"/>
        </w:rPr>
      </w:pPr>
      <w:r w:rsidRPr="00F70708">
        <w:rPr>
          <w:sz w:val="28"/>
          <w:szCs w:val="28"/>
        </w:rPr>
        <w:t>Фонд «Талант и успех» осуществляет свою деятельность при поддержке и координации Минобрнауки России, Минспорта России и Минкультуры России.</w:t>
      </w:r>
    </w:p>
    <w:p w:rsidR="00F70708" w:rsidRPr="00F70708" w:rsidRDefault="00F70708" w:rsidP="00F70708">
      <w:pPr>
        <w:spacing w:line="312" w:lineRule="auto"/>
        <w:ind w:firstLine="720"/>
        <w:jc w:val="both"/>
        <w:rPr>
          <w:sz w:val="28"/>
          <w:szCs w:val="28"/>
        </w:rPr>
      </w:pPr>
      <w:r w:rsidRPr="00F70708">
        <w:rPr>
          <w:sz w:val="28"/>
          <w:szCs w:val="28"/>
        </w:rPr>
        <w:t>Площадками для поддержки одаренных детей являются федеральные детские центры – Орленок, Океан, Смена и Артек. В 2017 году на их базе отдохнули и прошли образовательные программы за счет средств федерального бюджета 75 700 детей.</w:t>
      </w:r>
    </w:p>
    <w:p w:rsidR="00F70708" w:rsidRPr="00F70708" w:rsidRDefault="00F70708" w:rsidP="00F70708">
      <w:pPr>
        <w:spacing w:line="312" w:lineRule="auto"/>
        <w:ind w:firstLine="720"/>
        <w:jc w:val="both"/>
        <w:rPr>
          <w:sz w:val="28"/>
          <w:szCs w:val="28"/>
        </w:rPr>
      </w:pPr>
      <w:r w:rsidRPr="00F70708">
        <w:rPr>
          <w:sz w:val="28"/>
          <w:szCs w:val="28"/>
        </w:rPr>
        <w:t xml:space="preserve">Уникальным направлением в работе с талантливыми детьми является деятельность, развернутая </w:t>
      </w:r>
      <w:r w:rsidR="00186B3A">
        <w:rPr>
          <w:sz w:val="28"/>
          <w:szCs w:val="28"/>
        </w:rPr>
        <w:t xml:space="preserve">образовательным </w:t>
      </w:r>
      <w:r w:rsidRPr="00F70708">
        <w:rPr>
          <w:sz w:val="28"/>
          <w:szCs w:val="28"/>
        </w:rPr>
        <w:t xml:space="preserve">центром «Сириус», созданным Фондом «Талант и успех» в г. Сочи. За период работы </w:t>
      </w:r>
      <w:r w:rsidR="00186B3A">
        <w:rPr>
          <w:sz w:val="28"/>
          <w:szCs w:val="28"/>
        </w:rPr>
        <w:t xml:space="preserve">образовательного </w:t>
      </w:r>
      <w:r w:rsidR="000070ED">
        <w:rPr>
          <w:sz w:val="28"/>
          <w:szCs w:val="28"/>
        </w:rPr>
        <w:t>ц</w:t>
      </w:r>
      <w:r w:rsidRPr="00F70708">
        <w:rPr>
          <w:sz w:val="28"/>
          <w:szCs w:val="28"/>
        </w:rPr>
        <w:t xml:space="preserve">ентра </w:t>
      </w:r>
      <w:r w:rsidR="000070ED" w:rsidRPr="00F70708">
        <w:rPr>
          <w:sz w:val="28"/>
          <w:szCs w:val="28"/>
        </w:rPr>
        <w:t>«Сириус»</w:t>
      </w:r>
      <w:r w:rsidR="000070ED">
        <w:rPr>
          <w:sz w:val="28"/>
          <w:szCs w:val="28"/>
        </w:rPr>
        <w:t xml:space="preserve"> </w:t>
      </w:r>
      <w:r w:rsidRPr="00F70708">
        <w:rPr>
          <w:sz w:val="28"/>
          <w:szCs w:val="28"/>
        </w:rPr>
        <w:t>с 1 июня 2015 по 31 декабря 2017 года проведена 31 смена, 18 200 одаренных школьников из всех субъектов Российской Федерации прошли образовательную программу, нацеленную на развитие таланта ребенка в области искусств, спорта, естественно</w:t>
      </w:r>
      <w:r w:rsidR="008214E9">
        <w:rPr>
          <w:sz w:val="28"/>
          <w:szCs w:val="28"/>
        </w:rPr>
        <w:t>-</w:t>
      </w:r>
      <w:r w:rsidRPr="00F70708">
        <w:rPr>
          <w:sz w:val="28"/>
          <w:szCs w:val="28"/>
        </w:rPr>
        <w:t>научных дисциплин.</w:t>
      </w:r>
    </w:p>
    <w:p w:rsidR="00F70708" w:rsidRPr="00F70708" w:rsidRDefault="00F70708" w:rsidP="00F70708">
      <w:pPr>
        <w:spacing w:line="312" w:lineRule="auto"/>
        <w:ind w:firstLine="720"/>
        <w:jc w:val="both"/>
        <w:rPr>
          <w:sz w:val="28"/>
          <w:szCs w:val="28"/>
        </w:rPr>
      </w:pPr>
      <w:r w:rsidRPr="00F70708">
        <w:rPr>
          <w:sz w:val="28"/>
          <w:szCs w:val="28"/>
        </w:rPr>
        <w:t xml:space="preserve">Используя опыт Фонда «Талант и успех», Минобрнауки России совместно с субъектами Российской Федерации ведет работу по созданию сети центров по выявлению и поддержке одаренных детей, в том числе на базе ведущих образовательных организаций. В </w:t>
      </w:r>
      <w:r w:rsidR="00186B3A">
        <w:rPr>
          <w:sz w:val="28"/>
          <w:szCs w:val="28"/>
        </w:rPr>
        <w:t>2017 году 13 субъектов Российской Федерации заключили</w:t>
      </w:r>
      <w:r w:rsidR="0024130A">
        <w:rPr>
          <w:sz w:val="28"/>
          <w:szCs w:val="28"/>
        </w:rPr>
        <w:t xml:space="preserve"> соглашения</w:t>
      </w:r>
      <w:r w:rsidRPr="00F70708">
        <w:rPr>
          <w:sz w:val="28"/>
          <w:szCs w:val="28"/>
        </w:rPr>
        <w:t xml:space="preserve"> с Фондом</w:t>
      </w:r>
      <w:r w:rsidR="000070ED">
        <w:rPr>
          <w:sz w:val="28"/>
          <w:szCs w:val="28"/>
        </w:rPr>
        <w:t xml:space="preserve"> </w:t>
      </w:r>
      <w:r w:rsidR="00B70F0B" w:rsidRPr="00F70708">
        <w:rPr>
          <w:sz w:val="28"/>
          <w:szCs w:val="28"/>
        </w:rPr>
        <w:t>«Талант и успех»</w:t>
      </w:r>
      <w:r w:rsidRPr="00F70708">
        <w:rPr>
          <w:sz w:val="28"/>
          <w:szCs w:val="28"/>
        </w:rPr>
        <w:t xml:space="preserve"> о совместной р</w:t>
      </w:r>
      <w:r w:rsidR="00186B3A">
        <w:rPr>
          <w:sz w:val="28"/>
          <w:szCs w:val="28"/>
        </w:rPr>
        <w:t xml:space="preserve">аботе по созданию </w:t>
      </w:r>
      <w:r w:rsidR="0024130A">
        <w:rPr>
          <w:sz w:val="28"/>
          <w:szCs w:val="28"/>
        </w:rPr>
        <w:t>регионального</w:t>
      </w:r>
      <w:r w:rsidR="00186B3A">
        <w:rPr>
          <w:sz w:val="28"/>
          <w:szCs w:val="28"/>
        </w:rPr>
        <w:t xml:space="preserve"> центра</w:t>
      </w:r>
      <w:r w:rsidR="0024130A">
        <w:rPr>
          <w:sz w:val="28"/>
          <w:szCs w:val="28"/>
        </w:rPr>
        <w:t xml:space="preserve"> выявления и поддержки одаренных детей</w:t>
      </w:r>
      <w:r w:rsidRPr="00F70708">
        <w:rPr>
          <w:sz w:val="28"/>
          <w:szCs w:val="28"/>
        </w:rPr>
        <w:t>.</w:t>
      </w:r>
    </w:p>
    <w:p w:rsidR="00F70708" w:rsidRPr="00F70708" w:rsidRDefault="00F70708" w:rsidP="00F70708">
      <w:pPr>
        <w:spacing w:line="312" w:lineRule="auto"/>
        <w:ind w:firstLine="720"/>
        <w:jc w:val="both"/>
        <w:rPr>
          <w:sz w:val="28"/>
          <w:szCs w:val="28"/>
        </w:rPr>
      </w:pPr>
      <w:r w:rsidRPr="00F70708">
        <w:rPr>
          <w:sz w:val="28"/>
          <w:szCs w:val="28"/>
        </w:rPr>
        <w:t>В 2016/17 учебном году 6 054 868 обучающихся приняли участие во всероссийской олимпиаде школьников, соревнуясь в знаниях по 24 общеобразовательным предметам. По итогам всероссийской олимпиады школьников дипломами награждены 378 победителей и 1 853 призера.</w:t>
      </w:r>
    </w:p>
    <w:p w:rsidR="00F70708" w:rsidRPr="00F70708" w:rsidRDefault="00F70708" w:rsidP="00F70708">
      <w:pPr>
        <w:spacing w:line="312" w:lineRule="auto"/>
        <w:ind w:firstLine="720"/>
        <w:jc w:val="both"/>
        <w:rPr>
          <w:sz w:val="28"/>
          <w:szCs w:val="28"/>
        </w:rPr>
      </w:pPr>
      <w:r w:rsidRPr="00F70708">
        <w:rPr>
          <w:sz w:val="28"/>
          <w:szCs w:val="28"/>
        </w:rPr>
        <w:t>Сборные команды Российской Федерации приняли участие в 8 международных олимпиадах по общеобразовательным предметам, завоевав 38 медалей, в том числе 18 золотых, 14 серебряных и 6 бронзовых.</w:t>
      </w:r>
    </w:p>
    <w:p w:rsidR="00F70708" w:rsidRPr="00F70708" w:rsidRDefault="00F70708" w:rsidP="00F70708">
      <w:pPr>
        <w:spacing w:line="312" w:lineRule="auto"/>
        <w:ind w:firstLine="720"/>
        <w:jc w:val="both"/>
        <w:rPr>
          <w:sz w:val="28"/>
          <w:szCs w:val="28"/>
        </w:rPr>
      </w:pPr>
      <w:r w:rsidRPr="00F70708">
        <w:rPr>
          <w:sz w:val="28"/>
          <w:szCs w:val="28"/>
        </w:rPr>
        <w:t>Блестящим было выступление российских школьников на международной олимпиаде по физике. Впервые за всю историю участия в данной олимпиаде все 5 членов сборной команды страны стали обладателями золотых медалей.</w:t>
      </w:r>
    </w:p>
    <w:p w:rsidR="00F70708" w:rsidRPr="00F70708" w:rsidRDefault="00F70708" w:rsidP="00F70708">
      <w:pPr>
        <w:spacing w:line="312" w:lineRule="auto"/>
        <w:ind w:firstLine="720"/>
        <w:jc w:val="both"/>
        <w:rPr>
          <w:sz w:val="28"/>
          <w:szCs w:val="28"/>
        </w:rPr>
      </w:pPr>
      <w:r w:rsidRPr="00F70708">
        <w:rPr>
          <w:sz w:val="28"/>
          <w:szCs w:val="28"/>
        </w:rPr>
        <w:t>Звание одной из сильнейших команд мира подтвердила сборная команда юниоров на международной естественнонаучной олимпиаде, на которой каждый ее участник завоевал золотую медаль. В общекомандном зачете команда юниоров Российской Федерации заняла почетное 2 место среди стран-участниц олимпиады.</w:t>
      </w:r>
    </w:p>
    <w:p w:rsidR="00F70708" w:rsidRPr="00F70708" w:rsidRDefault="00F70708" w:rsidP="00F70708">
      <w:pPr>
        <w:spacing w:line="312" w:lineRule="auto"/>
        <w:ind w:firstLine="720"/>
        <w:jc w:val="both"/>
        <w:rPr>
          <w:sz w:val="28"/>
          <w:szCs w:val="28"/>
        </w:rPr>
      </w:pPr>
      <w:r w:rsidRPr="00F70708">
        <w:rPr>
          <w:sz w:val="28"/>
          <w:szCs w:val="28"/>
        </w:rPr>
        <w:t xml:space="preserve">Успешным было выступление сборной на олимпиаде по информатике, на которой команда </w:t>
      </w:r>
      <w:r w:rsidR="00B70F0B">
        <w:rPr>
          <w:sz w:val="28"/>
          <w:szCs w:val="28"/>
        </w:rPr>
        <w:t>Российской Федерации</w:t>
      </w:r>
      <w:r w:rsidRPr="00F70708">
        <w:rPr>
          <w:sz w:val="28"/>
          <w:szCs w:val="28"/>
        </w:rPr>
        <w:t xml:space="preserve"> по количеству набранных баллов заняла 3 место среди 82 стран-участниц.</w:t>
      </w:r>
    </w:p>
    <w:p w:rsidR="00F70708" w:rsidRPr="00F70708" w:rsidRDefault="00F70708" w:rsidP="00F70708">
      <w:pPr>
        <w:spacing w:line="312" w:lineRule="auto"/>
        <w:ind w:firstLine="720"/>
        <w:jc w:val="both"/>
        <w:rPr>
          <w:sz w:val="28"/>
          <w:szCs w:val="28"/>
        </w:rPr>
      </w:pPr>
      <w:r w:rsidRPr="00F70708">
        <w:rPr>
          <w:sz w:val="28"/>
          <w:szCs w:val="28"/>
        </w:rPr>
        <w:t>В пятерку сильнейших стран мира вошли сборные Российской Федерации на международных олимпиадах по астрономии и астрофизике, географии.</w:t>
      </w:r>
    </w:p>
    <w:p w:rsidR="00F70708" w:rsidRPr="00F70708" w:rsidRDefault="00F70708" w:rsidP="00F70708">
      <w:pPr>
        <w:spacing w:line="312" w:lineRule="auto"/>
        <w:ind w:firstLine="720"/>
        <w:jc w:val="both"/>
        <w:rPr>
          <w:sz w:val="28"/>
          <w:szCs w:val="28"/>
        </w:rPr>
      </w:pPr>
      <w:r w:rsidRPr="00F70708">
        <w:rPr>
          <w:sz w:val="28"/>
          <w:szCs w:val="28"/>
        </w:rPr>
        <w:t>В 2017 году 138 школьников из 23 субъектов Российской Федерации стали участниками олимпиады школьников Союзного государства «Россия и Беларусь: историческая и духовная общность». По результатам участия в олимпиаде учащиеся общеобразовательных организаций Российской Федерации получили 6 дипломов I степени, 12 дипломов II степени, 12 дипломов III степени.</w:t>
      </w:r>
    </w:p>
    <w:p w:rsidR="00F70708" w:rsidRPr="00F70708" w:rsidRDefault="00F70708" w:rsidP="00F70708">
      <w:pPr>
        <w:spacing w:line="312" w:lineRule="auto"/>
        <w:ind w:firstLine="720"/>
        <w:jc w:val="both"/>
        <w:rPr>
          <w:sz w:val="28"/>
          <w:szCs w:val="28"/>
        </w:rPr>
      </w:pPr>
      <w:r w:rsidRPr="00F70708">
        <w:rPr>
          <w:sz w:val="28"/>
          <w:szCs w:val="28"/>
        </w:rPr>
        <w:t xml:space="preserve">Кроме того, учащийся МБОУ «Средняя общеобразовательная школа </w:t>
      </w:r>
      <w:r w:rsidRPr="00F70708">
        <w:rPr>
          <w:sz w:val="28"/>
          <w:szCs w:val="28"/>
        </w:rPr>
        <w:br/>
        <w:t>№ 37 с углубленным изучением отдельных предметов» г. Выборга Ленинградской области Писаренко Денис получил звание абсолютного победителя олимпиады (общее количество баллов – 82,5). Региональная команда Ярославской области заняла 2 общекомандное место (общее количество баллов – 264,7).</w:t>
      </w:r>
    </w:p>
    <w:p w:rsidR="00F70708" w:rsidRPr="00F70708" w:rsidRDefault="00F70708" w:rsidP="00F70708">
      <w:pPr>
        <w:spacing w:line="312" w:lineRule="auto"/>
        <w:ind w:firstLine="720"/>
        <w:jc w:val="both"/>
        <w:rPr>
          <w:sz w:val="28"/>
          <w:szCs w:val="28"/>
        </w:rPr>
      </w:pPr>
      <w:r w:rsidRPr="00F70708">
        <w:rPr>
          <w:sz w:val="28"/>
          <w:szCs w:val="28"/>
        </w:rPr>
        <w:t>В 2017 году завершены мероприятия по расширению участия представителей субъектов Российской Федерации в чемпионатах по профессиональному мастерству «Молодые профессионалы» (Ворлдскиллс Россия) на 2015-2017 годы. В настоящее время в движение «Молодые профессионалы» вступили все 85 субъектов Российской Федерации.</w:t>
      </w:r>
    </w:p>
    <w:p w:rsidR="00F70708" w:rsidRPr="00F70708" w:rsidRDefault="00F70708" w:rsidP="00F70708">
      <w:pPr>
        <w:spacing w:line="312" w:lineRule="auto"/>
        <w:ind w:firstLine="720"/>
        <w:jc w:val="both"/>
        <w:rPr>
          <w:sz w:val="28"/>
          <w:szCs w:val="28"/>
        </w:rPr>
      </w:pPr>
      <w:r w:rsidRPr="00F70708">
        <w:rPr>
          <w:sz w:val="28"/>
          <w:szCs w:val="28"/>
        </w:rPr>
        <w:t>В чемпионатном цикле 2016-2017 годов региональные чемпионаты «Молодые профессионалы» (Ворлдскиллс Россия) (далее – региональные чемпионаты) прошли в 82 субъектах Российской Федерации (2015-2016 г</w:t>
      </w:r>
      <w:r w:rsidR="00B70F0B">
        <w:rPr>
          <w:sz w:val="28"/>
          <w:szCs w:val="28"/>
        </w:rPr>
        <w:t>г.</w:t>
      </w:r>
      <w:r w:rsidRPr="00F70708">
        <w:rPr>
          <w:sz w:val="28"/>
          <w:szCs w:val="28"/>
        </w:rPr>
        <w:t xml:space="preserve"> –</w:t>
      </w:r>
      <w:r w:rsidR="008214E9">
        <w:rPr>
          <w:sz w:val="28"/>
          <w:szCs w:val="28"/>
        </w:rPr>
        <w:t xml:space="preserve"> </w:t>
      </w:r>
      <w:r w:rsidRPr="00F70708">
        <w:rPr>
          <w:sz w:val="28"/>
          <w:szCs w:val="28"/>
        </w:rPr>
        <w:t>75 субъект</w:t>
      </w:r>
      <w:r w:rsidR="00B70F0B">
        <w:rPr>
          <w:sz w:val="28"/>
          <w:szCs w:val="28"/>
        </w:rPr>
        <w:t>ов</w:t>
      </w:r>
      <w:r w:rsidRPr="00F70708">
        <w:rPr>
          <w:sz w:val="28"/>
          <w:szCs w:val="28"/>
        </w:rPr>
        <w:t xml:space="preserve"> Российской Федерации), участниками которых стали 13 873 человека (2015-2016 г</w:t>
      </w:r>
      <w:r w:rsidR="00B70F0B">
        <w:rPr>
          <w:sz w:val="28"/>
          <w:szCs w:val="28"/>
        </w:rPr>
        <w:t>г.</w:t>
      </w:r>
      <w:r w:rsidRPr="00F70708">
        <w:rPr>
          <w:sz w:val="28"/>
          <w:szCs w:val="28"/>
        </w:rPr>
        <w:t xml:space="preserve"> – 2 585 конкурсантов). Работу участников региональных чемпионатов оценивали более 8 000 экспертов (2015-2016 г</w:t>
      </w:r>
      <w:r w:rsidR="00B70F0B">
        <w:rPr>
          <w:sz w:val="28"/>
          <w:szCs w:val="28"/>
        </w:rPr>
        <w:t>г.</w:t>
      </w:r>
      <w:r w:rsidRPr="00F70708">
        <w:rPr>
          <w:sz w:val="28"/>
          <w:szCs w:val="28"/>
        </w:rPr>
        <w:t xml:space="preserve"> – 7 117 экспертов).</w:t>
      </w:r>
    </w:p>
    <w:p w:rsidR="00F70708" w:rsidRPr="00F70708" w:rsidRDefault="00F70708" w:rsidP="00F70708">
      <w:pPr>
        <w:spacing w:line="312" w:lineRule="auto"/>
        <w:ind w:firstLine="720"/>
        <w:jc w:val="both"/>
        <w:rPr>
          <w:sz w:val="28"/>
          <w:szCs w:val="28"/>
        </w:rPr>
      </w:pPr>
      <w:r w:rsidRPr="00F70708">
        <w:rPr>
          <w:sz w:val="28"/>
          <w:szCs w:val="28"/>
        </w:rPr>
        <w:t>Участниками финала V Национального чемпионата «Молодые профессионалы» (Ворлдскиллс Россия) (далее – финал чемпионата) стали 968 конкурсантов из 84 субъектов России (2016 г</w:t>
      </w:r>
      <w:r w:rsidR="00B70F0B">
        <w:rPr>
          <w:sz w:val="28"/>
          <w:szCs w:val="28"/>
        </w:rPr>
        <w:t>.</w:t>
      </w:r>
      <w:r w:rsidRPr="00F70708">
        <w:rPr>
          <w:sz w:val="28"/>
          <w:szCs w:val="28"/>
        </w:rPr>
        <w:t xml:space="preserve"> </w:t>
      </w:r>
      <w:r w:rsidR="00B70F0B" w:rsidRPr="00F70708">
        <w:rPr>
          <w:sz w:val="28"/>
          <w:szCs w:val="28"/>
        </w:rPr>
        <w:t>–</w:t>
      </w:r>
      <w:r w:rsidRPr="00F70708">
        <w:rPr>
          <w:sz w:val="28"/>
          <w:szCs w:val="28"/>
        </w:rPr>
        <w:t xml:space="preserve"> 747 обучающихся образовательных организаций из 64 субъектов Российской Федерации).</w:t>
      </w:r>
    </w:p>
    <w:p w:rsidR="00F70708" w:rsidRPr="00F70708" w:rsidRDefault="00F70708" w:rsidP="00F70708">
      <w:pPr>
        <w:spacing w:line="312" w:lineRule="auto"/>
        <w:ind w:firstLine="720"/>
        <w:jc w:val="both"/>
        <w:rPr>
          <w:sz w:val="28"/>
          <w:szCs w:val="28"/>
        </w:rPr>
      </w:pPr>
      <w:r w:rsidRPr="00F70708">
        <w:rPr>
          <w:sz w:val="28"/>
          <w:szCs w:val="28"/>
        </w:rPr>
        <w:t>Соревнования Национального чемпионата прошли по 109 основным и 4 демонстрационным компетенциям (2016 г. – 99 компетенций). В работе финала чемпионата приняли участие 1 489 экспертов (2016 г. – 1 028 экспертов).</w:t>
      </w:r>
    </w:p>
    <w:p w:rsidR="00F70708" w:rsidRPr="00F70708" w:rsidRDefault="00F70708" w:rsidP="00F70708">
      <w:pPr>
        <w:spacing w:line="312" w:lineRule="auto"/>
        <w:ind w:firstLine="720"/>
        <w:jc w:val="both"/>
        <w:rPr>
          <w:sz w:val="28"/>
          <w:szCs w:val="28"/>
        </w:rPr>
      </w:pPr>
      <w:r w:rsidRPr="00F70708">
        <w:rPr>
          <w:sz w:val="28"/>
          <w:szCs w:val="28"/>
        </w:rPr>
        <w:t xml:space="preserve">В соревнованиях </w:t>
      </w:r>
      <w:r w:rsidRPr="00F70708">
        <w:rPr>
          <w:sz w:val="28"/>
          <w:szCs w:val="28"/>
          <w:lang w:val="en-US" w:eastAsia="en-US" w:bidi="en-US"/>
        </w:rPr>
        <w:t>JuniorSkills</w:t>
      </w:r>
      <w:r w:rsidRPr="00F70708">
        <w:rPr>
          <w:sz w:val="28"/>
          <w:szCs w:val="28"/>
          <w:lang w:eastAsia="en-US" w:bidi="en-US"/>
        </w:rPr>
        <w:t xml:space="preserve"> </w:t>
      </w:r>
      <w:r w:rsidRPr="00F70708">
        <w:rPr>
          <w:sz w:val="28"/>
          <w:szCs w:val="28"/>
        </w:rPr>
        <w:t>участвовали</w:t>
      </w:r>
      <w:r w:rsidR="00B70F0B">
        <w:rPr>
          <w:sz w:val="28"/>
          <w:szCs w:val="28"/>
        </w:rPr>
        <w:t xml:space="preserve"> </w:t>
      </w:r>
      <w:r w:rsidRPr="00F70708">
        <w:rPr>
          <w:sz w:val="28"/>
          <w:szCs w:val="28"/>
        </w:rPr>
        <w:t>305 школьников (2016 г. – 173 школьника). Их работу оценивали 222 эксперта (2016 г</w:t>
      </w:r>
      <w:r w:rsidR="00DA65E9">
        <w:rPr>
          <w:sz w:val="28"/>
          <w:szCs w:val="28"/>
        </w:rPr>
        <w:t>.</w:t>
      </w:r>
      <w:r w:rsidRPr="00F70708">
        <w:rPr>
          <w:sz w:val="28"/>
          <w:szCs w:val="28"/>
        </w:rPr>
        <w:t xml:space="preserve"> </w:t>
      </w:r>
      <w:r w:rsidR="00DA65E9" w:rsidRPr="00F70708">
        <w:rPr>
          <w:sz w:val="28"/>
          <w:szCs w:val="28"/>
        </w:rPr>
        <w:t>–</w:t>
      </w:r>
      <w:r w:rsidRPr="00F70708">
        <w:rPr>
          <w:sz w:val="28"/>
          <w:szCs w:val="28"/>
        </w:rPr>
        <w:t xml:space="preserve"> 137 экспертов).</w:t>
      </w:r>
    </w:p>
    <w:p w:rsidR="00F70708" w:rsidRPr="00F70708" w:rsidRDefault="00F70708" w:rsidP="00F70708">
      <w:pPr>
        <w:spacing w:line="312" w:lineRule="auto"/>
        <w:ind w:firstLine="720"/>
        <w:jc w:val="both"/>
        <w:rPr>
          <w:sz w:val="28"/>
          <w:szCs w:val="28"/>
        </w:rPr>
      </w:pPr>
      <w:r w:rsidRPr="00F70708">
        <w:rPr>
          <w:sz w:val="28"/>
          <w:szCs w:val="28"/>
        </w:rPr>
        <w:t>С 14 по 19 октября 2017 г</w:t>
      </w:r>
      <w:r w:rsidR="00953C3D">
        <w:rPr>
          <w:sz w:val="28"/>
          <w:szCs w:val="28"/>
        </w:rPr>
        <w:t>ода</w:t>
      </w:r>
      <w:r w:rsidRPr="00F70708">
        <w:rPr>
          <w:sz w:val="28"/>
          <w:szCs w:val="28"/>
        </w:rPr>
        <w:t xml:space="preserve"> в столице Объединенных Арабских Эмиратов стартовал 44-ый</w:t>
      </w:r>
      <w:r w:rsidRPr="00F70708">
        <w:rPr>
          <w:b/>
          <w:sz w:val="28"/>
          <w:szCs w:val="28"/>
        </w:rPr>
        <w:t xml:space="preserve"> </w:t>
      </w:r>
      <w:r w:rsidRPr="00F70708">
        <w:rPr>
          <w:sz w:val="28"/>
          <w:szCs w:val="28"/>
        </w:rPr>
        <w:t xml:space="preserve">Чемпионат мира </w:t>
      </w:r>
      <w:r w:rsidRPr="00F70708">
        <w:rPr>
          <w:sz w:val="28"/>
          <w:szCs w:val="28"/>
          <w:lang w:val="en-US" w:eastAsia="en-US" w:bidi="en-US"/>
        </w:rPr>
        <w:t>WorldSkills</w:t>
      </w:r>
      <w:r w:rsidRPr="00F70708">
        <w:rPr>
          <w:sz w:val="28"/>
          <w:szCs w:val="28"/>
          <w:lang w:eastAsia="en-US" w:bidi="en-US"/>
        </w:rPr>
        <w:t xml:space="preserve"> </w:t>
      </w:r>
      <w:r w:rsidRPr="00F70708">
        <w:rPr>
          <w:sz w:val="28"/>
          <w:szCs w:val="28"/>
          <w:lang w:val="en-US" w:eastAsia="en-US" w:bidi="en-US"/>
        </w:rPr>
        <w:t>Abu</w:t>
      </w:r>
      <w:r w:rsidRPr="00F70708">
        <w:rPr>
          <w:sz w:val="28"/>
          <w:szCs w:val="28"/>
          <w:lang w:eastAsia="en-US" w:bidi="en-US"/>
        </w:rPr>
        <w:t xml:space="preserve"> </w:t>
      </w:r>
      <w:r w:rsidRPr="00F70708">
        <w:rPr>
          <w:sz w:val="28"/>
          <w:szCs w:val="28"/>
          <w:lang w:val="en-US" w:eastAsia="en-US" w:bidi="en-US"/>
        </w:rPr>
        <w:t>Dhabi</w:t>
      </w:r>
      <w:r w:rsidRPr="00F70708">
        <w:rPr>
          <w:sz w:val="28"/>
          <w:szCs w:val="28"/>
          <w:lang w:eastAsia="en-US" w:bidi="en-US"/>
        </w:rPr>
        <w:t xml:space="preserve"> </w:t>
      </w:r>
      <w:r w:rsidRPr="00F70708">
        <w:rPr>
          <w:sz w:val="28"/>
          <w:szCs w:val="28"/>
        </w:rPr>
        <w:t xml:space="preserve">2017 </w:t>
      </w:r>
      <w:r w:rsidR="00953C3D">
        <w:rPr>
          <w:sz w:val="28"/>
          <w:szCs w:val="28"/>
        </w:rPr>
        <w:br/>
      </w:r>
      <w:r w:rsidRPr="00F70708">
        <w:rPr>
          <w:sz w:val="28"/>
          <w:szCs w:val="28"/>
        </w:rPr>
        <w:t xml:space="preserve">(далее </w:t>
      </w:r>
      <w:r w:rsidR="00DC4084" w:rsidRPr="00F70708">
        <w:rPr>
          <w:sz w:val="28"/>
          <w:szCs w:val="28"/>
        </w:rPr>
        <w:t>–</w:t>
      </w:r>
      <w:r w:rsidRPr="00F70708">
        <w:rPr>
          <w:sz w:val="28"/>
          <w:szCs w:val="28"/>
        </w:rPr>
        <w:t xml:space="preserve"> мировой чемпионат), где собрались 1300 молодых профессионалов из 77 стран-участниц международного движения </w:t>
      </w:r>
      <w:r w:rsidRPr="00F70708">
        <w:rPr>
          <w:sz w:val="28"/>
          <w:szCs w:val="28"/>
          <w:lang w:val="en-US" w:eastAsia="en-US" w:bidi="en-US"/>
        </w:rPr>
        <w:t>WorldSkills</w:t>
      </w:r>
      <w:r w:rsidRPr="00F70708">
        <w:rPr>
          <w:sz w:val="28"/>
          <w:szCs w:val="28"/>
          <w:lang w:eastAsia="en-US" w:bidi="en-US"/>
        </w:rPr>
        <w:t xml:space="preserve"> </w:t>
      </w:r>
      <w:r w:rsidRPr="00F70708">
        <w:rPr>
          <w:sz w:val="28"/>
          <w:szCs w:val="28"/>
          <w:lang w:val="en-US" w:eastAsia="en-US" w:bidi="en-US"/>
        </w:rPr>
        <w:t>International</w:t>
      </w:r>
      <w:r w:rsidRPr="00F70708">
        <w:rPr>
          <w:sz w:val="28"/>
          <w:szCs w:val="28"/>
          <w:lang w:eastAsia="en-US" w:bidi="en-US"/>
        </w:rPr>
        <w:t xml:space="preserve">. </w:t>
      </w:r>
      <w:r w:rsidRPr="00F70708">
        <w:rPr>
          <w:sz w:val="28"/>
          <w:szCs w:val="28"/>
        </w:rPr>
        <w:t>Национальная сборная Росси</w:t>
      </w:r>
      <w:r w:rsidR="00DC4084">
        <w:rPr>
          <w:sz w:val="28"/>
          <w:szCs w:val="28"/>
        </w:rPr>
        <w:t>йской Федерации</w:t>
      </w:r>
      <w:r w:rsidRPr="00F70708">
        <w:rPr>
          <w:sz w:val="28"/>
          <w:szCs w:val="28"/>
        </w:rPr>
        <w:t xml:space="preserve"> по профессиональному мастерству (далее </w:t>
      </w:r>
      <w:r w:rsidR="00DC4084" w:rsidRPr="00F70708">
        <w:rPr>
          <w:sz w:val="28"/>
          <w:szCs w:val="28"/>
        </w:rPr>
        <w:t>–</w:t>
      </w:r>
      <w:r w:rsidRPr="00F70708">
        <w:rPr>
          <w:sz w:val="28"/>
          <w:szCs w:val="28"/>
        </w:rPr>
        <w:t xml:space="preserve"> Национальная сборная) в составе 58 конкурсантов из 22 субъектов Российской Федерации и 52 экспертов по 52 компетенциям </w:t>
      </w:r>
      <w:r w:rsidRPr="00F70708">
        <w:rPr>
          <w:sz w:val="28"/>
          <w:szCs w:val="28"/>
          <w:lang w:val="en-US" w:eastAsia="en-US" w:bidi="en-US"/>
        </w:rPr>
        <w:t>WorldSkills</w:t>
      </w:r>
      <w:r w:rsidRPr="00F70708">
        <w:rPr>
          <w:sz w:val="28"/>
          <w:szCs w:val="28"/>
          <w:lang w:eastAsia="en-US" w:bidi="en-US"/>
        </w:rPr>
        <w:t xml:space="preserve"> </w:t>
      </w:r>
      <w:r w:rsidRPr="00F70708">
        <w:rPr>
          <w:sz w:val="28"/>
          <w:szCs w:val="28"/>
          <w:lang w:val="en-US" w:eastAsia="en-US" w:bidi="en-US"/>
        </w:rPr>
        <w:t>International</w:t>
      </w:r>
      <w:r w:rsidRPr="00F70708">
        <w:rPr>
          <w:sz w:val="28"/>
          <w:szCs w:val="28"/>
          <w:lang w:eastAsia="en-US" w:bidi="en-US"/>
        </w:rPr>
        <w:t xml:space="preserve"> </w:t>
      </w:r>
      <w:r w:rsidRPr="00F70708">
        <w:rPr>
          <w:sz w:val="28"/>
          <w:szCs w:val="28"/>
        </w:rPr>
        <w:t>в третий раз представляла Росси</w:t>
      </w:r>
      <w:r w:rsidR="00DC4084">
        <w:rPr>
          <w:sz w:val="28"/>
          <w:szCs w:val="28"/>
        </w:rPr>
        <w:t>йскую Федерацию</w:t>
      </w:r>
      <w:r w:rsidRPr="00F70708">
        <w:rPr>
          <w:sz w:val="28"/>
          <w:szCs w:val="28"/>
        </w:rPr>
        <w:t xml:space="preserve"> на мировом чемпионате.</w:t>
      </w:r>
    </w:p>
    <w:p w:rsidR="00F70708" w:rsidRPr="00F70708" w:rsidRDefault="00F70708" w:rsidP="00F70708">
      <w:pPr>
        <w:spacing w:line="312" w:lineRule="auto"/>
        <w:ind w:firstLine="720"/>
        <w:jc w:val="both"/>
        <w:rPr>
          <w:sz w:val="28"/>
          <w:szCs w:val="28"/>
        </w:rPr>
      </w:pPr>
      <w:r w:rsidRPr="00F70708">
        <w:rPr>
          <w:sz w:val="28"/>
          <w:szCs w:val="28"/>
        </w:rPr>
        <w:t>Национальная сборная заняла 1-е место в общекомандном зачете и 5-е место по количеству медалей, завоевав 6 золотых, 4 серебряных, 1 бронзовую, а также 21 медаль за профессионализм.</w:t>
      </w:r>
    </w:p>
    <w:p w:rsidR="00F70708" w:rsidRPr="00F70708" w:rsidRDefault="00F70708" w:rsidP="00F70708">
      <w:pPr>
        <w:spacing w:line="312" w:lineRule="auto"/>
        <w:ind w:firstLine="720"/>
        <w:jc w:val="both"/>
        <w:rPr>
          <w:sz w:val="28"/>
          <w:szCs w:val="28"/>
        </w:rPr>
      </w:pPr>
      <w:r w:rsidRPr="00F70708">
        <w:rPr>
          <w:sz w:val="28"/>
          <w:szCs w:val="28"/>
        </w:rPr>
        <w:t>Впервые в рамках мирового чемпионата прошли состязания школьников.</w:t>
      </w:r>
    </w:p>
    <w:p w:rsidR="00F70708" w:rsidRPr="00F70708" w:rsidRDefault="00F70708" w:rsidP="00F70708">
      <w:pPr>
        <w:spacing w:line="312" w:lineRule="auto"/>
        <w:ind w:firstLine="720"/>
        <w:jc w:val="both"/>
        <w:rPr>
          <w:sz w:val="28"/>
          <w:szCs w:val="28"/>
        </w:rPr>
      </w:pPr>
      <w:r w:rsidRPr="00F70708">
        <w:rPr>
          <w:sz w:val="28"/>
          <w:szCs w:val="28"/>
        </w:rPr>
        <w:t xml:space="preserve">В сборную России </w:t>
      </w:r>
      <w:r w:rsidRPr="00F70708">
        <w:rPr>
          <w:sz w:val="28"/>
          <w:szCs w:val="28"/>
          <w:lang w:val="en-US" w:eastAsia="en-US" w:bidi="en-US"/>
        </w:rPr>
        <w:t>JuniorSkills</w:t>
      </w:r>
      <w:r w:rsidRPr="00F70708">
        <w:rPr>
          <w:sz w:val="28"/>
          <w:szCs w:val="28"/>
          <w:lang w:eastAsia="en-US" w:bidi="en-US"/>
        </w:rPr>
        <w:t xml:space="preserve"> </w:t>
      </w:r>
      <w:r w:rsidRPr="00F70708">
        <w:rPr>
          <w:sz w:val="28"/>
          <w:szCs w:val="28"/>
        </w:rPr>
        <w:t xml:space="preserve">вошли 7 ребят в возрастной категории от 14 до 16 лет, которые соревновались по 3 компетенциям: «Графический дизайн», «Мобильная робототехника» и «Электромонтаж». По каждой из этих компетенций Сборная </w:t>
      </w:r>
      <w:r w:rsidRPr="00F70708">
        <w:rPr>
          <w:sz w:val="28"/>
          <w:szCs w:val="28"/>
          <w:lang w:val="en-US" w:eastAsia="en-US" w:bidi="en-US"/>
        </w:rPr>
        <w:t>WorldSkills</w:t>
      </w:r>
      <w:r w:rsidRPr="00F70708">
        <w:rPr>
          <w:sz w:val="28"/>
          <w:szCs w:val="28"/>
          <w:lang w:eastAsia="en-US" w:bidi="en-US"/>
        </w:rPr>
        <w:t xml:space="preserve"> </w:t>
      </w:r>
      <w:r w:rsidRPr="00F70708">
        <w:rPr>
          <w:sz w:val="28"/>
          <w:szCs w:val="28"/>
          <w:lang w:val="en-US" w:eastAsia="en-US" w:bidi="en-US"/>
        </w:rPr>
        <w:t>Russia</w:t>
      </w:r>
      <w:r w:rsidRPr="00F70708">
        <w:rPr>
          <w:sz w:val="28"/>
          <w:szCs w:val="28"/>
          <w:lang w:eastAsia="en-US" w:bidi="en-US"/>
        </w:rPr>
        <w:t xml:space="preserve"> </w:t>
      </w:r>
      <w:r w:rsidRPr="00F70708">
        <w:rPr>
          <w:sz w:val="28"/>
          <w:szCs w:val="28"/>
          <w:lang w:val="en-US" w:eastAsia="en-US" w:bidi="en-US"/>
        </w:rPr>
        <w:t>Junior</w:t>
      </w:r>
      <w:r w:rsidRPr="00F70708">
        <w:rPr>
          <w:sz w:val="28"/>
          <w:szCs w:val="28"/>
          <w:lang w:eastAsia="en-US" w:bidi="en-US"/>
        </w:rPr>
        <w:t xml:space="preserve"> </w:t>
      </w:r>
      <w:r w:rsidRPr="00F70708">
        <w:rPr>
          <w:sz w:val="28"/>
          <w:szCs w:val="28"/>
        </w:rPr>
        <w:t>завоевала «золото».</w:t>
      </w:r>
    </w:p>
    <w:p w:rsidR="00F70708" w:rsidRPr="00F70708" w:rsidRDefault="00F70708" w:rsidP="00F70708">
      <w:pPr>
        <w:spacing w:line="312" w:lineRule="auto"/>
        <w:ind w:firstLine="720"/>
        <w:jc w:val="both"/>
        <w:rPr>
          <w:sz w:val="28"/>
          <w:szCs w:val="28"/>
        </w:rPr>
      </w:pPr>
      <w:r w:rsidRPr="00F70708">
        <w:rPr>
          <w:sz w:val="28"/>
          <w:szCs w:val="28"/>
        </w:rPr>
        <w:t>Также в 2017 году по всей России были проведены масштабные мероприятия для молодежи в рамках различных форумов: Всероссийский молодежный образовательный форум «Территория смыслов на Клязьме» (Владимирская область), Всероссийский молодежный образовательный форум «Таврида» (Республика Крым), Всероссийский молодежный образовательный форум «Итуруп» (Сахалинская область), Всероссийский молодежный образовательный форум «Балтийский Артек» (Калининградская область), Международный молодежный образовательный форум «Евразия» (Оренбургская область), Международный молодежный образовательный форум «Арктика. Сделано в России в Архангельской области» (Архангельская область).</w:t>
      </w:r>
    </w:p>
    <w:p w:rsidR="00F70708" w:rsidRPr="00F70708" w:rsidRDefault="00F70708" w:rsidP="00F70708">
      <w:pPr>
        <w:spacing w:line="312" w:lineRule="auto"/>
        <w:ind w:firstLine="720"/>
        <w:jc w:val="both"/>
        <w:rPr>
          <w:sz w:val="28"/>
          <w:szCs w:val="28"/>
        </w:rPr>
      </w:pPr>
      <w:r w:rsidRPr="00F70708">
        <w:rPr>
          <w:sz w:val="28"/>
          <w:szCs w:val="28"/>
        </w:rPr>
        <w:t>Целью</w:t>
      </w:r>
      <w:r w:rsidR="00DC4084">
        <w:rPr>
          <w:sz w:val="28"/>
          <w:szCs w:val="28"/>
        </w:rPr>
        <w:t xml:space="preserve"> проведения указанных</w:t>
      </w:r>
      <w:r w:rsidRPr="00F70708">
        <w:rPr>
          <w:sz w:val="28"/>
          <w:szCs w:val="28"/>
        </w:rPr>
        <w:t xml:space="preserve"> </w:t>
      </w:r>
      <w:r w:rsidR="008214E9">
        <w:rPr>
          <w:sz w:val="28"/>
          <w:szCs w:val="28"/>
        </w:rPr>
        <w:t>ф</w:t>
      </w:r>
      <w:r w:rsidRPr="00F70708">
        <w:rPr>
          <w:sz w:val="28"/>
          <w:szCs w:val="28"/>
        </w:rPr>
        <w:t xml:space="preserve">орумов является создание условий для самореализации молодых людей и формирование молодежных профессиональных сообществ. В </w:t>
      </w:r>
      <w:r w:rsidR="008214E9">
        <w:rPr>
          <w:sz w:val="28"/>
          <w:szCs w:val="28"/>
        </w:rPr>
        <w:t>ф</w:t>
      </w:r>
      <w:r w:rsidRPr="00F70708">
        <w:rPr>
          <w:sz w:val="28"/>
          <w:szCs w:val="28"/>
        </w:rPr>
        <w:t xml:space="preserve">орумах приняли участие талантливые молодые люди почти из всех субъектов Российской Федерации, а также иностранных государств. В рамках </w:t>
      </w:r>
      <w:r w:rsidR="008214E9">
        <w:rPr>
          <w:sz w:val="28"/>
          <w:szCs w:val="28"/>
        </w:rPr>
        <w:t xml:space="preserve">форумов </w:t>
      </w:r>
      <w:r w:rsidRPr="00F70708">
        <w:rPr>
          <w:sz w:val="28"/>
          <w:szCs w:val="28"/>
        </w:rPr>
        <w:t>прошли тематические смены, целью которых было формирование у молодого поколения привычек и навыков, способствующих ведению здорового образа жизни, эффективной физической активности.</w:t>
      </w:r>
    </w:p>
    <w:p w:rsidR="00F70708" w:rsidRPr="00F70708" w:rsidRDefault="00F70708" w:rsidP="00F70708">
      <w:pPr>
        <w:spacing w:line="312" w:lineRule="auto"/>
        <w:ind w:firstLine="720"/>
        <w:jc w:val="both"/>
        <w:rPr>
          <w:sz w:val="28"/>
          <w:szCs w:val="28"/>
        </w:rPr>
      </w:pPr>
      <w:r w:rsidRPr="00F70708">
        <w:rPr>
          <w:sz w:val="28"/>
          <w:szCs w:val="28"/>
        </w:rPr>
        <w:t>Объем бюджетных ассигнований, предусмотренных Росмолодежи на проведение мероприятий для молодежи, в 2017 году составил 955,5 млн. рублей.</w:t>
      </w:r>
    </w:p>
    <w:p w:rsidR="00F70708" w:rsidRPr="00F70708" w:rsidRDefault="00F70708" w:rsidP="00F70708">
      <w:pPr>
        <w:spacing w:line="312" w:lineRule="auto"/>
        <w:ind w:firstLine="720"/>
        <w:jc w:val="both"/>
        <w:rPr>
          <w:sz w:val="28"/>
          <w:szCs w:val="28"/>
        </w:rPr>
      </w:pPr>
      <w:r w:rsidRPr="00F70708">
        <w:rPr>
          <w:sz w:val="28"/>
          <w:szCs w:val="28"/>
        </w:rPr>
        <w:t>В период с 14 по 22 октября 2017 года в г. Сочи проводился XIX Всемирный фестиваль молодежи и студентов, который включал в себя проведение конференций, дискуссионных площадок, тематических и культурно-досуговых мероприятий с целью объединения молодежи из разных стран мира и консолидации молодежных движений, как инструмента формирования гражданского общества, интернационализма, а также повышения международного авторитета Российской Федерации и популяризации образа нашей страны. На реализацию мероприятий по подготовке и проведению данного фестиваля в 2017 году Росмолодежи были предусмотрены средства федерального бюджета в сумме более 4,5 млрд. рублей.</w:t>
      </w:r>
    </w:p>
    <w:p w:rsidR="00F70708" w:rsidRPr="00F70708" w:rsidRDefault="00F70708" w:rsidP="00F70708">
      <w:pPr>
        <w:spacing w:line="312" w:lineRule="auto"/>
        <w:ind w:firstLine="720"/>
        <w:jc w:val="both"/>
        <w:rPr>
          <w:rFonts w:eastAsia="Calibri"/>
          <w:sz w:val="28"/>
          <w:szCs w:val="28"/>
          <w:lang w:eastAsia="en-US"/>
        </w:rPr>
      </w:pPr>
      <w:r w:rsidRPr="00F70708">
        <w:rPr>
          <w:rFonts w:eastAsia="Calibri"/>
          <w:sz w:val="28"/>
          <w:szCs w:val="28"/>
          <w:lang w:eastAsia="en-US"/>
        </w:rPr>
        <w:t xml:space="preserve">Одним из значимых </w:t>
      </w:r>
      <w:r w:rsidRPr="00F70708">
        <w:rPr>
          <w:sz w:val="28"/>
          <w:szCs w:val="28"/>
        </w:rPr>
        <w:t xml:space="preserve">направлений современной государственной политики Российской Федерации, закрепленных Указом </w:t>
      </w:r>
      <w:r w:rsidRPr="00F70708">
        <w:rPr>
          <w:rFonts w:eastAsia="Calibri"/>
          <w:sz w:val="28"/>
          <w:szCs w:val="28"/>
          <w:lang w:eastAsia="en-US"/>
        </w:rPr>
        <w:t>Президента Российской Федерации от 24 декабря 2014 г. № 808 «</w:t>
      </w:r>
      <w:r w:rsidRPr="00F70708">
        <w:rPr>
          <w:rFonts w:eastAsia="Calibri"/>
          <w:bCs/>
          <w:sz w:val="28"/>
          <w:szCs w:val="28"/>
          <w:lang w:eastAsia="en-US"/>
        </w:rPr>
        <w:t>Об утверждении Основ государственной культурной политики</w:t>
      </w:r>
      <w:r w:rsidRPr="00F70708">
        <w:rPr>
          <w:rFonts w:eastAsia="Calibri"/>
          <w:sz w:val="28"/>
          <w:szCs w:val="28"/>
          <w:lang w:eastAsia="en-US"/>
        </w:rPr>
        <w:t>», является создание и развитие системы воспитания и просвещения граждан на основе традиционных для страны нравственных ценностей, освоения великого исторического и культурного наследия, развития творческих способностей личности, приобщения к различным видам творческой деятельности.</w:t>
      </w:r>
    </w:p>
    <w:p w:rsidR="00F70708" w:rsidRPr="00F70708" w:rsidRDefault="00F70708" w:rsidP="00F70708">
      <w:pPr>
        <w:spacing w:line="312" w:lineRule="auto"/>
        <w:ind w:firstLine="720"/>
        <w:jc w:val="both"/>
        <w:rPr>
          <w:rFonts w:eastAsia="Calibri"/>
          <w:sz w:val="28"/>
          <w:szCs w:val="28"/>
          <w:lang w:eastAsia="en-US"/>
        </w:rPr>
      </w:pPr>
      <w:r w:rsidRPr="00F70708">
        <w:rPr>
          <w:rFonts w:eastAsia="Calibri"/>
          <w:sz w:val="28"/>
          <w:szCs w:val="28"/>
          <w:lang w:eastAsia="en-US"/>
        </w:rPr>
        <w:t xml:space="preserve">В этой связи сложившаяся в Российской Федерации система художественного образования и воспитания детей, основу которой составляет сеть детских школ искусств (далее – ДШИ), </w:t>
      </w:r>
      <w:r w:rsidRPr="00F70708">
        <w:rPr>
          <w:rFonts w:eastAsia="Calibri"/>
          <w:sz w:val="28"/>
          <w:szCs w:val="28"/>
        </w:rPr>
        <w:t>полностью отвечает основным целям государственной культурной политики.</w:t>
      </w:r>
    </w:p>
    <w:p w:rsidR="00F70708" w:rsidRPr="00E60B8B" w:rsidRDefault="00F70708" w:rsidP="00F70708">
      <w:pPr>
        <w:spacing w:line="312" w:lineRule="auto"/>
        <w:ind w:firstLine="720"/>
        <w:jc w:val="both"/>
        <w:rPr>
          <w:rFonts w:eastAsia="Calibri"/>
          <w:sz w:val="28"/>
          <w:szCs w:val="28"/>
        </w:rPr>
      </w:pPr>
      <w:r w:rsidRPr="00F70708">
        <w:rPr>
          <w:rFonts w:eastAsia="Calibri"/>
          <w:sz w:val="28"/>
          <w:szCs w:val="28"/>
        </w:rPr>
        <w:t>В 2017 году в Российской Федерации функционировало 4 955 ДШИ (</w:t>
      </w:r>
      <w:r w:rsidRPr="00F70708">
        <w:rPr>
          <w:sz w:val="28"/>
          <w:szCs w:val="28"/>
        </w:rPr>
        <w:t>музыкальных, художественных, хореографических, театральных и др.</w:t>
      </w:r>
      <w:r w:rsidRPr="00F70708">
        <w:rPr>
          <w:rFonts w:eastAsia="Calibri"/>
          <w:sz w:val="28"/>
          <w:szCs w:val="28"/>
        </w:rPr>
        <w:t xml:space="preserve">). Примечательно, что при сокращении количества ДШИ на 52 единицы </w:t>
      </w:r>
      <w:r w:rsidRPr="00F70708">
        <w:rPr>
          <w:rFonts w:eastAsia="Calibri"/>
          <w:sz w:val="28"/>
          <w:szCs w:val="28"/>
        </w:rPr>
        <w:br/>
        <w:t>по сравнению с 2016 годом, число обучающихся в ДШИ в 2017 году увеличилось на 2,7</w:t>
      </w:r>
      <w:r w:rsidR="004D5A9D">
        <w:rPr>
          <w:rFonts w:eastAsia="Calibri"/>
          <w:sz w:val="28"/>
          <w:szCs w:val="28"/>
        </w:rPr>
        <w:t>%</w:t>
      </w:r>
      <w:r w:rsidRPr="00F70708">
        <w:rPr>
          <w:rFonts w:eastAsia="Calibri"/>
          <w:sz w:val="28"/>
          <w:szCs w:val="28"/>
        </w:rPr>
        <w:t xml:space="preserve"> и составило 1 596 410 человек (11,6</w:t>
      </w:r>
      <w:r w:rsidR="004D5A9D">
        <w:rPr>
          <w:rFonts w:eastAsia="Calibri"/>
          <w:sz w:val="28"/>
          <w:szCs w:val="28"/>
        </w:rPr>
        <w:t>%</w:t>
      </w:r>
      <w:r w:rsidRPr="00F70708">
        <w:rPr>
          <w:rFonts w:eastAsia="Calibri"/>
          <w:sz w:val="28"/>
          <w:szCs w:val="28"/>
        </w:rPr>
        <w:t xml:space="preserve"> от общего количества детей в возрасте от 7 до 15 лет):</w:t>
      </w:r>
    </w:p>
    <w:p w:rsidR="00B5439A" w:rsidRPr="00F70708" w:rsidRDefault="00B5439A" w:rsidP="00F70708">
      <w:pPr>
        <w:spacing w:line="312" w:lineRule="auto"/>
        <w:ind w:firstLine="720"/>
        <w:jc w:val="both"/>
        <w:rPr>
          <w:rFonts w:eastAsia="Calibri"/>
          <w:spacing w:val="-4"/>
          <w:sz w:val="28"/>
          <w:szCs w:val="28"/>
          <w:lang w:eastAsia="en-US"/>
        </w:rPr>
      </w:pPr>
    </w:p>
    <w:tbl>
      <w:tblPr>
        <w:tblW w:w="963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1559"/>
        <w:gridCol w:w="1559"/>
        <w:gridCol w:w="1559"/>
        <w:gridCol w:w="1559"/>
      </w:tblGrid>
      <w:tr w:rsidR="00F70708" w:rsidRPr="00F70708" w:rsidTr="002E6928">
        <w:trPr>
          <w:jc w:val="center"/>
        </w:trPr>
        <w:tc>
          <w:tcPr>
            <w:tcW w:w="1843" w:type="dxa"/>
          </w:tcPr>
          <w:p w:rsidR="00F70708" w:rsidRPr="00F70708" w:rsidRDefault="00F70708" w:rsidP="002E6928">
            <w:pPr>
              <w:jc w:val="center"/>
              <w:rPr>
                <w:color w:val="000000"/>
                <w:spacing w:val="-4"/>
              </w:rPr>
            </w:pPr>
          </w:p>
        </w:tc>
        <w:tc>
          <w:tcPr>
            <w:tcW w:w="1559" w:type="dxa"/>
          </w:tcPr>
          <w:p w:rsidR="00F70708" w:rsidRPr="00F70708" w:rsidRDefault="00F70708" w:rsidP="002E6928">
            <w:pPr>
              <w:jc w:val="center"/>
              <w:rPr>
                <w:color w:val="000000"/>
                <w:spacing w:val="-4"/>
              </w:rPr>
            </w:pPr>
            <w:r w:rsidRPr="00F70708">
              <w:rPr>
                <w:color w:val="000000"/>
                <w:spacing w:val="-4"/>
                <w:sz w:val="22"/>
                <w:szCs w:val="22"/>
              </w:rPr>
              <w:t>2013</w:t>
            </w:r>
          </w:p>
        </w:tc>
        <w:tc>
          <w:tcPr>
            <w:tcW w:w="1559" w:type="dxa"/>
          </w:tcPr>
          <w:p w:rsidR="00F70708" w:rsidRPr="00F70708" w:rsidRDefault="00F70708" w:rsidP="002E6928">
            <w:pPr>
              <w:jc w:val="center"/>
              <w:rPr>
                <w:color w:val="000000"/>
                <w:spacing w:val="-4"/>
              </w:rPr>
            </w:pPr>
            <w:r w:rsidRPr="00F70708">
              <w:rPr>
                <w:color w:val="000000"/>
                <w:spacing w:val="-4"/>
                <w:sz w:val="22"/>
                <w:szCs w:val="22"/>
              </w:rPr>
              <w:t>2014</w:t>
            </w:r>
          </w:p>
        </w:tc>
        <w:tc>
          <w:tcPr>
            <w:tcW w:w="1559" w:type="dxa"/>
          </w:tcPr>
          <w:p w:rsidR="00F70708" w:rsidRPr="00F70708" w:rsidRDefault="00F70708" w:rsidP="002E6928">
            <w:pPr>
              <w:jc w:val="center"/>
              <w:rPr>
                <w:color w:val="000000"/>
                <w:spacing w:val="-4"/>
              </w:rPr>
            </w:pPr>
            <w:r w:rsidRPr="00F70708">
              <w:rPr>
                <w:color w:val="000000"/>
                <w:spacing w:val="-4"/>
                <w:sz w:val="22"/>
                <w:szCs w:val="22"/>
              </w:rPr>
              <w:t>2015</w:t>
            </w:r>
          </w:p>
        </w:tc>
        <w:tc>
          <w:tcPr>
            <w:tcW w:w="1559" w:type="dxa"/>
          </w:tcPr>
          <w:p w:rsidR="00F70708" w:rsidRPr="00F70708" w:rsidRDefault="00F70708" w:rsidP="002E6928">
            <w:pPr>
              <w:jc w:val="center"/>
              <w:rPr>
                <w:color w:val="000000"/>
                <w:spacing w:val="-4"/>
              </w:rPr>
            </w:pPr>
            <w:r w:rsidRPr="00F70708">
              <w:rPr>
                <w:color w:val="000000"/>
                <w:spacing w:val="-4"/>
                <w:sz w:val="22"/>
                <w:szCs w:val="22"/>
              </w:rPr>
              <w:t>2016</w:t>
            </w:r>
          </w:p>
        </w:tc>
        <w:tc>
          <w:tcPr>
            <w:tcW w:w="1559" w:type="dxa"/>
          </w:tcPr>
          <w:p w:rsidR="00F70708" w:rsidRPr="00F70708" w:rsidRDefault="00F70708" w:rsidP="002E6928">
            <w:pPr>
              <w:jc w:val="center"/>
              <w:rPr>
                <w:color w:val="000000"/>
                <w:spacing w:val="-4"/>
              </w:rPr>
            </w:pPr>
            <w:r w:rsidRPr="00F70708">
              <w:rPr>
                <w:color w:val="000000"/>
                <w:spacing w:val="-4"/>
                <w:sz w:val="22"/>
                <w:szCs w:val="22"/>
              </w:rPr>
              <w:t>2017</w:t>
            </w:r>
          </w:p>
        </w:tc>
      </w:tr>
      <w:tr w:rsidR="00F70708" w:rsidRPr="00F70708" w:rsidTr="002E6928">
        <w:trPr>
          <w:jc w:val="center"/>
        </w:trPr>
        <w:tc>
          <w:tcPr>
            <w:tcW w:w="1843" w:type="dxa"/>
            <w:vAlign w:val="center"/>
          </w:tcPr>
          <w:p w:rsidR="00F70708" w:rsidRPr="00F70708" w:rsidRDefault="00F70708" w:rsidP="002E6928">
            <w:pPr>
              <w:jc w:val="center"/>
              <w:rPr>
                <w:color w:val="000000"/>
                <w:spacing w:val="-4"/>
              </w:rPr>
            </w:pPr>
            <w:r w:rsidRPr="00F70708">
              <w:rPr>
                <w:color w:val="000000"/>
                <w:spacing w:val="-4"/>
                <w:sz w:val="22"/>
                <w:szCs w:val="22"/>
              </w:rPr>
              <w:t>Количество ДШИ</w:t>
            </w:r>
          </w:p>
        </w:tc>
        <w:tc>
          <w:tcPr>
            <w:tcW w:w="1559" w:type="dxa"/>
            <w:vAlign w:val="center"/>
          </w:tcPr>
          <w:p w:rsidR="00F70708" w:rsidRPr="00F70708" w:rsidRDefault="00F70708" w:rsidP="002E6928">
            <w:pPr>
              <w:spacing w:line="348" w:lineRule="auto"/>
              <w:jc w:val="center"/>
              <w:rPr>
                <w:color w:val="000000"/>
                <w:spacing w:val="-4"/>
              </w:rPr>
            </w:pPr>
            <w:r w:rsidRPr="00F70708">
              <w:rPr>
                <w:color w:val="000000"/>
                <w:spacing w:val="-4"/>
                <w:sz w:val="22"/>
                <w:szCs w:val="22"/>
              </w:rPr>
              <w:t>5 223</w:t>
            </w:r>
          </w:p>
        </w:tc>
        <w:tc>
          <w:tcPr>
            <w:tcW w:w="1559" w:type="dxa"/>
            <w:vAlign w:val="center"/>
          </w:tcPr>
          <w:p w:rsidR="00F70708" w:rsidRPr="00F70708" w:rsidRDefault="00F70708" w:rsidP="002E6928">
            <w:pPr>
              <w:spacing w:line="348" w:lineRule="auto"/>
              <w:jc w:val="center"/>
              <w:rPr>
                <w:color w:val="000000"/>
                <w:spacing w:val="-4"/>
              </w:rPr>
            </w:pPr>
            <w:r w:rsidRPr="00F70708">
              <w:rPr>
                <w:color w:val="000000"/>
                <w:spacing w:val="-4"/>
                <w:sz w:val="22"/>
                <w:szCs w:val="22"/>
              </w:rPr>
              <w:t>5 186</w:t>
            </w:r>
          </w:p>
        </w:tc>
        <w:tc>
          <w:tcPr>
            <w:tcW w:w="1559" w:type="dxa"/>
            <w:vAlign w:val="center"/>
          </w:tcPr>
          <w:p w:rsidR="00F70708" w:rsidRPr="00F70708" w:rsidRDefault="00F70708" w:rsidP="002E6928">
            <w:pPr>
              <w:spacing w:line="348" w:lineRule="auto"/>
              <w:jc w:val="center"/>
              <w:rPr>
                <w:color w:val="000000"/>
                <w:spacing w:val="-4"/>
              </w:rPr>
            </w:pPr>
            <w:r w:rsidRPr="00F70708">
              <w:rPr>
                <w:color w:val="000000"/>
                <w:spacing w:val="-4"/>
                <w:sz w:val="22"/>
                <w:szCs w:val="22"/>
              </w:rPr>
              <w:t xml:space="preserve">5 108 </w:t>
            </w:r>
          </w:p>
        </w:tc>
        <w:tc>
          <w:tcPr>
            <w:tcW w:w="1559" w:type="dxa"/>
            <w:vAlign w:val="center"/>
          </w:tcPr>
          <w:p w:rsidR="00F70708" w:rsidRPr="00F70708" w:rsidRDefault="00F70708" w:rsidP="002E6928">
            <w:pPr>
              <w:spacing w:line="348" w:lineRule="auto"/>
              <w:jc w:val="center"/>
              <w:rPr>
                <w:color w:val="000000"/>
                <w:spacing w:val="-4"/>
              </w:rPr>
            </w:pPr>
            <w:r w:rsidRPr="00F70708">
              <w:rPr>
                <w:color w:val="000000"/>
                <w:spacing w:val="-4"/>
                <w:sz w:val="22"/>
                <w:szCs w:val="22"/>
              </w:rPr>
              <w:t>5 007</w:t>
            </w:r>
          </w:p>
        </w:tc>
        <w:tc>
          <w:tcPr>
            <w:tcW w:w="1559" w:type="dxa"/>
            <w:vAlign w:val="center"/>
          </w:tcPr>
          <w:p w:rsidR="00F70708" w:rsidRPr="00F70708" w:rsidRDefault="00F70708" w:rsidP="002E6928">
            <w:pPr>
              <w:spacing w:line="348" w:lineRule="auto"/>
              <w:jc w:val="center"/>
              <w:rPr>
                <w:color w:val="000000"/>
                <w:spacing w:val="-4"/>
              </w:rPr>
            </w:pPr>
            <w:r w:rsidRPr="00F70708">
              <w:rPr>
                <w:color w:val="000000"/>
                <w:spacing w:val="-4"/>
                <w:sz w:val="22"/>
                <w:szCs w:val="22"/>
              </w:rPr>
              <w:t>4 955</w:t>
            </w:r>
          </w:p>
        </w:tc>
      </w:tr>
      <w:tr w:rsidR="00F70708" w:rsidRPr="00F70708" w:rsidTr="002E6928">
        <w:trPr>
          <w:jc w:val="center"/>
        </w:trPr>
        <w:tc>
          <w:tcPr>
            <w:tcW w:w="1843" w:type="dxa"/>
            <w:vAlign w:val="center"/>
          </w:tcPr>
          <w:p w:rsidR="00F70708" w:rsidRPr="00F70708" w:rsidRDefault="00F70708" w:rsidP="002E6928">
            <w:pPr>
              <w:jc w:val="center"/>
              <w:rPr>
                <w:color w:val="000000"/>
                <w:spacing w:val="-4"/>
              </w:rPr>
            </w:pPr>
            <w:bookmarkStart w:id="4" w:name="_Hlk445680210"/>
            <w:r w:rsidRPr="00F70708">
              <w:rPr>
                <w:color w:val="000000"/>
                <w:spacing w:val="-4"/>
                <w:sz w:val="22"/>
                <w:szCs w:val="22"/>
              </w:rPr>
              <w:t>Количество обучающихся</w:t>
            </w:r>
          </w:p>
        </w:tc>
        <w:tc>
          <w:tcPr>
            <w:tcW w:w="1559" w:type="dxa"/>
            <w:vAlign w:val="center"/>
          </w:tcPr>
          <w:p w:rsidR="00F70708" w:rsidRPr="00F70708" w:rsidRDefault="00F70708" w:rsidP="004D5A9D">
            <w:pPr>
              <w:spacing w:line="348" w:lineRule="auto"/>
              <w:jc w:val="center"/>
              <w:rPr>
                <w:color w:val="000000"/>
                <w:spacing w:val="-4"/>
              </w:rPr>
            </w:pPr>
            <w:r w:rsidRPr="00F70708">
              <w:rPr>
                <w:color w:val="000000"/>
                <w:spacing w:val="-4"/>
                <w:sz w:val="22"/>
                <w:szCs w:val="22"/>
              </w:rPr>
              <w:t>1</w:t>
            </w:r>
            <w:r w:rsidR="004D5A9D">
              <w:rPr>
                <w:color w:val="000000"/>
                <w:spacing w:val="-4"/>
                <w:sz w:val="22"/>
                <w:szCs w:val="22"/>
              </w:rPr>
              <w:t xml:space="preserve"> </w:t>
            </w:r>
            <w:r w:rsidRPr="00F70708">
              <w:rPr>
                <w:color w:val="000000"/>
                <w:spacing w:val="-4"/>
                <w:sz w:val="22"/>
                <w:szCs w:val="22"/>
              </w:rPr>
              <w:t>458</w:t>
            </w:r>
            <w:r w:rsidR="004D5A9D">
              <w:rPr>
                <w:color w:val="000000"/>
                <w:spacing w:val="-4"/>
                <w:sz w:val="22"/>
                <w:szCs w:val="22"/>
              </w:rPr>
              <w:t xml:space="preserve"> </w:t>
            </w:r>
            <w:r w:rsidRPr="00F70708">
              <w:rPr>
                <w:color w:val="000000"/>
                <w:spacing w:val="-4"/>
                <w:sz w:val="22"/>
                <w:szCs w:val="22"/>
              </w:rPr>
              <w:t>559</w:t>
            </w:r>
          </w:p>
        </w:tc>
        <w:tc>
          <w:tcPr>
            <w:tcW w:w="1559" w:type="dxa"/>
            <w:vAlign w:val="center"/>
          </w:tcPr>
          <w:p w:rsidR="00F70708" w:rsidRPr="00F70708" w:rsidRDefault="00F70708" w:rsidP="004D5A9D">
            <w:pPr>
              <w:spacing w:line="348" w:lineRule="auto"/>
              <w:jc w:val="center"/>
              <w:rPr>
                <w:color w:val="000000"/>
                <w:spacing w:val="-4"/>
              </w:rPr>
            </w:pPr>
            <w:r w:rsidRPr="00F70708">
              <w:rPr>
                <w:color w:val="000000"/>
                <w:spacing w:val="-4"/>
                <w:sz w:val="22"/>
                <w:szCs w:val="22"/>
              </w:rPr>
              <w:t>1</w:t>
            </w:r>
            <w:r w:rsidR="004D5A9D">
              <w:rPr>
                <w:color w:val="000000"/>
                <w:spacing w:val="-4"/>
                <w:sz w:val="22"/>
                <w:szCs w:val="22"/>
              </w:rPr>
              <w:t xml:space="preserve"> </w:t>
            </w:r>
            <w:r w:rsidRPr="00F70708">
              <w:rPr>
                <w:color w:val="000000"/>
                <w:spacing w:val="-4"/>
                <w:sz w:val="22"/>
                <w:szCs w:val="22"/>
              </w:rPr>
              <w:t>496</w:t>
            </w:r>
            <w:r w:rsidR="004D5A9D">
              <w:rPr>
                <w:color w:val="000000"/>
                <w:spacing w:val="-4"/>
                <w:sz w:val="22"/>
                <w:szCs w:val="22"/>
              </w:rPr>
              <w:t xml:space="preserve"> </w:t>
            </w:r>
            <w:r w:rsidRPr="00F70708">
              <w:rPr>
                <w:color w:val="000000"/>
                <w:spacing w:val="-4"/>
                <w:sz w:val="22"/>
                <w:szCs w:val="22"/>
              </w:rPr>
              <w:t>565</w:t>
            </w:r>
          </w:p>
        </w:tc>
        <w:tc>
          <w:tcPr>
            <w:tcW w:w="1559" w:type="dxa"/>
            <w:vAlign w:val="center"/>
          </w:tcPr>
          <w:p w:rsidR="00F70708" w:rsidRPr="00F70708" w:rsidRDefault="00F70708" w:rsidP="004D5A9D">
            <w:pPr>
              <w:spacing w:line="348" w:lineRule="auto"/>
              <w:jc w:val="center"/>
              <w:rPr>
                <w:color w:val="000000"/>
                <w:spacing w:val="-4"/>
              </w:rPr>
            </w:pPr>
            <w:bookmarkStart w:id="5" w:name="OLE_LINK20"/>
            <w:bookmarkStart w:id="6" w:name="OLE_LINK21"/>
            <w:bookmarkStart w:id="7" w:name="OLE_LINK22"/>
            <w:r w:rsidRPr="00F70708">
              <w:rPr>
                <w:color w:val="000000"/>
                <w:spacing w:val="-4"/>
                <w:sz w:val="22"/>
                <w:szCs w:val="22"/>
              </w:rPr>
              <w:t>1</w:t>
            </w:r>
            <w:r w:rsidR="004D5A9D">
              <w:rPr>
                <w:color w:val="000000"/>
                <w:spacing w:val="-4"/>
                <w:sz w:val="22"/>
                <w:szCs w:val="22"/>
              </w:rPr>
              <w:t xml:space="preserve"> </w:t>
            </w:r>
            <w:r w:rsidRPr="00F70708">
              <w:rPr>
                <w:color w:val="000000"/>
                <w:spacing w:val="-4"/>
                <w:sz w:val="22"/>
                <w:szCs w:val="22"/>
              </w:rPr>
              <w:t>533</w:t>
            </w:r>
            <w:r w:rsidR="004D5A9D">
              <w:rPr>
                <w:color w:val="000000"/>
                <w:spacing w:val="-4"/>
                <w:sz w:val="22"/>
                <w:szCs w:val="22"/>
              </w:rPr>
              <w:t xml:space="preserve"> </w:t>
            </w:r>
            <w:r w:rsidRPr="00F70708">
              <w:rPr>
                <w:color w:val="000000"/>
                <w:spacing w:val="-4"/>
                <w:sz w:val="22"/>
                <w:szCs w:val="22"/>
              </w:rPr>
              <w:t xml:space="preserve">354 </w:t>
            </w:r>
            <w:bookmarkEnd w:id="5"/>
            <w:bookmarkEnd w:id="6"/>
            <w:bookmarkEnd w:id="7"/>
          </w:p>
        </w:tc>
        <w:tc>
          <w:tcPr>
            <w:tcW w:w="1559" w:type="dxa"/>
            <w:vAlign w:val="center"/>
          </w:tcPr>
          <w:p w:rsidR="00F70708" w:rsidRPr="00F70708" w:rsidRDefault="00F70708" w:rsidP="004D5A9D">
            <w:pPr>
              <w:spacing w:line="348" w:lineRule="auto"/>
              <w:jc w:val="center"/>
              <w:rPr>
                <w:color w:val="000000"/>
                <w:spacing w:val="-4"/>
              </w:rPr>
            </w:pPr>
            <w:r w:rsidRPr="00F70708">
              <w:rPr>
                <w:color w:val="000000"/>
                <w:spacing w:val="-4"/>
                <w:sz w:val="22"/>
                <w:szCs w:val="22"/>
              </w:rPr>
              <w:t>1</w:t>
            </w:r>
            <w:r w:rsidR="004D5A9D">
              <w:rPr>
                <w:color w:val="000000"/>
                <w:spacing w:val="-4"/>
                <w:sz w:val="22"/>
                <w:szCs w:val="22"/>
              </w:rPr>
              <w:t xml:space="preserve"> </w:t>
            </w:r>
            <w:r w:rsidRPr="00F70708">
              <w:rPr>
                <w:color w:val="000000"/>
                <w:spacing w:val="-4"/>
                <w:sz w:val="22"/>
                <w:szCs w:val="22"/>
              </w:rPr>
              <w:t>555 118</w:t>
            </w:r>
          </w:p>
        </w:tc>
        <w:tc>
          <w:tcPr>
            <w:tcW w:w="1559" w:type="dxa"/>
            <w:vAlign w:val="center"/>
          </w:tcPr>
          <w:p w:rsidR="00F70708" w:rsidRPr="00F70708" w:rsidRDefault="00F70708" w:rsidP="004D5A9D">
            <w:pPr>
              <w:spacing w:line="348" w:lineRule="auto"/>
              <w:jc w:val="center"/>
              <w:rPr>
                <w:color w:val="000000"/>
                <w:spacing w:val="-4"/>
              </w:rPr>
            </w:pPr>
            <w:r w:rsidRPr="00F70708">
              <w:rPr>
                <w:sz w:val="22"/>
                <w:szCs w:val="22"/>
              </w:rPr>
              <w:t>1</w:t>
            </w:r>
            <w:r w:rsidR="004D5A9D">
              <w:rPr>
                <w:sz w:val="22"/>
                <w:szCs w:val="22"/>
              </w:rPr>
              <w:t xml:space="preserve"> </w:t>
            </w:r>
            <w:r w:rsidRPr="00F70708">
              <w:rPr>
                <w:sz w:val="22"/>
                <w:szCs w:val="22"/>
              </w:rPr>
              <w:t>596 410</w:t>
            </w:r>
          </w:p>
        </w:tc>
      </w:tr>
      <w:bookmarkEnd w:id="4"/>
    </w:tbl>
    <w:p w:rsidR="00F70708" w:rsidRPr="00F70708" w:rsidRDefault="00F70708" w:rsidP="00F70708">
      <w:pPr>
        <w:spacing w:line="312" w:lineRule="auto"/>
        <w:ind w:firstLine="709"/>
        <w:jc w:val="both"/>
        <w:rPr>
          <w:rFonts w:eastAsia="Calibri"/>
          <w:spacing w:val="-4"/>
          <w:sz w:val="28"/>
          <w:szCs w:val="28"/>
          <w:lang w:eastAsia="en-US"/>
        </w:rPr>
      </w:pPr>
    </w:p>
    <w:p w:rsidR="00F70708" w:rsidRPr="00F70708" w:rsidRDefault="00F70708" w:rsidP="00F70708">
      <w:pPr>
        <w:spacing w:line="312" w:lineRule="auto"/>
        <w:ind w:firstLine="720"/>
        <w:jc w:val="both"/>
        <w:rPr>
          <w:sz w:val="28"/>
          <w:szCs w:val="28"/>
        </w:rPr>
      </w:pPr>
      <w:r w:rsidRPr="00F70708">
        <w:rPr>
          <w:rFonts w:eastAsia="Calibri"/>
          <w:sz w:val="28"/>
          <w:szCs w:val="28"/>
        </w:rPr>
        <w:t xml:space="preserve">Увеличение количества обучающихся в ДШИ в последние годы наглядно демонстрирует их </w:t>
      </w:r>
      <w:r w:rsidRPr="00F70708">
        <w:rPr>
          <w:sz w:val="28"/>
          <w:szCs w:val="28"/>
        </w:rPr>
        <w:t>востребованность, тогда как сокращение ДШИ является результатом проводимых их учредителями (органами местного самоуправления) мероприятий по реорганизации.</w:t>
      </w:r>
    </w:p>
    <w:p w:rsidR="00F70708" w:rsidRPr="00F70708" w:rsidRDefault="00F70708" w:rsidP="00F70708">
      <w:pPr>
        <w:spacing w:line="312" w:lineRule="auto"/>
        <w:ind w:firstLine="720"/>
        <w:jc w:val="both"/>
        <w:rPr>
          <w:sz w:val="28"/>
          <w:szCs w:val="28"/>
        </w:rPr>
      </w:pPr>
      <w:r w:rsidRPr="00F70708">
        <w:rPr>
          <w:sz w:val="28"/>
          <w:szCs w:val="28"/>
        </w:rPr>
        <w:t>В 2017 году, как и в предыдущие годы, вопросы, связанные с сохранением и развитием сети ДШИ, были для Минкультуры России в числе приоритетных. Впервые за последние 10 лет была проведена Коллегия Минкультуры России по вопросу современного состояния и перспектив развития ДШИ. Принятые на Коллегии решения направлены на повышение значимости ДШИ в социокультурном пространстве страны, в том числе духовно-нравственном воспитании подрастающего поколения. Во исполнение решений Коллегии от 8 июля 2017 г. №</w:t>
      </w:r>
      <w:r w:rsidR="009B0A8E">
        <w:rPr>
          <w:sz w:val="28"/>
          <w:szCs w:val="28"/>
        </w:rPr>
        <w:t xml:space="preserve"> </w:t>
      </w:r>
      <w:r w:rsidRPr="00F70708">
        <w:rPr>
          <w:sz w:val="28"/>
          <w:szCs w:val="28"/>
        </w:rPr>
        <w:t>16 был утвержден и направлен субъектам Российской Федерации План мероприятий («дорожная карта») по перспективному развитию ДШИ по видам искусств на 2018-2022 годы, в котором предусмотрены следующие задачи:</w:t>
      </w:r>
    </w:p>
    <w:p w:rsidR="00F70708" w:rsidRPr="00F70708" w:rsidRDefault="00F70708" w:rsidP="00F70708">
      <w:pPr>
        <w:spacing w:line="312" w:lineRule="auto"/>
        <w:ind w:firstLine="720"/>
        <w:jc w:val="both"/>
        <w:rPr>
          <w:sz w:val="28"/>
          <w:szCs w:val="28"/>
        </w:rPr>
      </w:pPr>
      <w:r w:rsidRPr="00F70708">
        <w:rPr>
          <w:sz w:val="28"/>
          <w:szCs w:val="28"/>
        </w:rPr>
        <w:t>– позиционирование ДШИ как центров художественного образования и просветительства;</w:t>
      </w:r>
    </w:p>
    <w:p w:rsidR="00F70708" w:rsidRPr="00F70708" w:rsidRDefault="00F70708" w:rsidP="00F70708">
      <w:pPr>
        <w:spacing w:line="312" w:lineRule="auto"/>
        <w:ind w:firstLine="720"/>
        <w:jc w:val="both"/>
        <w:rPr>
          <w:sz w:val="28"/>
          <w:szCs w:val="28"/>
        </w:rPr>
      </w:pPr>
      <w:r w:rsidRPr="00F70708">
        <w:rPr>
          <w:sz w:val="28"/>
          <w:szCs w:val="28"/>
        </w:rPr>
        <w:t>–</w:t>
      </w:r>
      <w:r w:rsidR="00B5439A">
        <w:rPr>
          <w:sz w:val="28"/>
          <w:szCs w:val="28"/>
        </w:rPr>
        <w:t xml:space="preserve"> </w:t>
      </w:r>
      <w:r w:rsidRPr="00F70708">
        <w:rPr>
          <w:sz w:val="28"/>
          <w:szCs w:val="28"/>
        </w:rPr>
        <w:t>развитие сети ДШИ как первого уровня трехуровневой системы художественного образования (ДШИ –</w:t>
      </w:r>
      <w:r>
        <w:rPr>
          <w:sz w:val="28"/>
          <w:szCs w:val="28"/>
        </w:rPr>
        <w:t xml:space="preserve"> </w:t>
      </w:r>
      <w:r w:rsidRPr="00F70708">
        <w:rPr>
          <w:sz w:val="28"/>
          <w:szCs w:val="28"/>
        </w:rPr>
        <w:t>училище</w:t>
      </w:r>
      <w:r>
        <w:rPr>
          <w:sz w:val="28"/>
          <w:szCs w:val="28"/>
        </w:rPr>
        <w:t xml:space="preserve"> – т</w:t>
      </w:r>
      <w:r w:rsidRPr="00F70708">
        <w:rPr>
          <w:sz w:val="28"/>
          <w:szCs w:val="28"/>
        </w:rPr>
        <w:t xml:space="preserve">ворческий вуз) посредством методического и творческого взаимодействия с профессиональными образовательными учреждениями и образовательными учреждениями высшего образования отрасли культуры с целью повышения качества подготовки профессиональных кадров для отрасли культуры; </w:t>
      </w:r>
    </w:p>
    <w:p w:rsidR="00F70708" w:rsidRPr="00F70708" w:rsidRDefault="00F70708" w:rsidP="00F70708">
      <w:pPr>
        <w:spacing w:line="312" w:lineRule="auto"/>
        <w:ind w:firstLine="720"/>
        <w:jc w:val="both"/>
        <w:rPr>
          <w:sz w:val="28"/>
          <w:szCs w:val="28"/>
        </w:rPr>
      </w:pPr>
      <w:r w:rsidRPr="00F70708">
        <w:rPr>
          <w:sz w:val="28"/>
          <w:szCs w:val="28"/>
        </w:rPr>
        <w:t>–</w:t>
      </w:r>
      <w:r w:rsidR="00B5439A">
        <w:rPr>
          <w:sz w:val="28"/>
          <w:szCs w:val="28"/>
        </w:rPr>
        <w:t xml:space="preserve"> </w:t>
      </w:r>
      <w:r w:rsidRPr="00F70708">
        <w:rPr>
          <w:sz w:val="28"/>
          <w:szCs w:val="28"/>
        </w:rPr>
        <w:t>сохранение и развитие отечественных традиций по выявлению и обучению одаренных детей по дополнительным предпрофессиональным программам в области искусств и создание условий для их дальнейшего профессионального становления;</w:t>
      </w:r>
    </w:p>
    <w:p w:rsidR="00F70708" w:rsidRPr="00F70708" w:rsidRDefault="00F70708" w:rsidP="00F70708">
      <w:pPr>
        <w:spacing w:line="312" w:lineRule="auto"/>
        <w:ind w:firstLine="720"/>
        <w:jc w:val="both"/>
        <w:rPr>
          <w:sz w:val="28"/>
          <w:szCs w:val="28"/>
        </w:rPr>
      </w:pPr>
      <w:r w:rsidRPr="00F70708">
        <w:rPr>
          <w:sz w:val="28"/>
          <w:szCs w:val="28"/>
        </w:rPr>
        <w:t>– модернизация материально-технической базы ДШИ;</w:t>
      </w:r>
    </w:p>
    <w:p w:rsidR="00F70708" w:rsidRPr="00F70708" w:rsidRDefault="00F70708" w:rsidP="00F70708">
      <w:pPr>
        <w:spacing w:line="312" w:lineRule="auto"/>
        <w:ind w:firstLine="720"/>
        <w:jc w:val="both"/>
        <w:rPr>
          <w:sz w:val="28"/>
          <w:szCs w:val="28"/>
        </w:rPr>
      </w:pPr>
      <w:r w:rsidRPr="00F70708">
        <w:rPr>
          <w:sz w:val="28"/>
          <w:szCs w:val="28"/>
        </w:rPr>
        <w:t>– повышение кадрового потенциала работников ДШИ.</w:t>
      </w:r>
    </w:p>
    <w:p w:rsidR="00F70708" w:rsidRPr="00F70708" w:rsidRDefault="00F70708" w:rsidP="00F70708">
      <w:pPr>
        <w:spacing w:line="312" w:lineRule="auto"/>
        <w:ind w:firstLine="720"/>
        <w:jc w:val="both"/>
        <w:rPr>
          <w:sz w:val="28"/>
          <w:szCs w:val="28"/>
        </w:rPr>
      </w:pPr>
      <w:r w:rsidRPr="00F70708">
        <w:rPr>
          <w:rFonts w:eastAsia="Calibri"/>
          <w:sz w:val="28"/>
          <w:szCs w:val="28"/>
        </w:rPr>
        <w:t xml:space="preserve">Начиная с 2013 года, </w:t>
      </w:r>
      <w:r w:rsidRPr="00F70708">
        <w:rPr>
          <w:sz w:val="28"/>
          <w:szCs w:val="28"/>
        </w:rPr>
        <w:t xml:space="preserve">Минкультуры России проводит мониторинг деятельности ДШИ. Результаты мониторинга за 2017 год свидетельствуют о широком спектре мероприятий, проводимых органами управления культурой субъектов Российской Федерации в целях сохранения сети данных учреждений и направленных на увеличение контингента обучающихся, введение в образовательную деятельность ДШИ дополнительных предпрофессиональных программ в области искусств, обеспечение целевой поддержки талантливых детей (именные стипендии, стипендии губернаторов, глав муниципальных образований), создание условий для развития их творческой деятельности и информационного сопровождения работы с одаренными детьми, укрепление материально-технической базы, повышение заработной платы педагогических работников. </w:t>
      </w:r>
      <w:bookmarkStart w:id="8" w:name="OLE_LINK11"/>
      <w:bookmarkStart w:id="9" w:name="OLE_LINK12"/>
      <w:bookmarkStart w:id="10" w:name="OLE_LINK13"/>
    </w:p>
    <w:p w:rsidR="00F70708" w:rsidRPr="00F70708" w:rsidRDefault="00F70708" w:rsidP="00F70708">
      <w:pPr>
        <w:spacing w:line="312" w:lineRule="auto"/>
        <w:ind w:firstLine="720"/>
        <w:jc w:val="both"/>
        <w:rPr>
          <w:sz w:val="28"/>
          <w:szCs w:val="28"/>
        </w:rPr>
      </w:pPr>
      <w:r w:rsidRPr="00F70708">
        <w:rPr>
          <w:sz w:val="28"/>
          <w:szCs w:val="28"/>
        </w:rPr>
        <w:t xml:space="preserve">В 2017 году Минкультуры России продолжило работу по методическому обеспечению деятельности ДШИ. С целью научно-методического и </w:t>
      </w:r>
      <w:r w:rsidR="00B5439A">
        <w:rPr>
          <w:sz w:val="28"/>
          <w:szCs w:val="28"/>
        </w:rPr>
        <w:br/>
      </w:r>
      <w:r w:rsidRPr="00F70708">
        <w:rPr>
          <w:sz w:val="28"/>
          <w:szCs w:val="28"/>
        </w:rPr>
        <w:t>учебно-организационного обеспечения деятельнос</w:t>
      </w:r>
      <w:r w:rsidR="00B5439A">
        <w:rPr>
          <w:sz w:val="28"/>
          <w:szCs w:val="28"/>
        </w:rPr>
        <w:t xml:space="preserve">ти образовательных учреждений, </w:t>
      </w:r>
      <w:r w:rsidRPr="00F70708">
        <w:rPr>
          <w:sz w:val="28"/>
          <w:szCs w:val="28"/>
        </w:rPr>
        <w:t>в том числе и ДШИ, на базе Российской академии музыки им</w:t>
      </w:r>
      <w:r w:rsidR="008214E9">
        <w:rPr>
          <w:sz w:val="28"/>
          <w:szCs w:val="28"/>
        </w:rPr>
        <w:t>ени</w:t>
      </w:r>
      <w:r w:rsidR="00B5439A">
        <w:rPr>
          <w:sz w:val="28"/>
          <w:szCs w:val="28"/>
        </w:rPr>
        <w:t xml:space="preserve"> Гнесиных </w:t>
      </w:r>
      <w:r w:rsidRPr="00F70708">
        <w:rPr>
          <w:sz w:val="28"/>
          <w:szCs w:val="28"/>
        </w:rPr>
        <w:t>в октябре 2017 года создан Федеральный ресурсный методический центр, в котором были проведены курсы повышения квалификации для преподавателей и руководителей ДШИ (более 100 человек).</w:t>
      </w:r>
    </w:p>
    <w:bookmarkEnd w:id="8"/>
    <w:bookmarkEnd w:id="9"/>
    <w:bookmarkEnd w:id="10"/>
    <w:p w:rsidR="00F70708" w:rsidRPr="00F70708" w:rsidRDefault="00F70708" w:rsidP="00F70708">
      <w:pPr>
        <w:spacing w:line="312" w:lineRule="auto"/>
        <w:ind w:firstLine="720"/>
        <w:jc w:val="both"/>
        <w:rPr>
          <w:sz w:val="28"/>
          <w:szCs w:val="28"/>
        </w:rPr>
      </w:pPr>
      <w:r w:rsidRPr="00F70708">
        <w:rPr>
          <w:sz w:val="28"/>
          <w:szCs w:val="28"/>
        </w:rPr>
        <w:t>Принимая во внимание значимость укрепления материально-технической базы ДШИ, в 2017 году Минкультуры России совместно с Минпромторгом России были проведены мероприятия по возрождению отечественного производства пианино и поставке музыкальных инструментов в ДШИ.</w:t>
      </w:r>
    </w:p>
    <w:p w:rsidR="00F70708" w:rsidRPr="00F70708" w:rsidRDefault="00F70708" w:rsidP="00F70708">
      <w:pPr>
        <w:spacing w:line="312" w:lineRule="auto"/>
        <w:ind w:firstLine="720"/>
        <w:jc w:val="both"/>
        <w:rPr>
          <w:sz w:val="28"/>
          <w:szCs w:val="28"/>
        </w:rPr>
      </w:pPr>
      <w:r w:rsidRPr="00F70708">
        <w:rPr>
          <w:sz w:val="28"/>
          <w:szCs w:val="28"/>
        </w:rPr>
        <w:t xml:space="preserve">В ходе проведенного Минкультуры России мониторинга в 2017 году из </w:t>
      </w:r>
      <w:r w:rsidRPr="00F70708">
        <w:rPr>
          <w:sz w:val="28"/>
          <w:szCs w:val="28"/>
        </w:rPr>
        <w:br/>
        <w:t>4 955 ДШИ потребность в пианино отечественного производства заявлена субъектами Российской Федерации для 3 800 ДШИ, реализующих дополнительные предпрофессиональные программы в области музыкального искусства. В 2017 году было поставлено 882 пианино отечественных производителей в 632 ДШИ, расположенные в 14 субъектах Российской Федерации</w:t>
      </w:r>
      <w:r w:rsidR="00B5439A">
        <w:rPr>
          <w:sz w:val="28"/>
          <w:szCs w:val="28"/>
        </w:rPr>
        <w:t>, входящих в состав</w:t>
      </w:r>
      <w:r w:rsidRPr="00F70708">
        <w:rPr>
          <w:sz w:val="28"/>
          <w:szCs w:val="28"/>
        </w:rPr>
        <w:t xml:space="preserve"> Центрального федерального округа.</w:t>
      </w:r>
    </w:p>
    <w:p w:rsidR="00F70708" w:rsidRPr="00F70708" w:rsidRDefault="00F70708" w:rsidP="00F70708">
      <w:pPr>
        <w:spacing w:line="312" w:lineRule="auto"/>
        <w:ind w:firstLine="720"/>
        <w:jc w:val="both"/>
        <w:rPr>
          <w:sz w:val="28"/>
          <w:szCs w:val="28"/>
        </w:rPr>
      </w:pPr>
      <w:r w:rsidRPr="00F70708">
        <w:rPr>
          <w:sz w:val="28"/>
          <w:szCs w:val="28"/>
        </w:rPr>
        <w:t xml:space="preserve">В 2017 году Минкультуры России была продолжена работа по выполнению </w:t>
      </w:r>
      <w:r w:rsidR="009B0A8E" w:rsidRPr="00F70708">
        <w:rPr>
          <w:sz w:val="28"/>
          <w:szCs w:val="28"/>
        </w:rPr>
        <w:t>абзац</w:t>
      </w:r>
      <w:r w:rsidR="009B0A8E">
        <w:rPr>
          <w:sz w:val="28"/>
          <w:szCs w:val="28"/>
        </w:rPr>
        <w:t xml:space="preserve">а </w:t>
      </w:r>
      <w:r w:rsidR="009B0A8E" w:rsidRPr="00F70708">
        <w:rPr>
          <w:sz w:val="28"/>
          <w:szCs w:val="28"/>
        </w:rPr>
        <w:t>9 подпункт</w:t>
      </w:r>
      <w:r w:rsidR="009B0A8E">
        <w:rPr>
          <w:sz w:val="28"/>
          <w:szCs w:val="28"/>
        </w:rPr>
        <w:t xml:space="preserve">а </w:t>
      </w:r>
      <w:r w:rsidR="009B0A8E" w:rsidRPr="00F70708">
        <w:rPr>
          <w:sz w:val="28"/>
          <w:szCs w:val="28"/>
        </w:rPr>
        <w:t>«н» пункта</w:t>
      </w:r>
      <w:r w:rsidR="009B0A8E">
        <w:rPr>
          <w:sz w:val="28"/>
          <w:szCs w:val="28"/>
        </w:rPr>
        <w:t xml:space="preserve"> </w:t>
      </w:r>
      <w:r w:rsidR="009B0A8E" w:rsidRPr="00F70708">
        <w:rPr>
          <w:sz w:val="28"/>
          <w:szCs w:val="28"/>
        </w:rPr>
        <w:t>1</w:t>
      </w:r>
      <w:r w:rsidR="009B0A8E">
        <w:rPr>
          <w:sz w:val="28"/>
          <w:szCs w:val="28"/>
        </w:rPr>
        <w:t xml:space="preserve"> </w:t>
      </w:r>
      <w:r w:rsidRPr="00F70708">
        <w:rPr>
          <w:sz w:val="28"/>
          <w:szCs w:val="28"/>
        </w:rPr>
        <w:t>Указа Президента Российской Фе</w:t>
      </w:r>
      <w:r w:rsidR="009B0A8E">
        <w:rPr>
          <w:sz w:val="28"/>
          <w:szCs w:val="28"/>
        </w:rPr>
        <w:t xml:space="preserve">дерации от 7 мая 2012 г. № 597 </w:t>
      </w:r>
      <w:r w:rsidRPr="00F70708">
        <w:rPr>
          <w:sz w:val="28"/>
          <w:szCs w:val="28"/>
        </w:rPr>
        <w:t>«О мероприятиях по реализации государственной социальной политики» в части увеличения к 2018 году доли детей, привлекаемых к участию в творческих мероприятиях, до 8</w:t>
      </w:r>
      <w:r w:rsidR="004D5A9D">
        <w:rPr>
          <w:sz w:val="28"/>
          <w:szCs w:val="28"/>
        </w:rPr>
        <w:t>%</w:t>
      </w:r>
      <w:r w:rsidRPr="00F70708">
        <w:rPr>
          <w:sz w:val="28"/>
          <w:szCs w:val="28"/>
        </w:rPr>
        <w:t xml:space="preserve"> от общего числа детей. По состоянию на 1 января 2018 года установленный показатель был достигнут и составил 8</w:t>
      </w:r>
      <w:r w:rsidR="004D5A9D">
        <w:rPr>
          <w:sz w:val="28"/>
          <w:szCs w:val="28"/>
        </w:rPr>
        <w:t>%</w:t>
      </w:r>
      <w:r w:rsidRPr="00F70708">
        <w:rPr>
          <w:sz w:val="28"/>
          <w:szCs w:val="28"/>
        </w:rPr>
        <w:t>.</w:t>
      </w:r>
    </w:p>
    <w:p w:rsidR="00F70708" w:rsidRPr="00F70708" w:rsidRDefault="00F70708" w:rsidP="00F70708">
      <w:pPr>
        <w:spacing w:line="312" w:lineRule="auto"/>
        <w:ind w:firstLine="720"/>
        <w:jc w:val="both"/>
        <w:rPr>
          <w:sz w:val="28"/>
          <w:szCs w:val="28"/>
        </w:rPr>
      </w:pPr>
      <w:r w:rsidRPr="00F70708">
        <w:rPr>
          <w:sz w:val="28"/>
          <w:szCs w:val="28"/>
        </w:rPr>
        <w:t xml:space="preserve">В число ярких творческих проектов 2017 года вошли следующие: </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 xml:space="preserve">III международная Ассамблея искусств «Северное ожерелье», </w:t>
      </w:r>
      <w:r w:rsidRPr="00F70708">
        <w:rPr>
          <w:sz w:val="28"/>
          <w:szCs w:val="28"/>
        </w:rPr>
        <w:br/>
        <w:t>II Международный конкурс исполнителей на струнно-смычковых инструментах (Республика Карелия);</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IX Международный конкурс музыкантов-исполнителей им</w:t>
      </w:r>
      <w:r w:rsidR="00B04B83">
        <w:rPr>
          <w:sz w:val="28"/>
          <w:szCs w:val="28"/>
        </w:rPr>
        <w:t>ени</w:t>
      </w:r>
      <w:r w:rsidRPr="00F70708">
        <w:rPr>
          <w:sz w:val="28"/>
          <w:szCs w:val="28"/>
        </w:rPr>
        <w:t xml:space="preserve"> Наримана Сабитова</w:t>
      </w:r>
      <w:r w:rsidR="009B0A8E">
        <w:rPr>
          <w:sz w:val="28"/>
          <w:szCs w:val="28"/>
        </w:rPr>
        <w:t xml:space="preserve"> </w:t>
      </w:r>
      <w:r w:rsidRPr="00F70708">
        <w:rPr>
          <w:sz w:val="28"/>
          <w:szCs w:val="28"/>
        </w:rPr>
        <w:t>(Республика Башкортостан);</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VI Международного конкурса оркестров и ансамблей народных инструментов им</w:t>
      </w:r>
      <w:r w:rsidR="00B04B83">
        <w:rPr>
          <w:sz w:val="28"/>
          <w:szCs w:val="28"/>
        </w:rPr>
        <w:t>ени</w:t>
      </w:r>
      <w:r w:rsidR="009B0A8E">
        <w:rPr>
          <w:sz w:val="28"/>
          <w:szCs w:val="28"/>
        </w:rPr>
        <w:t xml:space="preserve"> </w:t>
      </w:r>
      <w:r w:rsidRPr="00F70708">
        <w:rPr>
          <w:sz w:val="28"/>
          <w:szCs w:val="28"/>
        </w:rPr>
        <w:t>Н.П.</w:t>
      </w:r>
      <w:r w:rsidR="009B0A8E">
        <w:rPr>
          <w:sz w:val="28"/>
          <w:szCs w:val="28"/>
        </w:rPr>
        <w:t xml:space="preserve"> </w:t>
      </w:r>
      <w:r w:rsidRPr="00F70708">
        <w:rPr>
          <w:sz w:val="28"/>
          <w:szCs w:val="28"/>
        </w:rPr>
        <w:t>Будашкина (Забайкальский край);</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XII Международный юношеский конкурс пианистов им</w:t>
      </w:r>
      <w:r w:rsidR="00B04B83">
        <w:rPr>
          <w:sz w:val="28"/>
          <w:szCs w:val="28"/>
        </w:rPr>
        <w:t>ени</w:t>
      </w:r>
      <w:r w:rsidRPr="00F70708">
        <w:rPr>
          <w:sz w:val="28"/>
          <w:szCs w:val="28"/>
        </w:rPr>
        <w:t xml:space="preserve"> </w:t>
      </w:r>
      <w:r w:rsidR="00B04B83">
        <w:rPr>
          <w:sz w:val="28"/>
          <w:szCs w:val="28"/>
        </w:rPr>
        <w:br/>
      </w:r>
      <w:r w:rsidRPr="00F70708">
        <w:rPr>
          <w:sz w:val="28"/>
          <w:szCs w:val="28"/>
        </w:rPr>
        <w:t>В.И.</w:t>
      </w:r>
      <w:r w:rsidR="009B0A8E">
        <w:rPr>
          <w:sz w:val="28"/>
          <w:szCs w:val="28"/>
        </w:rPr>
        <w:t xml:space="preserve"> </w:t>
      </w:r>
      <w:r w:rsidRPr="00F70708">
        <w:rPr>
          <w:sz w:val="28"/>
          <w:szCs w:val="28"/>
        </w:rPr>
        <w:t>Сафонова (Ставропольский край);</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XI Международный фестиваль хореографического искусства стран Азиатско-Тихоокеанского региона «Ритмы планеты» (Хабаровский край);</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IV Международный фестиваль-конкурс молодых исполнителей современной песни «Творческая неделя на родине А.Н.</w:t>
      </w:r>
      <w:r w:rsidR="009B0A8E">
        <w:rPr>
          <w:sz w:val="28"/>
          <w:szCs w:val="28"/>
        </w:rPr>
        <w:t xml:space="preserve"> </w:t>
      </w:r>
      <w:r w:rsidRPr="00F70708">
        <w:rPr>
          <w:sz w:val="28"/>
          <w:szCs w:val="28"/>
        </w:rPr>
        <w:t>Пахмутовой»,</w:t>
      </w:r>
      <w:r w:rsidRPr="00F70708">
        <w:rPr>
          <w:sz w:val="28"/>
          <w:szCs w:val="28"/>
        </w:rPr>
        <w:br/>
        <w:t xml:space="preserve">VI Международный конкурс детского творчества «Благовест», </w:t>
      </w:r>
      <w:r w:rsidRPr="00F70708">
        <w:rPr>
          <w:sz w:val="28"/>
          <w:szCs w:val="28"/>
        </w:rPr>
        <w:br/>
        <w:t>III Международный конкурс детских духовых оркестров «Воронежские духовые ассамблеи имени В. Халилова» (Воронежская область);</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 xml:space="preserve">Международный фестиваль изящных искусств «Музыка – дорога </w:t>
      </w:r>
      <w:r w:rsidRPr="00F70708">
        <w:rPr>
          <w:sz w:val="28"/>
          <w:szCs w:val="28"/>
        </w:rPr>
        <w:br/>
        <w:t>в жизнь» (Костромская область);</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I Международный конкурс «Звездный Олимп» (Курганская область);</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VI Международный конкурс исполнителей на классической гитаре им</w:t>
      </w:r>
      <w:r w:rsidR="008214E9">
        <w:rPr>
          <w:sz w:val="28"/>
          <w:szCs w:val="28"/>
        </w:rPr>
        <w:t>ени</w:t>
      </w:r>
      <w:r w:rsidRPr="00F70708">
        <w:rPr>
          <w:sz w:val="28"/>
          <w:szCs w:val="28"/>
        </w:rPr>
        <w:t xml:space="preserve"> А.</w:t>
      </w:r>
      <w:r w:rsidR="009B0A8E">
        <w:rPr>
          <w:sz w:val="28"/>
          <w:szCs w:val="28"/>
        </w:rPr>
        <w:t xml:space="preserve"> </w:t>
      </w:r>
      <w:r w:rsidRPr="00F70708">
        <w:rPr>
          <w:sz w:val="28"/>
          <w:szCs w:val="28"/>
        </w:rPr>
        <w:t>Фраучи (Нижегородская область);</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 xml:space="preserve">III Международный конкурс исполнителей на духовых инструментах «Фанфары Сибири», VI Международный конкурс молодых исполнителей </w:t>
      </w:r>
      <w:r w:rsidRPr="00F70708">
        <w:rPr>
          <w:sz w:val="28"/>
          <w:szCs w:val="28"/>
        </w:rPr>
        <w:br/>
        <w:t>на духовых и ударных инструментах «Сибирские музыкальные ассамблеи», Международный конкурс народной песни «Посвящение Людмиле Зыкиной», (Новосибирская область);</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Международный конкурс пианистов им</w:t>
      </w:r>
      <w:r w:rsidR="00B04B83">
        <w:rPr>
          <w:sz w:val="28"/>
          <w:szCs w:val="28"/>
        </w:rPr>
        <w:t>ени</w:t>
      </w:r>
      <w:r w:rsidRPr="00F70708">
        <w:rPr>
          <w:sz w:val="28"/>
          <w:szCs w:val="28"/>
        </w:rPr>
        <w:t xml:space="preserve"> М.А.</w:t>
      </w:r>
      <w:r w:rsidR="009B0A8E">
        <w:rPr>
          <w:sz w:val="28"/>
          <w:szCs w:val="28"/>
        </w:rPr>
        <w:t xml:space="preserve"> </w:t>
      </w:r>
      <w:r w:rsidRPr="00F70708">
        <w:rPr>
          <w:sz w:val="28"/>
          <w:szCs w:val="28"/>
        </w:rPr>
        <w:t>Апехтиной, III</w:t>
      </w:r>
      <w:r w:rsidR="009B0A8E">
        <w:rPr>
          <w:sz w:val="28"/>
          <w:szCs w:val="28"/>
        </w:rPr>
        <w:t xml:space="preserve"> </w:t>
      </w:r>
      <w:r w:rsidRPr="00F70708">
        <w:rPr>
          <w:sz w:val="28"/>
          <w:szCs w:val="28"/>
        </w:rPr>
        <w:t>Международный конкурс исполнителей польской музыки им</w:t>
      </w:r>
      <w:r w:rsidR="00B04B83">
        <w:rPr>
          <w:sz w:val="28"/>
          <w:szCs w:val="28"/>
        </w:rPr>
        <w:t>ени</w:t>
      </w:r>
      <w:r w:rsidRPr="00F70708">
        <w:rPr>
          <w:sz w:val="28"/>
          <w:szCs w:val="28"/>
        </w:rPr>
        <w:t xml:space="preserve"> </w:t>
      </w:r>
      <w:r w:rsidR="00B04B83">
        <w:rPr>
          <w:sz w:val="28"/>
          <w:szCs w:val="28"/>
        </w:rPr>
        <w:br/>
      </w:r>
      <w:r w:rsidRPr="00F70708">
        <w:rPr>
          <w:sz w:val="28"/>
          <w:szCs w:val="28"/>
        </w:rPr>
        <w:t>Я.Э.</w:t>
      </w:r>
      <w:r w:rsidR="009B0A8E">
        <w:rPr>
          <w:sz w:val="28"/>
          <w:szCs w:val="28"/>
        </w:rPr>
        <w:t xml:space="preserve"> </w:t>
      </w:r>
      <w:r w:rsidRPr="00F70708">
        <w:rPr>
          <w:sz w:val="28"/>
          <w:szCs w:val="28"/>
        </w:rPr>
        <w:t>Щепановской (Омская область);</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XIII Международный конкурс молодых исполнителей «Мир Джаза» (Ростовская область);</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Международный конкурс детского рисунка на приз им</w:t>
      </w:r>
      <w:r w:rsidR="00B04B83">
        <w:rPr>
          <w:sz w:val="28"/>
          <w:szCs w:val="28"/>
        </w:rPr>
        <w:t>ени</w:t>
      </w:r>
      <w:r w:rsidR="009B0A8E">
        <w:rPr>
          <w:sz w:val="28"/>
          <w:szCs w:val="28"/>
        </w:rPr>
        <w:t xml:space="preserve"> </w:t>
      </w:r>
      <w:r w:rsidR="00B04B83">
        <w:rPr>
          <w:sz w:val="28"/>
          <w:szCs w:val="28"/>
        </w:rPr>
        <w:br/>
      </w:r>
      <w:r w:rsidRPr="00F70708">
        <w:rPr>
          <w:sz w:val="28"/>
          <w:szCs w:val="28"/>
        </w:rPr>
        <w:t>Э.М.</w:t>
      </w:r>
      <w:r w:rsidR="009B0A8E">
        <w:rPr>
          <w:sz w:val="28"/>
          <w:szCs w:val="28"/>
        </w:rPr>
        <w:t xml:space="preserve"> </w:t>
      </w:r>
      <w:r w:rsidRPr="00F70708">
        <w:rPr>
          <w:sz w:val="28"/>
          <w:szCs w:val="28"/>
        </w:rPr>
        <w:t>Юрьева, Международный фестиваль-конкурс хореографического творчества детей и молодежи «Танцуй» (Чувашская Республика);</w:t>
      </w:r>
    </w:p>
    <w:p w:rsidR="00F70708" w:rsidRPr="00F70708" w:rsidRDefault="00F70708" w:rsidP="00F70708">
      <w:pPr>
        <w:spacing w:line="312" w:lineRule="auto"/>
        <w:ind w:firstLine="720"/>
        <w:jc w:val="both"/>
        <w:rPr>
          <w:sz w:val="28"/>
          <w:szCs w:val="28"/>
        </w:rPr>
      </w:pPr>
      <w:r w:rsidRPr="00F70708">
        <w:rPr>
          <w:sz w:val="28"/>
          <w:szCs w:val="28"/>
        </w:rPr>
        <w:t>–</w:t>
      </w:r>
      <w:r w:rsidR="009B0A8E">
        <w:rPr>
          <w:sz w:val="28"/>
          <w:szCs w:val="28"/>
        </w:rPr>
        <w:t xml:space="preserve"> </w:t>
      </w:r>
      <w:r w:rsidRPr="00F70708">
        <w:rPr>
          <w:sz w:val="28"/>
          <w:szCs w:val="28"/>
        </w:rPr>
        <w:t xml:space="preserve">Международный конкурс юных музыкантов-исполнителей </w:t>
      </w:r>
      <w:r w:rsidRPr="00F70708">
        <w:rPr>
          <w:sz w:val="28"/>
          <w:szCs w:val="28"/>
        </w:rPr>
        <w:br/>
        <w:t>в номинациях «Фортепиано» (Амурская область) и др.</w:t>
      </w:r>
    </w:p>
    <w:p w:rsidR="00766849" w:rsidRPr="00F70708" w:rsidRDefault="00F70708" w:rsidP="00DB5BB5">
      <w:pPr>
        <w:spacing w:line="312" w:lineRule="auto"/>
        <w:ind w:firstLine="709"/>
        <w:jc w:val="both"/>
        <w:rPr>
          <w:sz w:val="28"/>
          <w:szCs w:val="28"/>
        </w:rPr>
      </w:pPr>
      <w:r w:rsidRPr="00F70708">
        <w:rPr>
          <w:sz w:val="28"/>
          <w:szCs w:val="28"/>
        </w:rPr>
        <w:t>С целью сохранения и развития системы художественного образования, выявления и поддержки молодых дарований в 2017 г</w:t>
      </w:r>
      <w:r w:rsidR="00953C3D">
        <w:rPr>
          <w:sz w:val="28"/>
          <w:szCs w:val="28"/>
        </w:rPr>
        <w:t>оду</w:t>
      </w:r>
      <w:r w:rsidRPr="00F70708">
        <w:rPr>
          <w:sz w:val="28"/>
          <w:szCs w:val="28"/>
        </w:rPr>
        <w:t xml:space="preserve"> Минкультуры России </w:t>
      </w:r>
      <w:r w:rsidRPr="00F70708">
        <w:rPr>
          <w:sz w:val="28"/>
          <w:szCs w:val="28"/>
        </w:rPr>
        <w:br/>
        <w:t xml:space="preserve">в рамках </w:t>
      </w:r>
      <w:r w:rsidR="00097F1E">
        <w:rPr>
          <w:sz w:val="28"/>
          <w:szCs w:val="28"/>
        </w:rPr>
        <w:t>федеральной целевой программы</w:t>
      </w:r>
      <w:r w:rsidRPr="00F70708">
        <w:rPr>
          <w:sz w:val="28"/>
          <w:szCs w:val="28"/>
        </w:rPr>
        <w:t xml:space="preserve"> «Культура России (2012-2018 годы)»</w:t>
      </w:r>
      <w:r w:rsidR="00097F1E">
        <w:rPr>
          <w:sz w:val="28"/>
          <w:szCs w:val="28"/>
        </w:rPr>
        <w:t>, утвержденной постановлением Правительства Российской Федерации от 3 марта 2012 г. № 186</w:t>
      </w:r>
      <w:r w:rsidR="00B0116C">
        <w:rPr>
          <w:sz w:val="28"/>
          <w:szCs w:val="28"/>
        </w:rPr>
        <w:t xml:space="preserve"> (далее </w:t>
      </w:r>
      <w:r w:rsidR="00B0116C" w:rsidRPr="00F70708">
        <w:rPr>
          <w:sz w:val="28"/>
          <w:szCs w:val="28"/>
        </w:rPr>
        <w:t>–</w:t>
      </w:r>
      <w:r w:rsidR="00B0116C">
        <w:rPr>
          <w:sz w:val="28"/>
          <w:szCs w:val="28"/>
        </w:rPr>
        <w:t xml:space="preserve"> федеральная целев</w:t>
      </w:r>
      <w:r w:rsidR="00953C3D">
        <w:rPr>
          <w:sz w:val="28"/>
          <w:szCs w:val="28"/>
        </w:rPr>
        <w:t>ая</w:t>
      </w:r>
      <w:r w:rsidR="00B0116C">
        <w:rPr>
          <w:sz w:val="28"/>
          <w:szCs w:val="28"/>
        </w:rPr>
        <w:t xml:space="preserve"> программ</w:t>
      </w:r>
      <w:r w:rsidR="00953C3D">
        <w:rPr>
          <w:sz w:val="28"/>
          <w:szCs w:val="28"/>
        </w:rPr>
        <w:t xml:space="preserve">а </w:t>
      </w:r>
      <w:r w:rsidR="00B0116C" w:rsidRPr="00F70708">
        <w:rPr>
          <w:sz w:val="28"/>
          <w:szCs w:val="28"/>
        </w:rPr>
        <w:t>«Культура России (2012-2018 годы)»</w:t>
      </w:r>
      <w:r w:rsidR="00B0116C">
        <w:rPr>
          <w:sz w:val="28"/>
          <w:szCs w:val="28"/>
        </w:rPr>
        <w:t>)</w:t>
      </w:r>
      <w:r w:rsidR="00097F1E">
        <w:rPr>
          <w:sz w:val="28"/>
          <w:szCs w:val="28"/>
        </w:rPr>
        <w:t xml:space="preserve">, было проведено </w:t>
      </w:r>
      <w:r w:rsidRPr="00F70708">
        <w:rPr>
          <w:sz w:val="28"/>
          <w:szCs w:val="28"/>
        </w:rPr>
        <w:t xml:space="preserve">более 300 мероприятий (творческих школ и мастерских, межрегиональных, всероссийских и международных конкурсов, фестивалей, мастер-классов, выставок) с участием всех субъектов Российской Федерации. </w:t>
      </w:r>
      <w:r w:rsidRPr="00F70708">
        <w:rPr>
          <w:rFonts w:eastAsia="Calibri"/>
          <w:sz w:val="28"/>
          <w:szCs w:val="28"/>
        </w:rPr>
        <w:t xml:space="preserve">В список наиболее масштабных мероприятий вошли: </w:t>
      </w:r>
      <w:r w:rsidRPr="00F70708">
        <w:rPr>
          <w:sz w:val="28"/>
          <w:szCs w:val="28"/>
        </w:rPr>
        <w:t>«Передвижная академия искусств» в регионах России, Италии и</w:t>
      </w:r>
      <w:r w:rsidR="008214E9">
        <w:rPr>
          <w:sz w:val="28"/>
          <w:szCs w:val="28"/>
        </w:rPr>
        <w:t xml:space="preserve"> </w:t>
      </w:r>
      <w:r w:rsidRPr="00F70708">
        <w:rPr>
          <w:sz w:val="28"/>
          <w:szCs w:val="28"/>
        </w:rPr>
        <w:t xml:space="preserve">Франции, международный фестиваль для детей и молодежи «Симфонии белых ночей», международные студенческие проекты «Мир искусства», международный фестиваль «Одаренные дети и молодежь», «Российские консерватории – детям», «Юрий Башмет – молодым дарованиям России», «Центры искусств Валерия Гергиева для юных дарований России», всероссийский конкурс молодых артистов балета «Русский балет», общероссийский конкурс «Молодые дарования России», всероссийский конкурс студентов музыкальных училищ, общероссийский фестиваль «Мир нашего детства», фестиваль-смотр юных дарований «Новые имена», крымский фестиваль-смотр юных талантов «Бархатные встречи», фестивали для молодых дарований с </w:t>
      </w:r>
      <w:r w:rsidR="00097F1E">
        <w:rPr>
          <w:sz w:val="28"/>
          <w:szCs w:val="28"/>
        </w:rPr>
        <w:t>ОВЗ</w:t>
      </w:r>
      <w:r w:rsidRPr="00F70708">
        <w:rPr>
          <w:sz w:val="28"/>
          <w:szCs w:val="28"/>
        </w:rPr>
        <w:t xml:space="preserve"> «Открытый мир творчества».</w:t>
      </w:r>
    </w:p>
    <w:p w:rsidR="009E25C3" w:rsidRDefault="009E25C3" w:rsidP="00540286">
      <w:pPr>
        <w:shd w:val="clear" w:color="auto" w:fill="FFFFFF"/>
        <w:ind w:firstLine="709"/>
        <w:jc w:val="center"/>
        <w:rPr>
          <w:b/>
          <w:sz w:val="28"/>
          <w:szCs w:val="28"/>
        </w:rPr>
        <w:sectPr w:rsidR="009E25C3" w:rsidSect="00DC270C">
          <w:pgSz w:w="11906" w:h="16838"/>
          <w:pgMar w:top="1134" w:right="851" w:bottom="1134" w:left="1418" w:header="709" w:footer="709" w:gutter="0"/>
          <w:cols w:space="708"/>
          <w:docGrid w:linePitch="360"/>
        </w:sectPr>
      </w:pPr>
    </w:p>
    <w:p w:rsidR="00540286" w:rsidRDefault="00540286" w:rsidP="00276003">
      <w:pPr>
        <w:shd w:val="clear" w:color="auto" w:fill="FFFFFF"/>
        <w:spacing w:line="312" w:lineRule="auto"/>
        <w:ind w:firstLine="709"/>
        <w:jc w:val="center"/>
        <w:rPr>
          <w:b/>
          <w:sz w:val="28"/>
          <w:szCs w:val="28"/>
        </w:rPr>
      </w:pPr>
      <w:r w:rsidRPr="000538AC">
        <w:rPr>
          <w:b/>
          <w:sz w:val="28"/>
          <w:szCs w:val="28"/>
        </w:rPr>
        <w:t>7. РАЗВИТИЕ ДОСУГА ДЕТЕЙ И СЕМЕЙ, ИМЕЮЩИХ ДЕТЕЙ</w:t>
      </w:r>
    </w:p>
    <w:p w:rsidR="00470EE9" w:rsidRDefault="00470EE9" w:rsidP="00276003">
      <w:pPr>
        <w:pStyle w:val="Style2"/>
        <w:widowControl/>
        <w:spacing w:line="312" w:lineRule="auto"/>
        <w:ind w:firstLine="709"/>
        <w:jc w:val="center"/>
        <w:rPr>
          <w:rStyle w:val="FontStyle12"/>
          <w:b/>
          <w:sz w:val="28"/>
          <w:szCs w:val="28"/>
        </w:rPr>
      </w:pPr>
    </w:p>
    <w:p w:rsidR="00486A26" w:rsidRDefault="00540286" w:rsidP="001F0C65">
      <w:pPr>
        <w:pStyle w:val="Style2"/>
        <w:widowControl/>
        <w:spacing w:after="120" w:line="312" w:lineRule="auto"/>
        <w:ind w:firstLine="709"/>
        <w:jc w:val="center"/>
        <w:rPr>
          <w:rStyle w:val="FontStyle12"/>
          <w:b/>
          <w:sz w:val="28"/>
          <w:szCs w:val="28"/>
        </w:rPr>
      </w:pPr>
      <w:r w:rsidRPr="000538AC">
        <w:rPr>
          <w:rStyle w:val="FontStyle12"/>
          <w:b/>
          <w:sz w:val="28"/>
          <w:szCs w:val="28"/>
        </w:rPr>
        <w:t>Организация культурного досуга детей и семей, имеющих детей</w:t>
      </w:r>
    </w:p>
    <w:p w:rsidR="00E453C4" w:rsidRPr="00E453C4" w:rsidRDefault="00E453C4" w:rsidP="00E453C4">
      <w:pPr>
        <w:spacing w:line="312" w:lineRule="auto"/>
        <w:ind w:firstLine="709"/>
        <w:jc w:val="both"/>
        <w:rPr>
          <w:sz w:val="28"/>
          <w:szCs w:val="28"/>
          <w:shd w:val="clear" w:color="auto" w:fill="FFFFFF"/>
        </w:rPr>
      </w:pPr>
      <w:r w:rsidRPr="00E453C4">
        <w:rPr>
          <w:sz w:val="28"/>
          <w:szCs w:val="28"/>
          <w:shd w:val="clear" w:color="auto" w:fill="FFFFFF"/>
        </w:rPr>
        <w:t>В рамках организации культурного досуга детей в Российской Федерации ежегодно снимаются детские фильмы и мультфильмы, а также издается детская литература.</w:t>
      </w:r>
    </w:p>
    <w:p w:rsidR="00E453C4" w:rsidRPr="00E453C4" w:rsidRDefault="00E453C4" w:rsidP="00E453C4">
      <w:pPr>
        <w:spacing w:line="312" w:lineRule="auto"/>
        <w:ind w:firstLine="709"/>
        <w:jc w:val="both"/>
        <w:rPr>
          <w:sz w:val="28"/>
          <w:szCs w:val="28"/>
        </w:rPr>
      </w:pPr>
      <w:r w:rsidRPr="00E453C4">
        <w:rPr>
          <w:sz w:val="28"/>
          <w:szCs w:val="28"/>
          <w:shd w:val="clear" w:color="auto" w:fill="FFFFFF"/>
        </w:rPr>
        <w:t xml:space="preserve">В соответствии с Указом Президента Российской Федерации </w:t>
      </w:r>
      <w:r w:rsidRPr="00E453C4">
        <w:rPr>
          <w:sz w:val="28"/>
          <w:szCs w:val="28"/>
          <w:shd w:val="clear" w:color="auto" w:fill="FFFFFF"/>
        </w:rPr>
        <w:br/>
        <w:t>от 14 декабря 2013 г</w:t>
      </w:r>
      <w:r w:rsidR="00097F1E">
        <w:rPr>
          <w:sz w:val="28"/>
          <w:szCs w:val="28"/>
          <w:shd w:val="clear" w:color="auto" w:fill="FFFFFF"/>
        </w:rPr>
        <w:t>.</w:t>
      </w:r>
      <w:r w:rsidRPr="00E453C4">
        <w:rPr>
          <w:sz w:val="28"/>
          <w:szCs w:val="28"/>
          <w:shd w:val="clear" w:color="auto" w:fill="FFFFFF"/>
        </w:rPr>
        <w:t xml:space="preserve"> № 915 </w:t>
      </w:r>
      <w:r w:rsidRPr="00E453C4">
        <w:rPr>
          <w:sz w:val="28"/>
          <w:szCs w:val="28"/>
        </w:rPr>
        <w:t>«О премии Президента Российской Федерации в области литературы и искусства за произведения для детей и юношества» авторы наиболее выдающихся произведений ежегодно награждаются премией Президента Российской Федерации в области литературы и искусства за произведения для детей и юношества.</w:t>
      </w:r>
    </w:p>
    <w:p w:rsidR="00E453C4" w:rsidRPr="00E453C4" w:rsidRDefault="00E453C4" w:rsidP="00E453C4">
      <w:pPr>
        <w:spacing w:line="312" w:lineRule="auto"/>
        <w:ind w:firstLine="709"/>
        <w:jc w:val="both"/>
        <w:rPr>
          <w:sz w:val="28"/>
          <w:szCs w:val="28"/>
        </w:rPr>
      </w:pPr>
      <w:r w:rsidRPr="00E453C4">
        <w:rPr>
          <w:sz w:val="28"/>
          <w:szCs w:val="28"/>
        </w:rPr>
        <w:t xml:space="preserve">Указанная премия вручается 3 авторам в размере 2,5 млн. рублей за создание талантливых произведений литературы и искусства, реализацию творческих и исследовательских проектов, направленных на </w:t>
      </w:r>
      <w:r w:rsidR="00097F1E">
        <w:rPr>
          <w:sz w:val="28"/>
          <w:szCs w:val="28"/>
        </w:rPr>
        <w:br/>
      </w:r>
      <w:r w:rsidRPr="00E453C4">
        <w:rPr>
          <w:sz w:val="28"/>
          <w:szCs w:val="28"/>
        </w:rPr>
        <w:t>гражданско-патриотическое, этическое и культурно-эстетическое воспитание детей и юношества.</w:t>
      </w:r>
    </w:p>
    <w:p w:rsidR="00E453C4" w:rsidRPr="00E453C4" w:rsidRDefault="00E453C4" w:rsidP="00E453C4">
      <w:pPr>
        <w:spacing w:line="312" w:lineRule="auto"/>
        <w:ind w:firstLine="709"/>
        <w:jc w:val="both"/>
        <w:rPr>
          <w:sz w:val="28"/>
          <w:szCs w:val="28"/>
        </w:rPr>
      </w:pPr>
      <w:r w:rsidRPr="00E453C4">
        <w:rPr>
          <w:sz w:val="28"/>
          <w:szCs w:val="28"/>
        </w:rPr>
        <w:t>Объем бюджетных ассигнований на предоставление премии Президента Российской Федерации в области литературы и искусства за произведения для детей и юношества ежегодно составляет 7,5 млн. рублей.</w:t>
      </w:r>
    </w:p>
    <w:p w:rsidR="00E453C4" w:rsidRPr="00E453C4" w:rsidRDefault="00E453C4" w:rsidP="00E453C4">
      <w:pPr>
        <w:spacing w:line="312" w:lineRule="auto"/>
        <w:ind w:firstLine="709"/>
        <w:jc w:val="both"/>
        <w:rPr>
          <w:sz w:val="28"/>
          <w:szCs w:val="28"/>
          <w:shd w:val="clear" w:color="auto" w:fill="FFFFFF"/>
        </w:rPr>
      </w:pPr>
      <w:r w:rsidRPr="00E453C4">
        <w:rPr>
          <w:sz w:val="28"/>
          <w:szCs w:val="28"/>
        </w:rPr>
        <w:t>С 2017 года из средств федерального бюджета также предоставляются субсидии на поддержку творческой деятельности и техническое оснащение детских и кукольных театров в объеме 220 млн. рублей. С 2018 года по поручению Президента Российской Федерации В.В. Путина предусмотрено значительное увеличение объем</w:t>
      </w:r>
      <w:r w:rsidR="008214E9">
        <w:rPr>
          <w:sz w:val="28"/>
          <w:szCs w:val="28"/>
        </w:rPr>
        <w:t>а</w:t>
      </w:r>
      <w:r w:rsidRPr="00E453C4">
        <w:rPr>
          <w:sz w:val="28"/>
          <w:szCs w:val="28"/>
        </w:rPr>
        <w:t xml:space="preserve"> предоставляемой поддержки.</w:t>
      </w:r>
    </w:p>
    <w:p w:rsidR="00E453C4" w:rsidRPr="00E453C4" w:rsidRDefault="00E453C4" w:rsidP="00E453C4">
      <w:pPr>
        <w:spacing w:line="312" w:lineRule="auto"/>
        <w:ind w:firstLine="709"/>
        <w:jc w:val="both"/>
        <w:rPr>
          <w:sz w:val="28"/>
          <w:szCs w:val="28"/>
        </w:rPr>
      </w:pPr>
      <w:r w:rsidRPr="00E453C4">
        <w:rPr>
          <w:sz w:val="28"/>
          <w:szCs w:val="28"/>
        </w:rPr>
        <w:t xml:space="preserve">Немаловажная роль в формировании культурно-образовательного пространства подрастающего поколения принадлежит библиотекам, деятельность которых направлена на интеллектуальное развитие и </w:t>
      </w:r>
      <w:r w:rsidR="00097F1E">
        <w:rPr>
          <w:sz w:val="28"/>
          <w:szCs w:val="28"/>
        </w:rPr>
        <w:br/>
      </w:r>
      <w:r w:rsidRPr="00E453C4">
        <w:rPr>
          <w:sz w:val="28"/>
          <w:szCs w:val="28"/>
        </w:rPr>
        <w:t xml:space="preserve">духовно-нравственное становление детей и подростков. Способствуя повышению образовательного уровня детей, библиотеки предоставляют широкие возможности для развития творческой, социально ответственной личности. </w:t>
      </w:r>
    </w:p>
    <w:p w:rsidR="00E453C4" w:rsidRPr="00E453C4" w:rsidRDefault="00E453C4" w:rsidP="00E453C4">
      <w:pPr>
        <w:spacing w:line="312" w:lineRule="auto"/>
        <w:ind w:firstLine="709"/>
        <w:jc w:val="both"/>
        <w:rPr>
          <w:sz w:val="28"/>
          <w:szCs w:val="28"/>
        </w:rPr>
      </w:pPr>
      <w:r w:rsidRPr="00E453C4">
        <w:rPr>
          <w:sz w:val="28"/>
          <w:szCs w:val="28"/>
        </w:rPr>
        <w:t>Система детских и детско-юношеских библиотек в нашей стране насчитывает 3 248</w:t>
      </w:r>
      <w:r w:rsidRPr="00E453C4">
        <w:rPr>
          <w:bCs/>
          <w:sz w:val="28"/>
          <w:szCs w:val="28"/>
        </w:rPr>
        <w:t xml:space="preserve"> </w:t>
      </w:r>
      <w:r w:rsidRPr="00E453C4">
        <w:rPr>
          <w:sz w:val="28"/>
          <w:szCs w:val="28"/>
        </w:rPr>
        <w:t xml:space="preserve">специализированных библиотек (что составляет </w:t>
      </w:r>
      <w:r w:rsidRPr="00E453C4">
        <w:rPr>
          <w:bCs/>
          <w:sz w:val="28"/>
          <w:szCs w:val="28"/>
        </w:rPr>
        <w:t>8,7</w:t>
      </w:r>
      <w:r w:rsidR="004D5A9D">
        <w:rPr>
          <w:sz w:val="28"/>
          <w:szCs w:val="28"/>
        </w:rPr>
        <w:t>%</w:t>
      </w:r>
      <w:r w:rsidR="00097F1E">
        <w:rPr>
          <w:sz w:val="28"/>
          <w:szCs w:val="28"/>
        </w:rPr>
        <w:t xml:space="preserve"> </w:t>
      </w:r>
      <w:r w:rsidRPr="00E453C4">
        <w:rPr>
          <w:sz w:val="28"/>
          <w:szCs w:val="28"/>
        </w:rPr>
        <w:t xml:space="preserve">от общего количества библиотек отрасли культуры). При этом они ежегодно обслуживают </w:t>
      </w:r>
      <w:r w:rsidRPr="00E453C4">
        <w:rPr>
          <w:bCs/>
          <w:sz w:val="28"/>
          <w:szCs w:val="28"/>
        </w:rPr>
        <w:t>20,2</w:t>
      </w:r>
      <w:r w:rsidR="004D5A9D">
        <w:rPr>
          <w:sz w:val="28"/>
          <w:szCs w:val="28"/>
        </w:rPr>
        <w:t>%</w:t>
      </w:r>
      <w:r w:rsidRPr="00E453C4">
        <w:rPr>
          <w:sz w:val="28"/>
          <w:szCs w:val="28"/>
        </w:rPr>
        <w:t xml:space="preserve"> всех пользователей библиотек нашей страны.</w:t>
      </w:r>
    </w:p>
    <w:p w:rsidR="00E453C4" w:rsidRPr="00E453C4" w:rsidRDefault="00E453C4" w:rsidP="00E453C4">
      <w:pPr>
        <w:spacing w:line="312" w:lineRule="auto"/>
        <w:ind w:firstLine="709"/>
        <w:jc w:val="both"/>
        <w:rPr>
          <w:bCs/>
          <w:sz w:val="28"/>
          <w:szCs w:val="28"/>
        </w:rPr>
      </w:pPr>
      <w:r w:rsidRPr="00E453C4">
        <w:rPr>
          <w:sz w:val="28"/>
          <w:szCs w:val="28"/>
        </w:rPr>
        <w:t>Кроме специализированных библиотек обслуживанием детей занимаются библиотеки общеобразовательных учреждений – школ, лицеев, гимназий</w:t>
      </w:r>
      <w:r w:rsidRPr="00E453C4">
        <w:rPr>
          <w:bCs/>
          <w:sz w:val="28"/>
          <w:szCs w:val="28"/>
        </w:rPr>
        <w:t>, а также более 38 тыс</w:t>
      </w:r>
      <w:r w:rsidR="00097F1E">
        <w:rPr>
          <w:bCs/>
          <w:sz w:val="28"/>
          <w:szCs w:val="28"/>
        </w:rPr>
        <w:t>.</w:t>
      </w:r>
      <w:r w:rsidRPr="00E453C4">
        <w:rPr>
          <w:bCs/>
          <w:sz w:val="28"/>
          <w:szCs w:val="28"/>
        </w:rPr>
        <w:t xml:space="preserve"> публичных библиотек Российской Федерации.</w:t>
      </w:r>
    </w:p>
    <w:p w:rsidR="00E453C4" w:rsidRPr="00E453C4" w:rsidRDefault="00E453C4" w:rsidP="00E453C4">
      <w:pPr>
        <w:spacing w:line="312" w:lineRule="auto"/>
        <w:ind w:firstLine="709"/>
        <w:jc w:val="both"/>
        <w:rPr>
          <w:sz w:val="28"/>
          <w:szCs w:val="28"/>
        </w:rPr>
      </w:pPr>
      <w:r w:rsidRPr="00E453C4">
        <w:rPr>
          <w:sz w:val="28"/>
          <w:szCs w:val="28"/>
        </w:rPr>
        <w:t xml:space="preserve">Ежегодно библиотеки проводят для детей и подростков творческие образовательные проекты. Так, подведомственной Минкультуры России Российской государственной детской библиотекой (далее </w:t>
      </w:r>
      <w:r w:rsidRPr="00E453C4">
        <w:rPr>
          <w:sz w:val="28"/>
          <w:szCs w:val="28"/>
          <w:shd w:val="clear" w:color="auto" w:fill="FFFFFF"/>
        </w:rPr>
        <w:t xml:space="preserve">– </w:t>
      </w:r>
      <w:r w:rsidRPr="00E453C4">
        <w:rPr>
          <w:sz w:val="28"/>
          <w:szCs w:val="28"/>
        </w:rPr>
        <w:t>РГДБ) с 2012 года реализуется Всероссийский проект «Вебландия», направленный на оказание помощи детям и родителям в навигации в интернет-пространстве. Регулярно проводятся просветительские мероприятия по вопросам безопасного использования интернета и продвижения позитивного контента для детей и подростков, одно из которых «Неделя безопасного Рунета среди детских библиотек страны», в том числе при поддержке Регионального общественного центра интернет-технологий (РОЦИТ).</w:t>
      </w:r>
    </w:p>
    <w:p w:rsidR="00E453C4" w:rsidRPr="00E453C4" w:rsidRDefault="00E453C4" w:rsidP="00E453C4">
      <w:pPr>
        <w:spacing w:line="312" w:lineRule="auto"/>
        <w:ind w:firstLine="709"/>
        <w:jc w:val="both"/>
        <w:rPr>
          <w:sz w:val="28"/>
          <w:szCs w:val="28"/>
        </w:rPr>
      </w:pPr>
      <w:r w:rsidRPr="00E453C4">
        <w:rPr>
          <w:sz w:val="28"/>
          <w:szCs w:val="28"/>
        </w:rPr>
        <w:t xml:space="preserve">РГДБ успешно развивает проект Национальная электронная детская библиотека (далее – НЭДБ). В 2017 году </w:t>
      </w:r>
      <w:r w:rsidR="00097F1E">
        <w:rPr>
          <w:sz w:val="28"/>
          <w:szCs w:val="28"/>
        </w:rPr>
        <w:t xml:space="preserve">в </w:t>
      </w:r>
      <w:r w:rsidRPr="00E453C4">
        <w:rPr>
          <w:sz w:val="28"/>
          <w:szCs w:val="28"/>
        </w:rPr>
        <w:t xml:space="preserve">фонде НЭДБ насчитывалось 14 тыс. единиц хранения оцифрованных материалов. Для зарегистрированных 23 тыс. пользователей было открыто 240 виртуальных залов, зафиксировано более 1,7 млн. электронных книговыдач. </w:t>
      </w:r>
    </w:p>
    <w:p w:rsidR="00E453C4" w:rsidRPr="00E453C4" w:rsidRDefault="00E453C4" w:rsidP="00E453C4">
      <w:pPr>
        <w:spacing w:line="312" w:lineRule="auto"/>
        <w:ind w:firstLine="709"/>
        <w:jc w:val="both"/>
        <w:rPr>
          <w:sz w:val="28"/>
          <w:szCs w:val="28"/>
        </w:rPr>
      </w:pPr>
      <w:r w:rsidRPr="00E453C4">
        <w:rPr>
          <w:sz w:val="28"/>
          <w:szCs w:val="28"/>
        </w:rPr>
        <w:t xml:space="preserve">Одной из инициатив РГДБ в 2017 году стал Всероссийский </w:t>
      </w:r>
      <w:r w:rsidR="005560F6">
        <w:rPr>
          <w:sz w:val="28"/>
          <w:szCs w:val="28"/>
        </w:rPr>
        <w:br/>
      </w:r>
      <w:r w:rsidRPr="00E453C4">
        <w:rPr>
          <w:sz w:val="28"/>
          <w:szCs w:val="28"/>
        </w:rPr>
        <w:t>литературно-географический конкурс «Символы России», организованный совместно с Государственным музеем истории российской литературы им</w:t>
      </w:r>
      <w:r w:rsidR="00B04B83">
        <w:rPr>
          <w:sz w:val="28"/>
          <w:szCs w:val="28"/>
        </w:rPr>
        <w:t>ени</w:t>
      </w:r>
      <w:r w:rsidR="00047B22">
        <w:rPr>
          <w:sz w:val="28"/>
          <w:szCs w:val="28"/>
        </w:rPr>
        <w:br/>
      </w:r>
      <w:r w:rsidRPr="00E453C4">
        <w:rPr>
          <w:sz w:val="28"/>
          <w:szCs w:val="28"/>
        </w:rPr>
        <w:t>В.И.</w:t>
      </w:r>
      <w:r w:rsidR="005560F6">
        <w:rPr>
          <w:sz w:val="28"/>
          <w:szCs w:val="28"/>
        </w:rPr>
        <w:t xml:space="preserve"> </w:t>
      </w:r>
      <w:r w:rsidRPr="00E453C4">
        <w:rPr>
          <w:sz w:val="28"/>
          <w:szCs w:val="28"/>
        </w:rPr>
        <w:t xml:space="preserve">Даля, Русским географическим обществом, прошедший при поддержке Минкультуры России. География участников конкурса охватила 72 </w:t>
      </w:r>
      <w:r w:rsidR="00047B22">
        <w:rPr>
          <w:sz w:val="28"/>
          <w:szCs w:val="28"/>
        </w:rPr>
        <w:t xml:space="preserve">субъекта </w:t>
      </w:r>
      <w:r w:rsidRPr="00E453C4">
        <w:rPr>
          <w:sz w:val="28"/>
          <w:szCs w:val="28"/>
        </w:rPr>
        <w:t>Российской Федерации, а Всероссийскую олимпиаду «Символы России» поддержали более 39 тыс. школьников из 82 регионов страны.</w:t>
      </w:r>
    </w:p>
    <w:p w:rsidR="00E453C4" w:rsidRPr="00E453C4" w:rsidRDefault="00E453C4" w:rsidP="00E453C4">
      <w:pPr>
        <w:spacing w:line="312" w:lineRule="auto"/>
        <w:ind w:firstLine="709"/>
        <w:jc w:val="both"/>
        <w:rPr>
          <w:sz w:val="28"/>
          <w:szCs w:val="28"/>
        </w:rPr>
      </w:pPr>
      <w:r w:rsidRPr="00E453C4">
        <w:rPr>
          <w:sz w:val="28"/>
          <w:szCs w:val="28"/>
        </w:rPr>
        <w:t>В октябре 2017 года на базе РГДБ состоялся IV</w:t>
      </w:r>
      <w:r w:rsidR="00B04B83">
        <w:rPr>
          <w:sz w:val="28"/>
          <w:szCs w:val="28"/>
        </w:rPr>
        <w:t xml:space="preserve"> </w:t>
      </w:r>
      <w:r w:rsidRPr="00E453C4">
        <w:rPr>
          <w:sz w:val="28"/>
          <w:szCs w:val="28"/>
        </w:rPr>
        <w:t>Всероссийский фестиваль детской книги, который посетили более 9 тыс. гостей. В программу фестиваля вошли различные мастер-классы и творческие мастерские, встречи с писателями, художниками-иллюстраторами, интерактивные спектакли, кино- и мультипликационные показы.</w:t>
      </w:r>
    </w:p>
    <w:p w:rsidR="00E453C4" w:rsidRPr="00E453C4" w:rsidRDefault="00E453C4" w:rsidP="00E453C4">
      <w:pPr>
        <w:spacing w:line="312" w:lineRule="auto"/>
        <w:ind w:firstLine="709"/>
        <w:jc w:val="both"/>
        <w:rPr>
          <w:sz w:val="28"/>
          <w:szCs w:val="28"/>
        </w:rPr>
      </w:pPr>
      <w:r w:rsidRPr="00E453C4">
        <w:rPr>
          <w:sz w:val="28"/>
          <w:szCs w:val="28"/>
        </w:rPr>
        <w:t xml:space="preserve">Значимым событием 2017 года также стала тематическая «Неделя детской и юношеской книги» (НДК), посвященная экологии и природе, в рамках которой прошли встречи с известным ведущим программы «В мире животных» Николаем Дроздовым, а также детскими писателями: Тимом Собакиным, Артуром Гиваргизовым, Екатериной Тимашпольской, Станиславом Востоковым и др. </w:t>
      </w:r>
    </w:p>
    <w:p w:rsidR="00E453C4" w:rsidRPr="00E453C4" w:rsidRDefault="00E453C4" w:rsidP="00E453C4">
      <w:pPr>
        <w:spacing w:line="312" w:lineRule="auto"/>
        <w:ind w:firstLine="709"/>
        <w:jc w:val="both"/>
        <w:rPr>
          <w:sz w:val="28"/>
          <w:szCs w:val="28"/>
        </w:rPr>
      </w:pPr>
      <w:r w:rsidRPr="00E453C4">
        <w:rPr>
          <w:sz w:val="28"/>
          <w:szCs w:val="28"/>
        </w:rPr>
        <w:t>В рамках Года экологии РГДБ представила семейный экологический фестиваль «День Леса».</w:t>
      </w:r>
    </w:p>
    <w:p w:rsidR="00E453C4" w:rsidRPr="00E453C4" w:rsidRDefault="00E453C4" w:rsidP="00E453C4">
      <w:pPr>
        <w:spacing w:line="312" w:lineRule="auto"/>
        <w:ind w:firstLine="709"/>
        <w:jc w:val="both"/>
        <w:rPr>
          <w:sz w:val="28"/>
          <w:szCs w:val="28"/>
        </w:rPr>
      </w:pPr>
      <w:r w:rsidRPr="00E453C4">
        <w:rPr>
          <w:sz w:val="28"/>
          <w:szCs w:val="28"/>
        </w:rPr>
        <w:t>В целях приобщения детей и молодежи к лучшим образцам музыкального и театрального искусства в рамках федеральной целевой программы «Культура России (2012-2018 годы)» в 2017 году был проведен ряд мероприятий в различных регионах страны:</w:t>
      </w:r>
    </w:p>
    <w:p w:rsidR="00E453C4" w:rsidRPr="00E453C4" w:rsidRDefault="00E453C4" w:rsidP="00E453C4">
      <w:pPr>
        <w:spacing w:line="312" w:lineRule="auto"/>
        <w:ind w:firstLine="709"/>
        <w:jc w:val="both"/>
        <w:rPr>
          <w:sz w:val="28"/>
          <w:szCs w:val="28"/>
        </w:rPr>
      </w:pPr>
      <w:r w:rsidRPr="00E453C4">
        <w:rPr>
          <w:sz w:val="28"/>
          <w:szCs w:val="28"/>
        </w:rPr>
        <w:t xml:space="preserve">– международный фестиваль-конкурс народного песенно-танцевального искусства детей, молодежи и студентов «Танцуй и пой, Россия молодая» </w:t>
      </w:r>
      <w:r w:rsidRPr="00E453C4">
        <w:rPr>
          <w:sz w:val="28"/>
          <w:szCs w:val="28"/>
        </w:rPr>
        <w:br/>
        <w:t>(г. Суздаль);</w:t>
      </w:r>
    </w:p>
    <w:p w:rsidR="00E453C4" w:rsidRPr="00E453C4" w:rsidRDefault="00E453C4" w:rsidP="00E453C4">
      <w:pPr>
        <w:spacing w:line="312" w:lineRule="auto"/>
        <w:ind w:firstLine="709"/>
        <w:jc w:val="both"/>
        <w:rPr>
          <w:sz w:val="28"/>
          <w:szCs w:val="28"/>
        </w:rPr>
      </w:pPr>
      <w:r w:rsidRPr="00E453C4">
        <w:rPr>
          <w:sz w:val="28"/>
          <w:szCs w:val="28"/>
        </w:rPr>
        <w:t>– международный фестиваль-конкурс творчества детей с ограниченными возможностями здоровья «Созвездие»</w:t>
      </w:r>
      <w:r w:rsidR="00B0116C">
        <w:rPr>
          <w:sz w:val="28"/>
          <w:szCs w:val="28"/>
        </w:rPr>
        <w:t xml:space="preserve"> </w:t>
      </w:r>
      <w:r w:rsidRPr="00E453C4">
        <w:rPr>
          <w:sz w:val="28"/>
          <w:szCs w:val="28"/>
        </w:rPr>
        <w:t>(г. Мурманск);</w:t>
      </w:r>
    </w:p>
    <w:p w:rsidR="00E453C4" w:rsidRPr="00E453C4" w:rsidRDefault="00E453C4" w:rsidP="00E453C4">
      <w:pPr>
        <w:spacing w:line="312" w:lineRule="auto"/>
        <w:ind w:firstLine="709"/>
        <w:jc w:val="both"/>
        <w:rPr>
          <w:sz w:val="28"/>
          <w:szCs w:val="28"/>
        </w:rPr>
      </w:pPr>
      <w:r w:rsidRPr="00E453C4">
        <w:rPr>
          <w:sz w:val="28"/>
          <w:szCs w:val="28"/>
        </w:rPr>
        <w:t>– международный фестиваль-конкурс «Звездочки Адыгеи» (Республика Адыгея»);</w:t>
      </w:r>
    </w:p>
    <w:p w:rsidR="00E453C4" w:rsidRPr="00E453C4" w:rsidRDefault="00E453C4" w:rsidP="00E453C4">
      <w:pPr>
        <w:spacing w:line="312" w:lineRule="auto"/>
        <w:ind w:firstLine="709"/>
        <w:jc w:val="both"/>
        <w:rPr>
          <w:sz w:val="28"/>
          <w:szCs w:val="28"/>
        </w:rPr>
      </w:pPr>
      <w:r w:rsidRPr="00E453C4">
        <w:rPr>
          <w:sz w:val="28"/>
          <w:szCs w:val="28"/>
        </w:rPr>
        <w:t>– северокавказский фестиваль детского художественного творчества «Зори Кавказа» (Карачаево-Черкесская Республика);</w:t>
      </w:r>
    </w:p>
    <w:p w:rsidR="00E453C4" w:rsidRPr="00E453C4" w:rsidRDefault="00E453C4" w:rsidP="00E453C4">
      <w:pPr>
        <w:spacing w:line="312" w:lineRule="auto"/>
        <w:ind w:firstLine="709"/>
        <w:jc w:val="both"/>
        <w:rPr>
          <w:sz w:val="28"/>
          <w:szCs w:val="28"/>
        </w:rPr>
      </w:pPr>
      <w:r w:rsidRPr="00E453C4">
        <w:rPr>
          <w:sz w:val="28"/>
          <w:szCs w:val="28"/>
        </w:rPr>
        <w:t>– открытый фестиваль-конкурс детских национальных театральных коллективов «Театр и дети» (Удмуртская Республика);</w:t>
      </w:r>
    </w:p>
    <w:p w:rsidR="00E453C4" w:rsidRPr="00E453C4" w:rsidRDefault="00E453C4" w:rsidP="00E453C4">
      <w:pPr>
        <w:spacing w:line="312" w:lineRule="auto"/>
        <w:ind w:firstLine="709"/>
        <w:jc w:val="both"/>
        <w:rPr>
          <w:sz w:val="28"/>
          <w:szCs w:val="28"/>
        </w:rPr>
      </w:pPr>
      <w:r w:rsidRPr="00E453C4">
        <w:rPr>
          <w:sz w:val="28"/>
          <w:szCs w:val="28"/>
        </w:rPr>
        <w:t>– международный молодежный фестиваль народного творчества «Молодая Арктика» (Московская область).</w:t>
      </w:r>
    </w:p>
    <w:p w:rsidR="00E453C4" w:rsidRPr="00E453C4" w:rsidRDefault="00E453C4" w:rsidP="00E453C4">
      <w:pPr>
        <w:spacing w:line="312" w:lineRule="auto"/>
        <w:ind w:firstLine="709"/>
        <w:jc w:val="both"/>
        <w:rPr>
          <w:sz w:val="28"/>
          <w:szCs w:val="28"/>
        </w:rPr>
      </w:pPr>
      <w:r w:rsidRPr="00E453C4">
        <w:rPr>
          <w:sz w:val="28"/>
          <w:szCs w:val="28"/>
        </w:rPr>
        <w:t xml:space="preserve">На протяжении последних лет Российским государственным академическим молодежным театром реализуется программа по развитию театров для детей и юношества. В рамках программы театр проводит Всероссийский конкурс драматургии для детей и молодежи «В поисках новой пьесы», семинары по актуальным вопросам развития театрального искусства для детей и юношества, а также мастер-классы молодых драматургов и режиссеров. </w:t>
      </w:r>
    </w:p>
    <w:p w:rsidR="00E453C4" w:rsidRPr="00E453C4" w:rsidRDefault="00E453C4" w:rsidP="00E453C4">
      <w:pPr>
        <w:spacing w:line="312" w:lineRule="auto"/>
        <w:ind w:firstLine="709"/>
        <w:jc w:val="both"/>
        <w:rPr>
          <w:sz w:val="28"/>
          <w:szCs w:val="28"/>
        </w:rPr>
      </w:pPr>
      <w:r w:rsidRPr="00E453C4">
        <w:rPr>
          <w:sz w:val="28"/>
          <w:szCs w:val="28"/>
        </w:rPr>
        <w:t>Московским государственным академическим детским музыкальным театром им</w:t>
      </w:r>
      <w:r w:rsidR="00B04B83">
        <w:rPr>
          <w:sz w:val="28"/>
          <w:szCs w:val="28"/>
        </w:rPr>
        <w:t>ени</w:t>
      </w:r>
      <w:r w:rsidR="0064315E">
        <w:rPr>
          <w:sz w:val="28"/>
          <w:szCs w:val="28"/>
        </w:rPr>
        <w:t>.</w:t>
      </w:r>
      <w:r w:rsidRPr="00E453C4">
        <w:rPr>
          <w:sz w:val="28"/>
          <w:szCs w:val="28"/>
        </w:rPr>
        <w:t xml:space="preserve"> Н.И.</w:t>
      </w:r>
      <w:r w:rsidR="0064315E">
        <w:rPr>
          <w:sz w:val="28"/>
          <w:szCs w:val="28"/>
        </w:rPr>
        <w:t xml:space="preserve"> </w:t>
      </w:r>
      <w:r w:rsidRPr="00E453C4">
        <w:rPr>
          <w:sz w:val="28"/>
          <w:szCs w:val="28"/>
        </w:rPr>
        <w:t xml:space="preserve">Сац реализуется программа по развитию детских музыкальных театров, в рамках которой на базе театра проводятся презентации проектов композиторов, творческие лаборатории, практические семинары по вопросам развития педагогических методик работы с детской аудиторией и специфики менеджмента в детском музыкальном театре. </w:t>
      </w:r>
      <w:r w:rsidRPr="00E453C4">
        <w:rPr>
          <w:sz w:val="28"/>
          <w:szCs w:val="28"/>
        </w:rPr>
        <w:br/>
        <w:t xml:space="preserve">Кроме того, при постановках новых спектаклей в театре организована стажировка молодых режиссеров, осуществляющих постановки спектаклей для детей в региональных музыкальных театрах. </w:t>
      </w:r>
    </w:p>
    <w:p w:rsidR="00E453C4" w:rsidRPr="00E453C4" w:rsidRDefault="00E453C4" w:rsidP="00E453C4">
      <w:pPr>
        <w:spacing w:line="312" w:lineRule="auto"/>
        <w:ind w:firstLine="709"/>
        <w:jc w:val="both"/>
        <w:rPr>
          <w:sz w:val="28"/>
          <w:szCs w:val="28"/>
        </w:rPr>
      </w:pPr>
      <w:r w:rsidRPr="00E453C4">
        <w:rPr>
          <w:sz w:val="28"/>
          <w:szCs w:val="28"/>
        </w:rPr>
        <w:t>Государственным академическим центральным театром кукол имени С.В. Образцова реализуется программа по развитию региональных театров кукол, в рамках которой проводятся творческие семинары, мастер-классы, круглые столы по актуальным темам развития театров кукол.</w:t>
      </w:r>
    </w:p>
    <w:p w:rsidR="00E453C4" w:rsidRPr="00E453C4" w:rsidRDefault="00E453C4" w:rsidP="00E453C4">
      <w:pPr>
        <w:spacing w:line="312" w:lineRule="auto"/>
        <w:ind w:firstLine="709"/>
        <w:jc w:val="both"/>
        <w:rPr>
          <w:sz w:val="28"/>
          <w:szCs w:val="28"/>
        </w:rPr>
      </w:pPr>
      <w:r w:rsidRPr="00E453C4">
        <w:rPr>
          <w:sz w:val="28"/>
          <w:szCs w:val="28"/>
        </w:rPr>
        <w:t xml:space="preserve">Яркими событиями 2017 года стали выступления Детского хора России </w:t>
      </w:r>
      <w:r w:rsidRPr="00E453C4">
        <w:rPr>
          <w:sz w:val="28"/>
          <w:szCs w:val="28"/>
        </w:rPr>
        <w:br/>
        <w:t>в составе 584 детей в сопровождении Центрального военного оркестра Министерства обороны Российской Федерации в зале Полководцев Центрального музея Великой Отечественной войны и Государственном Кремлевском дворце под руководством народного артиста Российской Федерации В.А. Гергиева.</w:t>
      </w:r>
    </w:p>
    <w:p w:rsidR="00E453C4" w:rsidRPr="00E453C4" w:rsidRDefault="00E453C4" w:rsidP="00E453C4">
      <w:pPr>
        <w:spacing w:line="312" w:lineRule="auto"/>
        <w:ind w:firstLine="709"/>
        <w:jc w:val="both"/>
        <w:rPr>
          <w:sz w:val="28"/>
          <w:szCs w:val="28"/>
        </w:rPr>
      </w:pPr>
      <w:r w:rsidRPr="00E453C4">
        <w:rPr>
          <w:sz w:val="28"/>
          <w:szCs w:val="28"/>
        </w:rPr>
        <w:t>В 2017 году Московской государственной академической филармонией (МГАФ)</w:t>
      </w:r>
      <w:r w:rsidR="008214E9">
        <w:rPr>
          <w:sz w:val="28"/>
          <w:szCs w:val="28"/>
        </w:rPr>
        <w:t xml:space="preserve"> и</w:t>
      </w:r>
      <w:r w:rsidRPr="00E453C4">
        <w:rPr>
          <w:sz w:val="28"/>
          <w:szCs w:val="28"/>
        </w:rPr>
        <w:t xml:space="preserve"> ведущими творческими коллективами страны было проведено свыше 250 музыкальных программ: концерты, музыкальные спекта</w:t>
      </w:r>
      <w:r w:rsidR="0064315E">
        <w:rPr>
          <w:sz w:val="28"/>
          <w:szCs w:val="28"/>
        </w:rPr>
        <w:t xml:space="preserve">кли, сказки </w:t>
      </w:r>
      <w:r w:rsidR="0064315E">
        <w:rPr>
          <w:sz w:val="28"/>
          <w:szCs w:val="28"/>
        </w:rPr>
        <w:br/>
        <w:t>с оркестром и т.д.</w:t>
      </w:r>
      <w:r w:rsidRPr="00E453C4">
        <w:rPr>
          <w:sz w:val="28"/>
          <w:szCs w:val="28"/>
        </w:rPr>
        <w:t xml:space="preserve"> Все про</w:t>
      </w:r>
      <w:r w:rsidR="00B04B83">
        <w:rPr>
          <w:sz w:val="28"/>
          <w:szCs w:val="28"/>
        </w:rPr>
        <w:t xml:space="preserve">граммы имели возрастной маркер, </w:t>
      </w:r>
      <w:r w:rsidRPr="00E453C4">
        <w:rPr>
          <w:sz w:val="28"/>
          <w:szCs w:val="28"/>
        </w:rPr>
        <w:t xml:space="preserve">предлагаемый репертуар был разделен на </w:t>
      </w:r>
      <w:r w:rsidR="0064315E">
        <w:rPr>
          <w:sz w:val="28"/>
          <w:szCs w:val="28"/>
        </w:rPr>
        <w:t>4</w:t>
      </w:r>
      <w:r w:rsidRPr="00E453C4">
        <w:rPr>
          <w:sz w:val="28"/>
          <w:szCs w:val="28"/>
        </w:rPr>
        <w:t xml:space="preserve"> возрастны</w:t>
      </w:r>
      <w:r w:rsidR="0064315E">
        <w:rPr>
          <w:sz w:val="28"/>
          <w:szCs w:val="28"/>
        </w:rPr>
        <w:t>е</w:t>
      </w:r>
      <w:r w:rsidRPr="00E453C4">
        <w:rPr>
          <w:sz w:val="28"/>
          <w:szCs w:val="28"/>
        </w:rPr>
        <w:t xml:space="preserve"> категории:</w:t>
      </w:r>
      <w:r w:rsidR="0064315E">
        <w:rPr>
          <w:sz w:val="28"/>
          <w:szCs w:val="28"/>
        </w:rPr>
        <w:t xml:space="preserve"> </w:t>
      </w:r>
      <w:hyperlink r:id="rId14" w:tgtFrame="_blank" w:history="1">
        <w:r w:rsidRPr="00E453C4">
          <w:rPr>
            <w:sz w:val="28"/>
            <w:szCs w:val="28"/>
          </w:rPr>
          <w:t>от 1 года до 3 лет</w:t>
        </w:r>
      </w:hyperlink>
      <w:r w:rsidRPr="00E453C4">
        <w:rPr>
          <w:sz w:val="28"/>
          <w:szCs w:val="28"/>
        </w:rPr>
        <w:t xml:space="preserve">, </w:t>
      </w:r>
      <w:hyperlink r:id="rId15" w:tgtFrame="_blank" w:history="1">
        <w:r w:rsidRPr="00E453C4">
          <w:rPr>
            <w:sz w:val="28"/>
            <w:szCs w:val="28"/>
          </w:rPr>
          <w:t>от 3 до 6 лет</w:t>
        </w:r>
      </w:hyperlink>
      <w:r w:rsidRPr="00E453C4">
        <w:rPr>
          <w:sz w:val="28"/>
          <w:szCs w:val="28"/>
        </w:rPr>
        <w:t xml:space="preserve">, </w:t>
      </w:r>
      <w:hyperlink r:id="rId16" w:tgtFrame="_blank" w:history="1">
        <w:r w:rsidRPr="00E453C4">
          <w:rPr>
            <w:sz w:val="28"/>
            <w:szCs w:val="28"/>
          </w:rPr>
          <w:t>от 6 до 9 лет</w:t>
        </w:r>
      </w:hyperlink>
      <w:r w:rsidRPr="00E453C4">
        <w:rPr>
          <w:sz w:val="28"/>
          <w:szCs w:val="28"/>
        </w:rPr>
        <w:t xml:space="preserve">, </w:t>
      </w:r>
      <w:hyperlink r:id="rId17" w:tgtFrame="_blank" w:history="1">
        <w:r w:rsidRPr="00E453C4">
          <w:rPr>
            <w:sz w:val="28"/>
            <w:szCs w:val="28"/>
          </w:rPr>
          <w:t>от 9 до 12 лет</w:t>
        </w:r>
      </w:hyperlink>
      <w:r w:rsidRPr="00E453C4">
        <w:rPr>
          <w:sz w:val="28"/>
          <w:szCs w:val="28"/>
        </w:rPr>
        <w:t>.</w:t>
      </w:r>
    </w:p>
    <w:p w:rsidR="00E453C4" w:rsidRPr="00E453C4" w:rsidRDefault="00E453C4" w:rsidP="00E453C4">
      <w:pPr>
        <w:spacing w:line="312" w:lineRule="auto"/>
        <w:ind w:firstLine="709"/>
        <w:jc w:val="both"/>
        <w:rPr>
          <w:sz w:val="28"/>
          <w:szCs w:val="28"/>
        </w:rPr>
      </w:pPr>
      <w:r w:rsidRPr="00E453C4">
        <w:rPr>
          <w:sz w:val="28"/>
          <w:szCs w:val="28"/>
        </w:rPr>
        <w:t>В концертном сезоне МГАФ 2017-2018 годов 40 профессиональных артистов-чтецов подготовили более</w:t>
      </w:r>
      <w:r w:rsidR="0064315E">
        <w:rPr>
          <w:sz w:val="28"/>
          <w:szCs w:val="28"/>
        </w:rPr>
        <w:t xml:space="preserve"> </w:t>
      </w:r>
      <w:r w:rsidRPr="00E453C4">
        <w:rPr>
          <w:sz w:val="28"/>
          <w:szCs w:val="28"/>
        </w:rPr>
        <w:t>300 концертных программ</w:t>
      </w:r>
      <w:r w:rsidR="0064315E">
        <w:rPr>
          <w:sz w:val="28"/>
          <w:szCs w:val="28"/>
        </w:rPr>
        <w:t xml:space="preserve"> </w:t>
      </w:r>
      <w:r w:rsidRPr="00E453C4">
        <w:rPr>
          <w:sz w:val="28"/>
          <w:szCs w:val="28"/>
        </w:rPr>
        <w:t xml:space="preserve">для учащихся школ, гимназий, лицеев, центров образования и колледжей всех возрастов </w:t>
      </w:r>
      <w:r w:rsidRPr="00E453C4">
        <w:rPr>
          <w:sz w:val="28"/>
          <w:szCs w:val="28"/>
        </w:rPr>
        <w:br/>
        <w:t>с учетом школьной программы по литературе и внеклассному чтению.</w:t>
      </w:r>
    </w:p>
    <w:p w:rsidR="00E453C4" w:rsidRPr="00E453C4" w:rsidRDefault="00E453C4" w:rsidP="00E453C4">
      <w:pPr>
        <w:spacing w:line="312" w:lineRule="auto"/>
        <w:ind w:firstLine="709"/>
        <w:jc w:val="both"/>
        <w:rPr>
          <w:sz w:val="28"/>
          <w:szCs w:val="28"/>
        </w:rPr>
      </w:pPr>
      <w:r w:rsidRPr="00E453C4">
        <w:rPr>
          <w:sz w:val="28"/>
          <w:szCs w:val="28"/>
        </w:rPr>
        <w:t>Санкт-Петербургская государственная академическая филармония им</w:t>
      </w:r>
      <w:r w:rsidR="00B04B83">
        <w:rPr>
          <w:sz w:val="28"/>
          <w:szCs w:val="28"/>
        </w:rPr>
        <w:t>ени</w:t>
      </w:r>
      <w:r w:rsidRPr="00E453C4">
        <w:rPr>
          <w:sz w:val="28"/>
          <w:szCs w:val="28"/>
        </w:rPr>
        <w:t xml:space="preserve"> Д.Д.</w:t>
      </w:r>
      <w:r w:rsidR="00B04B83" w:rsidRPr="00E453C4">
        <w:rPr>
          <w:sz w:val="28"/>
          <w:szCs w:val="28"/>
        </w:rPr>
        <w:t xml:space="preserve"> </w:t>
      </w:r>
      <w:r w:rsidRPr="00E453C4">
        <w:rPr>
          <w:sz w:val="28"/>
          <w:szCs w:val="28"/>
        </w:rPr>
        <w:t>Шостаковича помимо детских концертов на сценах филармонии, выездных концертов в школы и иные образовательные учреждения города, каждый сезон дает возможность талантливым слушателям от семи</w:t>
      </w:r>
      <w:r w:rsidR="008214E9">
        <w:rPr>
          <w:sz w:val="28"/>
          <w:szCs w:val="28"/>
        </w:rPr>
        <w:t xml:space="preserve"> </w:t>
      </w:r>
      <w:r w:rsidRPr="00E453C4">
        <w:rPr>
          <w:sz w:val="28"/>
          <w:szCs w:val="28"/>
        </w:rPr>
        <w:t xml:space="preserve">до тринадцати лет принять участие в творческой деятельности филармонии, представив на конкурс сочиненную самостоятельно сказку. </w:t>
      </w:r>
    </w:p>
    <w:p w:rsidR="00E453C4" w:rsidRPr="00E453C4" w:rsidRDefault="00E453C4" w:rsidP="00E453C4">
      <w:pPr>
        <w:spacing w:line="312" w:lineRule="auto"/>
        <w:ind w:firstLine="709"/>
        <w:jc w:val="both"/>
        <w:rPr>
          <w:sz w:val="28"/>
          <w:szCs w:val="28"/>
        </w:rPr>
      </w:pPr>
      <w:r w:rsidRPr="00E453C4">
        <w:rPr>
          <w:sz w:val="28"/>
          <w:szCs w:val="28"/>
        </w:rPr>
        <w:t>Северо-Кавказская государственная филармония им</w:t>
      </w:r>
      <w:r w:rsidR="00B04B83">
        <w:rPr>
          <w:sz w:val="28"/>
          <w:szCs w:val="28"/>
        </w:rPr>
        <w:t>ени</w:t>
      </w:r>
      <w:r w:rsidRPr="00E453C4">
        <w:rPr>
          <w:sz w:val="28"/>
          <w:szCs w:val="28"/>
        </w:rPr>
        <w:t xml:space="preserve"> В.И.</w:t>
      </w:r>
      <w:r w:rsidR="004E10C7">
        <w:rPr>
          <w:sz w:val="28"/>
          <w:szCs w:val="28"/>
        </w:rPr>
        <w:t xml:space="preserve"> </w:t>
      </w:r>
      <w:r w:rsidRPr="00E453C4">
        <w:rPr>
          <w:sz w:val="28"/>
          <w:szCs w:val="28"/>
        </w:rPr>
        <w:t xml:space="preserve">Сафонова также уделяет большое внимание специальным программам для детской аудитории. В репертуаре </w:t>
      </w:r>
      <w:r w:rsidR="004E10C7" w:rsidRPr="00E453C4">
        <w:rPr>
          <w:sz w:val="28"/>
          <w:szCs w:val="28"/>
        </w:rPr>
        <w:t>Северо-Кавказск</w:t>
      </w:r>
      <w:r w:rsidR="004E10C7">
        <w:rPr>
          <w:sz w:val="28"/>
          <w:szCs w:val="28"/>
        </w:rPr>
        <w:t>ой</w:t>
      </w:r>
      <w:r w:rsidR="004E10C7" w:rsidRPr="00E453C4">
        <w:rPr>
          <w:sz w:val="28"/>
          <w:szCs w:val="28"/>
        </w:rPr>
        <w:t xml:space="preserve"> государственн</w:t>
      </w:r>
      <w:r w:rsidR="004E10C7">
        <w:rPr>
          <w:sz w:val="28"/>
          <w:szCs w:val="28"/>
        </w:rPr>
        <w:t>ой</w:t>
      </w:r>
      <w:r w:rsidR="004E10C7" w:rsidRPr="00E453C4">
        <w:rPr>
          <w:sz w:val="28"/>
          <w:szCs w:val="28"/>
        </w:rPr>
        <w:t xml:space="preserve"> филармония им</w:t>
      </w:r>
      <w:r w:rsidR="00CC3372">
        <w:rPr>
          <w:sz w:val="28"/>
          <w:szCs w:val="28"/>
        </w:rPr>
        <w:t>ени</w:t>
      </w:r>
      <w:r w:rsidR="004E10C7" w:rsidRPr="00E453C4">
        <w:rPr>
          <w:sz w:val="28"/>
          <w:szCs w:val="28"/>
        </w:rPr>
        <w:t xml:space="preserve"> В.И.</w:t>
      </w:r>
      <w:r w:rsidR="004E10C7">
        <w:rPr>
          <w:sz w:val="28"/>
          <w:szCs w:val="28"/>
        </w:rPr>
        <w:t xml:space="preserve"> </w:t>
      </w:r>
      <w:r w:rsidR="004E10C7" w:rsidRPr="00E453C4">
        <w:rPr>
          <w:sz w:val="28"/>
          <w:szCs w:val="28"/>
        </w:rPr>
        <w:t>Сафонова</w:t>
      </w:r>
      <w:r w:rsidR="004E10C7">
        <w:rPr>
          <w:sz w:val="28"/>
          <w:szCs w:val="28"/>
        </w:rPr>
        <w:t xml:space="preserve"> </w:t>
      </w:r>
      <w:r w:rsidRPr="00E453C4">
        <w:rPr>
          <w:sz w:val="28"/>
          <w:szCs w:val="28"/>
        </w:rPr>
        <w:t xml:space="preserve">более десяти музыкальных сказок, среди которых любимые всеми «Золушка», «Балда», «Дюймовочка», «Буратино», «Красная Шапочка», а также интерактивные кукольные спектакли для самых маленьких зрителей («Северная сказка», «Лучший друг», «Здравствуй, Кролик! Здравствуй, Лис!» и многие другие). </w:t>
      </w:r>
    </w:p>
    <w:p w:rsidR="00E453C4" w:rsidRPr="00E453C4" w:rsidRDefault="00E453C4" w:rsidP="00E453C4">
      <w:pPr>
        <w:spacing w:line="312" w:lineRule="auto"/>
        <w:ind w:firstLine="709"/>
        <w:jc w:val="both"/>
        <w:rPr>
          <w:sz w:val="28"/>
          <w:szCs w:val="28"/>
        </w:rPr>
      </w:pPr>
      <w:r w:rsidRPr="00E453C4">
        <w:rPr>
          <w:sz w:val="28"/>
          <w:szCs w:val="28"/>
        </w:rPr>
        <w:t xml:space="preserve">Важным фактором развития сети клубно-досуговых учреждений стала реализация Программы создания центров культурного развития в малых городах и сельской местности Российской Федерации. Программа направлена на выравнивание диспропорций в качестве предоставления и разнообразии оказываемых учреждениями культуры услуг и повышение качества жизни населения, в том числе детей и подростков. </w:t>
      </w:r>
    </w:p>
    <w:p w:rsidR="00E453C4" w:rsidRPr="00E453C4" w:rsidRDefault="00E453C4" w:rsidP="00E453C4">
      <w:pPr>
        <w:spacing w:line="312" w:lineRule="auto"/>
        <w:ind w:firstLine="709"/>
        <w:jc w:val="both"/>
        <w:rPr>
          <w:sz w:val="28"/>
          <w:szCs w:val="28"/>
        </w:rPr>
      </w:pPr>
      <w:r w:rsidRPr="00E453C4">
        <w:rPr>
          <w:sz w:val="28"/>
          <w:szCs w:val="28"/>
        </w:rPr>
        <w:t xml:space="preserve">Одним из важных направлений организации досуга семей с детьми являются просмотры лучших образцов отечественного кинематографа. </w:t>
      </w:r>
    </w:p>
    <w:p w:rsidR="00E453C4" w:rsidRPr="00E453C4" w:rsidRDefault="00E453C4" w:rsidP="00E453C4">
      <w:pPr>
        <w:spacing w:line="312" w:lineRule="auto"/>
        <w:ind w:firstLine="709"/>
        <w:jc w:val="both"/>
        <w:rPr>
          <w:rFonts w:eastAsia="Calibri"/>
          <w:sz w:val="28"/>
          <w:szCs w:val="28"/>
          <w:lang w:eastAsia="en-US"/>
        </w:rPr>
      </w:pPr>
      <w:r w:rsidRPr="00E453C4">
        <w:rPr>
          <w:rFonts w:eastAsia="Calibri"/>
          <w:sz w:val="28"/>
          <w:szCs w:val="28"/>
        </w:rPr>
        <w:t>В 2017 году киностудиями страны при финансовой поддержке Минкультуры России были выпущены фильмы для детей и юношества</w:t>
      </w:r>
      <w:r w:rsidRPr="00E453C4">
        <w:rPr>
          <w:rFonts w:eastAsia="Calibri"/>
          <w:sz w:val="28"/>
          <w:szCs w:val="28"/>
          <w:lang w:eastAsia="en-US"/>
        </w:rPr>
        <w:t xml:space="preserve"> «Спасибо деду за победу», «Спасти Пушкина», «В небо…за мечтой», «Сокровища Ермака», «Частное пионерское 3. Привет, взрослая жизнь!», </w:t>
      </w:r>
      <w:r w:rsidR="00E60B8B">
        <w:rPr>
          <w:rFonts w:eastAsia="Calibri"/>
          <w:sz w:val="28"/>
          <w:szCs w:val="28"/>
          <w:lang w:eastAsia="en-US"/>
        </w:rPr>
        <w:br/>
      </w:r>
      <w:r w:rsidRPr="00E453C4">
        <w:rPr>
          <w:rFonts w:eastAsia="Calibri"/>
          <w:sz w:val="28"/>
          <w:szCs w:val="28"/>
          <w:lang w:eastAsia="en-US"/>
        </w:rPr>
        <w:t xml:space="preserve">«Это </w:t>
      </w:r>
      <w:r w:rsidR="00E60B8B" w:rsidRPr="00F70708">
        <w:rPr>
          <w:sz w:val="28"/>
          <w:szCs w:val="28"/>
        </w:rPr>
        <w:t>–</w:t>
      </w:r>
      <w:r w:rsidRPr="00E453C4">
        <w:rPr>
          <w:rFonts w:eastAsia="Calibri"/>
          <w:sz w:val="28"/>
          <w:szCs w:val="28"/>
          <w:lang w:eastAsia="en-US"/>
        </w:rPr>
        <w:t xml:space="preserve"> мой папа». Созданы 12 новых выпусков детского юмористического киножурнала «Ералаш» (№ 312-323), сняты 13 фильмов режиссеров-дебютантов: «Лес», «Как Витька Чесно</w:t>
      </w:r>
      <w:r w:rsidR="00CC3372">
        <w:rPr>
          <w:rFonts w:eastAsia="Calibri"/>
          <w:sz w:val="28"/>
          <w:szCs w:val="28"/>
          <w:lang w:eastAsia="en-US"/>
        </w:rPr>
        <w:t>к</w:t>
      </w:r>
      <w:r w:rsidRPr="00E453C4">
        <w:rPr>
          <w:rFonts w:eastAsia="Calibri"/>
          <w:sz w:val="28"/>
          <w:szCs w:val="28"/>
          <w:lang w:eastAsia="en-US"/>
        </w:rPr>
        <w:t xml:space="preserve"> вез Леху Штыря в дом инвалидов», «Патент», «На районе», «20:17» и другие.</w:t>
      </w:r>
    </w:p>
    <w:p w:rsidR="00E453C4" w:rsidRPr="00E453C4" w:rsidRDefault="00E453C4" w:rsidP="00E453C4">
      <w:pPr>
        <w:spacing w:line="312" w:lineRule="auto"/>
        <w:ind w:firstLine="709"/>
        <w:jc w:val="both"/>
        <w:rPr>
          <w:sz w:val="28"/>
          <w:szCs w:val="28"/>
        </w:rPr>
      </w:pPr>
      <w:r w:rsidRPr="00E453C4">
        <w:rPr>
          <w:sz w:val="28"/>
          <w:szCs w:val="28"/>
        </w:rPr>
        <w:t>В области документального кино особое внимание уделялось созданию произведений, раскрывающих тему героизма молодого поколения в годы Великой Отечественной войны, детской инвалидности, семьи и детства: «Дом», «Когда тебе горько…», «Во имя жизни», «Мама», «Мост», «Невозможное возможно», «Репортаж из рая», «Осторожно, дети», «Кому угрожает семья?...», «Игры нашего двора», «В траве сидел кузнечик», «Небо начинается на земле» и другие.</w:t>
      </w:r>
    </w:p>
    <w:p w:rsidR="00E453C4" w:rsidRPr="00E453C4" w:rsidRDefault="00E453C4" w:rsidP="00E453C4">
      <w:pPr>
        <w:spacing w:line="312" w:lineRule="auto"/>
        <w:ind w:firstLine="709"/>
        <w:jc w:val="both"/>
        <w:rPr>
          <w:rFonts w:eastAsia="Calibri"/>
          <w:sz w:val="28"/>
          <w:szCs w:val="28"/>
        </w:rPr>
      </w:pPr>
      <w:r w:rsidRPr="00E453C4">
        <w:rPr>
          <w:rFonts w:eastAsia="Calibri"/>
          <w:sz w:val="28"/>
          <w:szCs w:val="28"/>
        </w:rPr>
        <w:t xml:space="preserve">В 2017 году при поддержке Минкультуры России было выпущено 163 анимационных фильма, в том числе 17 сериалов и 5 альманахов. Среди сериалов: </w:t>
      </w:r>
      <w:r w:rsidRPr="00E453C4">
        <w:rPr>
          <w:sz w:val="28"/>
          <w:szCs w:val="28"/>
        </w:rPr>
        <w:t xml:space="preserve">«Паровозик Тишка. Снова в путь», «Малышарики-2», </w:t>
      </w:r>
      <w:r w:rsidR="004E10C7" w:rsidRPr="00E453C4">
        <w:rPr>
          <w:sz w:val="28"/>
          <w:szCs w:val="28"/>
        </w:rPr>
        <w:t xml:space="preserve">«Лунтик и его друзья», </w:t>
      </w:r>
      <w:r w:rsidRPr="00E453C4">
        <w:rPr>
          <w:sz w:val="28"/>
          <w:szCs w:val="28"/>
        </w:rPr>
        <w:t>«Барбоскины-2», «Белка и Стрелка. Озорная семейка».</w:t>
      </w:r>
    </w:p>
    <w:p w:rsidR="00E453C4" w:rsidRPr="00E453C4" w:rsidRDefault="00E453C4" w:rsidP="00E453C4">
      <w:pPr>
        <w:spacing w:line="312" w:lineRule="auto"/>
        <w:ind w:firstLine="709"/>
        <w:jc w:val="both"/>
        <w:rPr>
          <w:sz w:val="28"/>
          <w:szCs w:val="28"/>
        </w:rPr>
      </w:pPr>
      <w:r w:rsidRPr="00E453C4">
        <w:rPr>
          <w:sz w:val="28"/>
          <w:szCs w:val="28"/>
        </w:rPr>
        <w:t>Для детей и подростков осуществляли вещание кабельный и спутниковый государственный телеканал «МУЛЬТ», федеральный общенациональный государственный телевизионный канал для детей и юношества «Карусель», демонстрирующий лучшие отечественные мультфильмы, созданные при поддержке Минкультуры России.</w:t>
      </w:r>
    </w:p>
    <w:p w:rsidR="00E453C4" w:rsidRPr="00E453C4" w:rsidRDefault="00E453C4" w:rsidP="00E453C4">
      <w:pPr>
        <w:spacing w:line="312" w:lineRule="auto"/>
        <w:ind w:firstLine="709"/>
        <w:jc w:val="both"/>
        <w:rPr>
          <w:sz w:val="28"/>
          <w:szCs w:val="28"/>
        </w:rPr>
      </w:pPr>
      <w:r w:rsidRPr="00E453C4">
        <w:rPr>
          <w:sz w:val="28"/>
          <w:szCs w:val="28"/>
        </w:rPr>
        <w:t>Большую роль в формировании у подрастающего поколения творческого мировоззрения играют детские кинофестивали. Среди состоявшихся в 2017 году: Всероссийский открытый фестиваль детского и юношеского экранного творчества «Бумеранг» и Всероссийский фестиваль визуальных искусств «Орленок» (Краснодарский край), Всероссийский мастер-класс-фестиваль детского мультипликационного кино «Жар-Птица» (г. Новосибирск), Международный кинофестиваль семейных и детских фильмов «В кругу семьи» (г. Ярославль и Ярославская область), Международный фестиваль «Кино</w:t>
      </w:r>
      <w:r w:rsidR="00CC3372">
        <w:rPr>
          <w:sz w:val="28"/>
          <w:szCs w:val="28"/>
        </w:rPr>
        <w:t xml:space="preserve"> </w:t>
      </w:r>
      <w:r w:rsidR="00CC3372" w:rsidRPr="00E453C4">
        <w:rPr>
          <w:sz w:val="28"/>
          <w:szCs w:val="28"/>
        </w:rPr>
        <w:t>–</w:t>
      </w:r>
      <w:r w:rsidRPr="00E453C4">
        <w:rPr>
          <w:sz w:val="28"/>
          <w:szCs w:val="28"/>
        </w:rPr>
        <w:t>детям» (г. Самара и Самарская область), Международный детский кинофестиваль «Алые паруса» в Крыму и другие.</w:t>
      </w:r>
    </w:p>
    <w:p w:rsidR="00E453C4" w:rsidRPr="00E453C4" w:rsidRDefault="00E453C4" w:rsidP="00E453C4">
      <w:pPr>
        <w:spacing w:line="312" w:lineRule="auto"/>
        <w:ind w:firstLine="709"/>
        <w:jc w:val="both"/>
        <w:rPr>
          <w:sz w:val="28"/>
          <w:szCs w:val="28"/>
        </w:rPr>
      </w:pPr>
      <w:r w:rsidRPr="00E453C4">
        <w:rPr>
          <w:sz w:val="28"/>
          <w:szCs w:val="28"/>
        </w:rPr>
        <w:t xml:space="preserve">Государственными музеями велась масштабная работа по эстетическому воспитанию и просвещению детской аудитории. </w:t>
      </w:r>
    </w:p>
    <w:p w:rsidR="00E453C4" w:rsidRPr="00E453C4" w:rsidRDefault="00E453C4" w:rsidP="00E453C4">
      <w:pPr>
        <w:spacing w:line="312" w:lineRule="auto"/>
        <w:ind w:firstLine="709"/>
        <w:jc w:val="both"/>
        <w:rPr>
          <w:sz w:val="28"/>
          <w:szCs w:val="28"/>
        </w:rPr>
      </w:pPr>
      <w:r w:rsidRPr="00E453C4">
        <w:rPr>
          <w:sz w:val="28"/>
          <w:szCs w:val="28"/>
        </w:rPr>
        <w:t>Всего в 2017 году подведомственные Минкультуры России музеи посетило 3 829,2 тыс. человек в возрасте до 16 лет.</w:t>
      </w:r>
    </w:p>
    <w:p w:rsidR="00E453C4" w:rsidRPr="00E453C4" w:rsidRDefault="00E453C4" w:rsidP="00E453C4">
      <w:pPr>
        <w:spacing w:line="312" w:lineRule="auto"/>
        <w:ind w:firstLine="709"/>
        <w:jc w:val="both"/>
        <w:rPr>
          <w:sz w:val="28"/>
          <w:szCs w:val="28"/>
        </w:rPr>
      </w:pPr>
      <w:r w:rsidRPr="00E453C4">
        <w:rPr>
          <w:sz w:val="28"/>
          <w:szCs w:val="28"/>
        </w:rPr>
        <w:t>В Государственном музее изобразительных искусств им</w:t>
      </w:r>
      <w:r w:rsidR="004E10C7">
        <w:rPr>
          <w:sz w:val="28"/>
          <w:szCs w:val="28"/>
        </w:rPr>
        <w:t>ени</w:t>
      </w:r>
      <w:r w:rsidRPr="00E453C4">
        <w:rPr>
          <w:sz w:val="28"/>
          <w:szCs w:val="28"/>
        </w:rPr>
        <w:t xml:space="preserve"> А.С. Пушкина были организованы программы для семей с усыновленными детьми, воспитанников детских домов, учащихся Московского кадетского корпуса «Пансион воспитанниц Министерства обороны Российской Федерации».</w:t>
      </w:r>
    </w:p>
    <w:p w:rsidR="00E453C4" w:rsidRPr="00E453C4" w:rsidRDefault="00E453C4" w:rsidP="00E453C4">
      <w:pPr>
        <w:spacing w:line="312" w:lineRule="auto"/>
        <w:ind w:firstLine="709"/>
        <w:jc w:val="both"/>
        <w:rPr>
          <w:sz w:val="28"/>
          <w:szCs w:val="28"/>
        </w:rPr>
      </w:pPr>
      <w:r w:rsidRPr="00E453C4">
        <w:rPr>
          <w:sz w:val="28"/>
          <w:szCs w:val="28"/>
        </w:rPr>
        <w:t xml:space="preserve">В Государственном историческом музее состоялся Всероссийский детский творческий конкурс «Мы рисуем Историю», приуроченный </w:t>
      </w:r>
      <w:r w:rsidRPr="00E453C4">
        <w:rPr>
          <w:sz w:val="28"/>
          <w:szCs w:val="28"/>
        </w:rPr>
        <w:br/>
        <w:t>к 145-летнему юбилею музея, посвященный выдающимся историческим личностям и знаковым событиям отечественной истории. Лучшие работы участников были представлены на выставке в Историческом музее в июне 2018 года.</w:t>
      </w:r>
    </w:p>
    <w:p w:rsidR="00E453C4" w:rsidRPr="00E453C4" w:rsidRDefault="00E453C4" w:rsidP="00E453C4">
      <w:pPr>
        <w:spacing w:line="312" w:lineRule="auto"/>
        <w:ind w:firstLine="709"/>
        <w:jc w:val="both"/>
        <w:rPr>
          <w:sz w:val="28"/>
          <w:szCs w:val="28"/>
        </w:rPr>
      </w:pPr>
      <w:r w:rsidRPr="00E453C4">
        <w:rPr>
          <w:sz w:val="28"/>
          <w:szCs w:val="28"/>
        </w:rPr>
        <w:t>Государственной Третьяковской галереей на платформе МТС был о</w:t>
      </w:r>
      <w:r w:rsidR="009437EB">
        <w:rPr>
          <w:sz w:val="28"/>
          <w:szCs w:val="28"/>
        </w:rPr>
        <w:t>рганизован проект «Поколение М»</w:t>
      </w:r>
      <w:r w:rsidRPr="00E453C4">
        <w:rPr>
          <w:sz w:val="28"/>
          <w:szCs w:val="28"/>
        </w:rPr>
        <w:t xml:space="preserve"> и на его основе – выставка работ талантливых детей из регионов России. Юным художникам из всех регионов страны была предоставлена возможность в онлайн-режиме пройти курсы обучения по разным направлениям живописи у специалистов музея национального искусства, </w:t>
      </w:r>
      <w:r w:rsidR="00F251C2">
        <w:rPr>
          <w:sz w:val="28"/>
          <w:szCs w:val="28"/>
        </w:rPr>
        <w:t>о</w:t>
      </w:r>
      <w:r w:rsidRPr="00E453C4">
        <w:rPr>
          <w:sz w:val="28"/>
          <w:szCs w:val="28"/>
        </w:rPr>
        <w:t xml:space="preserve">знакомиться на сайте по адресу: pokolenie.mts.ru с шедеврами изобразительного искусства в формате виртуальных прогулок по музею. </w:t>
      </w:r>
    </w:p>
    <w:p w:rsidR="00E453C4" w:rsidRPr="00E453C4" w:rsidRDefault="00E453C4" w:rsidP="00E453C4">
      <w:pPr>
        <w:spacing w:line="312" w:lineRule="auto"/>
        <w:ind w:firstLine="709"/>
        <w:jc w:val="both"/>
        <w:rPr>
          <w:sz w:val="28"/>
          <w:szCs w:val="28"/>
        </w:rPr>
      </w:pPr>
      <w:r w:rsidRPr="00E453C4">
        <w:rPr>
          <w:sz w:val="28"/>
          <w:szCs w:val="28"/>
        </w:rPr>
        <w:t>С целью популяризации науки в области археологии, робототехники, химии, физики, архитектуры, биологии для подростков в возрасте 10-15 лет Политехническим музеем были организованы смены выездного научного лагеря «Политех».</w:t>
      </w:r>
    </w:p>
    <w:p w:rsidR="00E453C4" w:rsidRPr="00E453C4" w:rsidRDefault="00E453C4" w:rsidP="00E453C4">
      <w:pPr>
        <w:spacing w:line="312" w:lineRule="auto"/>
        <w:ind w:firstLine="709"/>
        <w:jc w:val="both"/>
        <w:rPr>
          <w:sz w:val="28"/>
          <w:szCs w:val="28"/>
        </w:rPr>
      </w:pPr>
      <w:r w:rsidRPr="00E453C4">
        <w:rPr>
          <w:sz w:val="28"/>
          <w:szCs w:val="28"/>
        </w:rPr>
        <w:t>В Центральном музее Великой Отечественной войны 1941-1945 гг. был реализован образовательный проект «День кадетского класса в музее Победы», предусматривающий возможность для каждого московского кадета участвовать в почетном карауле на Посту № 1 у «Огня Памяти и Славы» на Поклонной горе, а также принимать участие в уроках, экскурсиях, интерактивных занятиях, организуемых Музеем Победы.</w:t>
      </w:r>
    </w:p>
    <w:p w:rsidR="00E453C4" w:rsidRPr="00E453C4" w:rsidRDefault="00E453C4" w:rsidP="00E453C4">
      <w:pPr>
        <w:spacing w:line="312" w:lineRule="auto"/>
        <w:ind w:firstLine="709"/>
        <w:jc w:val="both"/>
        <w:rPr>
          <w:sz w:val="28"/>
          <w:szCs w:val="28"/>
        </w:rPr>
      </w:pPr>
      <w:r w:rsidRPr="00E453C4">
        <w:rPr>
          <w:sz w:val="28"/>
          <w:szCs w:val="28"/>
        </w:rPr>
        <w:t xml:space="preserve">В октябре 2017 года в Музее Победы состоялось открытие выставки </w:t>
      </w:r>
      <w:r w:rsidRPr="00E453C4">
        <w:rPr>
          <w:sz w:val="28"/>
          <w:szCs w:val="28"/>
        </w:rPr>
        <w:br/>
        <w:t>«У мужества возраста нет…» – первой из серии выставок, посвященных теме детства на войне.</w:t>
      </w:r>
    </w:p>
    <w:p w:rsidR="00E453C4" w:rsidRPr="00E453C4" w:rsidRDefault="00E453C4" w:rsidP="00E453C4">
      <w:pPr>
        <w:spacing w:line="312" w:lineRule="auto"/>
        <w:ind w:firstLine="709"/>
        <w:jc w:val="both"/>
        <w:rPr>
          <w:sz w:val="28"/>
          <w:szCs w:val="28"/>
        </w:rPr>
      </w:pPr>
      <w:r w:rsidRPr="00E453C4">
        <w:rPr>
          <w:sz w:val="28"/>
          <w:szCs w:val="28"/>
        </w:rPr>
        <w:t>В Государственном музее искусства народов Востока в 2017 году для детей разных возрастных групп были реализованы программы: «Юный востоковед» (для детей 7-9, 10-12 лет), «Белый журавль» (5-7 классы), «Школа Востоковеда» (для взрослых), изостудия «Черепаха»</w:t>
      </w:r>
      <w:r w:rsidR="00CC3372">
        <w:rPr>
          <w:sz w:val="28"/>
          <w:szCs w:val="28"/>
        </w:rPr>
        <w:t>,</w:t>
      </w:r>
      <w:r w:rsidRPr="00E453C4">
        <w:rPr>
          <w:sz w:val="28"/>
          <w:szCs w:val="28"/>
        </w:rPr>
        <w:t xml:space="preserve"> изостудия «Живопись для души», занятия икебана Согэцу, китайская и японская живопись и каллиграфия.</w:t>
      </w:r>
    </w:p>
    <w:p w:rsidR="00E453C4" w:rsidRPr="00E453C4" w:rsidRDefault="00E453C4" w:rsidP="00E453C4">
      <w:pPr>
        <w:spacing w:line="312" w:lineRule="auto"/>
        <w:ind w:firstLine="709"/>
        <w:jc w:val="both"/>
        <w:rPr>
          <w:sz w:val="28"/>
          <w:szCs w:val="28"/>
        </w:rPr>
      </w:pPr>
      <w:r w:rsidRPr="00E453C4">
        <w:rPr>
          <w:sz w:val="28"/>
          <w:szCs w:val="28"/>
        </w:rPr>
        <w:t>В Государственном музейно-выставочном центре «РОСИЗО» с целью охвата детей и подростков программами дополнительного образования проводились детские творческие мастерские по освоению основ изобразительного искусства («Теория и практика»), художественного конструирования и скульптуры («Форма и образ»), керамики («Умная глина»), анимационного фильма («Движущиеся картинки»), кино-видео мастерская («Видеоглаз»), основ графического дизайна, макетирования и фотографии («Дизайн от А до Я»), театрального изобразительного искусства («Театр художника») и другие.</w:t>
      </w:r>
    </w:p>
    <w:p w:rsidR="00E453C4" w:rsidRPr="00E453C4" w:rsidRDefault="00E453C4" w:rsidP="00E453C4">
      <w:pPr>
        <w:spacing w:line="312" w:lineRule="auto"/>
        <w:ind w:firstLine="709"/>
        <w:jc w:val="both"/>
        <w:rPr>
          <w:sz w:val="28"/>
          <w:szCs w:val="28"/>
        </w:rPr>
      </w:pPr>
      <w:r w:rsidRPr="00E453C4">
        <w:rPr>
          <w:sz w:val="28"/>
          <w:szCs w:val="28"/>
        </w:rPr>
        <w:t xml:space="preserve">В подведомственных Минкультуры России музеях, расположенных </w:t>
      </w:r>
      <w:r w:rsidRPr="00E453C4">
        <w:rPr>
          <w:sz w:val="28"/>
          <w:szCs w:val="28"/>
        </w:rPr>
        <w:br/>
        <w:t xml:space="preserve">в субъектах Российской Федерации, также были проведены творческие проекты и программы для детей и семей, имеющих детей. Среди них: </w:t>
      </w:r>
    </w:p>
    <w:p w:rsidR="00E453C4" w:rsidRPr="00E453C4" w:rsidRDefault="00E453C4" w:rsidP="00E453C4">
      <w:pPr>
        <w:spacing w:line="312" w:lineRule="auto"/>
        <w:ind w:firstLine="709"/>
        <w:jc w:val="both"/>
        <w:rPr>
          <w:sz w:val="28"/>
          <w:szCs w:val="28"/>
        </w:rPr>
      </w:pPr>
      <w:r w:rsidRPr="00E453C4">
        <w:rPr>
          <w:sz w:val="28"/>
          <w:szCs w:val="28"/>
        </w:rPr>
        <w:t>– фестивали народных традиций «Былина» и авторской песни «Куликово поле», межрегиональный конкурс по полевым фотонаблюдениям «На крыльях Победы», арт-фестиваль «Цветет ковыль» (Государственный</w:t>
      </w:r>
      <w:r w:rsidR="00FE6532">
        <w:rPr>
          <w:sz w:val="28"/>
          <w:szCs w:val="28"/>
        </w:rPr>
        <w:t xml:space="preserve"> </w:t>
      </w:r>
      <w:r w:rsidRPr="00E453C4">
        <w:rPr>
          <w:sz w:val="28"/>
          <w:szCs w:val="28"/>
        </w:rPr>
        <w:t>музей-заповедник «Куликово поле» в с.</w:t>
      </w:r>
      <w:r w:rsidR="00FE6532">
        <w:rPr>
          <w:sz w:val="28"/>
          <w:szCs w:val="28"/>
        </w:rPr>
        <w:t xml:space="preserve"> </w:t>
      </w:r>
      <w:r w:rsidRPr="00E453C4">
        <w:rPr>
          <w:sz w:val="28"/>
          <w:szCs w:val="28"/>
        </w:rPr>
        <w:t>Монастырщино Тульской области);</w:t>
      </w:r>
    </w:p>
    <w:p w:rsidR="00E453C4" w:rsidRPr="00E453C4" w:rsidRDefault="00E453C4" w:rsidP="00E453C4">
      <w:pPr>
        <w:spacing w:line="312" w:lineRule="auto"/>
        <w:ind w:firstLine="709"/>
        <w:jc w:val="both"/>
        <w:rPr>
          <w:sz w:val="28"/>
          <w:szCs w:val="28"/>
        </w:rPr>
      </w:pPr>
      <w:r w:rsidRPr="00E453C4">
        <w:rPr>
          <w:sz w:val="28"/>
          <w:szCs w:val="28"/>
        </w:rPr>
        <w:t>– V фестиваль «Краски детства», в рамках которого прошли мастер-классы по народному творчеству в Государственном мемориальном и природном заповеднике Музее-усадьбе Л.Н. Толстого «Ясная Поляна» (Тульская область);</w:t>
      </w:r>
    </w:p>
    <w:p w:rsidR="00E453C4" w:rsidRPr="00E453C4" w:rsidRDefault="00E453C4" w:rsidP="00E453C4">
      <w:pPr>
        <w:spacing w:line="312" w:lineRule="auto"/>
        <w:ind w:firstLine="709"/>
        <w:jc w:val="both"/>
        <w:rPr>
          <w:sz w:val="28"/>
          <w:szCs w:val="28"/>
        </w:rPr>
      </w:pPr>
      <w:r w:rsidRPr="00E453C4">
        <w:rPr>
          <w:sz w:val="28"/>
          <w:szCs w:val="28"/>
        </w:rPr>
        <w:t>– детский пасхальный фестиваль «Курочка Ряба», премьера детского «Театра Новогодней Елки», в рамках которой состоялись спектакли «Марья</w:t>
      </w:r>
      <w:r w:rsidR="00FE6532">
        <w:rPr>
          <w:sz w:val="28"/>
          <w:szCs w:val="28"/>
        </w:rPr>
        <w:t>-</w:t>
      </w:r>
      <w:r w:rsidRPr="00E453C4">
        <w:rPr>
          <w:sz w:val="28"/>
          <w:szCs w:val="28"/>
        </w:rPr>
        <w:t xml:space="preserve"> Искусница», «Царевна-лягушка», а также детские новогодние театрализованные праздники (Государственный мемориальный историко-художественный и природный музей-заповедник В.Д. Поленова, Тульская область);</w:t>
      </w:r>
    </w:p>
    <w:p w:rsidR="00E453C4" w:rsidRPr="00E453C4" w:rsidRDefault="00E453C4" w:rsidP="00E453C4">
      <w:pPr>
        <w:spacing w:line="312" w:lineRule="auto"/>
        <w:ind w:firstLine="709"/>
        <w:jc w:val="both"/>
        <w:rPr>
          <w:sz w:val="28"/>
          <w:szCs w:val="28"/>
        </w:rPr>
      </w:pPr>
      <w:r w:rsidRPr="00E453C4">
        <w:rPr>
          <w:sz w:val="28"/>
          <w:szCs w:val="28"/>
        </w:rPr>
        <w:t>– мастер-классы «Приятнейшая тень. Искусство силуэта», программы для воспитанников детских садов «Играй, веселись – ума наберись!», интерактивные программы «Главное чудо – Земля», «Как рубашка в поле выросла», цикл занятий «Новоторжская игрушка» (Всероссийский историко-этнографический музей, Тверская область);</w:t>
      </w:r>
    </w:p>
    <w:p w:rsidR="00E453C4" w:rsidRPr="00E453C4" w:rsidRDefault="00E453C4" w:rsidP="00E453C4">
      <w:pPr>
        <w:spacing w:line="312" w:lineRule="auto"/>
        <w:ind w:firstLine="709"/>
        <w:jc w:val="both"/>
        <w:rPr>
          <w:sz w:val="28"/>
          <w:szCs w:val="28"/>
        </w:rPr>
      </w:pPr>
      <w:r w:rsidRPr="00E453C4">
        <w:rPr>
          <w:sz w:val="28"/>
          <w:szCs w:val="28"/>
        </w:rPr>
        <w:t>– конкурс детских творческих работ «349 дней мужества и славы», посвященный героической обороне Севастополя 1854-1855 годов (Государственный музей героической обороны и освобождения Севастополя);</w:t>
      </w:r>
    </w:p>
    <w:p w:rsidR="00E453C4" w:rsidRPr="00E453C4" w:rsidRDefault="00E453C4" w:rsidP="00E453C4">
      <w:pPr>
        <w:spacing w:line="312" w:lineRule="auto"/>
        <w:ind w:firstLine="709"/>
        <w:jc w:val="both"/>
        <w:rPr>
          <w:sz w:val="28"/>
          <w:szCs w:val="28"/>
        </w:rPr>
      </w:pPr>
      <w:r w:rsidRPr="00E453C4">
        <w:rPr>
          <w:sz w:val="28"/>
          <w:szCs w:val="28"/>
        </w:rPr>
        <w:t>– циклы лекций, посвященны</w:t>
      </w:r>
      <w:r w:rsidR="00CC3372">
        <w:rPr>
          <w:sz w:val="28"/>
          <w:szCs w:val="28"/>
        </w:rPr>
        <w:t>х</w:t>
      </w:r>
      <w:r w:rsidRPr="00E453C4">
        <w:rPr>
          <w:sz w:val="28"/>
          <w:szCs w:val="28"/>
        </w:rPr>
        <w:t xml:space="preserve"> истории края («Фанагория – столица Азиатского Боспора», «Фанагория в архаическое время», «Некрополь Фанагории (VI века до н.э. – позднеантичное время)», «Подводные исследования в затопленной части Фанагории: методика и результаты», «Нумизматические исследования в Фанагории», «Торговые связи Фанагории», «Религиозные представления древних фанагорийцев», «Фанагория в судьбе Митридата VI Евпатора», «Реставрация и консервация археологических предметов», «Археозоологические исследования в Фанагории» др.) и </w:t>
      </w:r>
      <w:r w:rsidR="00FE6532">
        <w:rPr>
          <w:sz w:val="28"/>
          <w:szCs w:val="28"/>
        </w:rPr>
        <w:br/>
      </w:r>
      <w:r w:rsidRPr="00E453C4">
        <w:rPr>
          <w:sz w:val="28"/>
          <w:szCs w:val="28"/>
        </w:rPr>
        <w:t>мастер-классы для учащихся общеобразовательных школ Краснодарского края с привлечением ведущих специалистов в области античной археологии и истории</w:t>
      </w:r>
      <w:r w:rsidR="00CC3372">
        <w:rPr>
          <w:sz w:val="28"/>
          <w:szCs w:val="28"/>
        </w:rPr>
        <w:t xml:space="preserve"> </w:t>
      </w:r>
      <w:r w:rsidRPr="00E453C4">
        <w:rPr>
          <w:sz w:val="28"/>
          <w:szCs w:val="28"/>
        </w:rPr>
        <w:t>(Государственный историко-археологический музей-заповедник «Фанагория», Краснодарский край);</w:t>
      </w:r>
    </w:p>
    <w:p w:rsidR="00E453C4" w:rsidRPr="00E453C4" w:rsidRDefault="00E453C4" w:rsidP="00E453C4">
      <w:pPr>
        <w:spacing w:line="312" w:lineRule="auto"/>
        <w:ind w:firstLine="709"/>
        <w:jc w:val="both"/>
        <w:rPr>
          <w:sz w:val="28"/>
          <w:szCs w:val="28"/>
        </w:rPr>
      </w:pPr>
      <w:r w:rsidRPr="00E453C4">
        <w:rPr>
          <w:sz w:val="28"/>
          <w:szCs w:val="28"/>
        </w:rPr>
        <w:t>– XI Поморский фестиваль детского творчества (Архангельский государственный музей деревянного зодчества и народного искусства «Малые Корелы»);</w:t>
      </w:r>
    </w:p>
    <w:p w:rsidR="00E453C4" w:rsidRPr="00E453C4" w:rsidRDefault="00E453C4" w:rsidP="00E453C4">
      <w:pPr>
        <w:spacing w:line="312" w:lineRule="auto"/>
        <w:ind w:firstLine="709"/>
        <w:jc w:val="both"/>
        <w:rPr>
          <w:sz w:val="28"/>
          <w:szCs w:val="28"/>
        </w:rPr>
      </w:pPr>
      <w:r w:rsidRPr="00E453C4">
        <w:rPr>
          <w:sz w:val="28"/>
          <w:szCs w:val="28"/>
        </w:rPr>
        <w:t>– детский военно-исторический праздник «Стойкий оловянный солдатик», фестиваль детских духовых оркестров Московской области «Бородинские фанфары», выступление Почетного кавалерийского эскорта Президентского полка и российских десантников и др.</w:t>
      </w:r>
      <w:r w:rsidR="00FE6532">
        <w:rPr>
          <w:sz w:val="28"/>
          <w:szCs w:val="28"/>
        </w:rPr>
        <w:t xml:space="preserve"> </w:t>
      </w:r>
      <w:r w:rsidRPr="00E453C4">
        <w:rPr>
          <w:sz w:val="28"/>
          <w:szCs w:val="28"/>
        </w:rPr>
        <w:t>(Государственный Бородинский военно-исторический музей-заповедник, Московская область);</w:t>
      </w:r>
    </w:p>
    <w:p w:rsidR="00E453C4" w:rsidRPr="00E453C4" w:rsidRDefault="00E453C4" w:rsidP="00E453C4">
      <w:pPr>
        <w:spacing w:line="312" w:lineRule="auto"/>
        <w:ind w:firstLine="709"/>
        <w:jc w:val="both"/>
        <w:rPr>
          <w:sz w:val="28"/>
          <w:szCs w:val="28"/>
        </w:rPr>
      </w:pPr>
      <w:r w:rsidRPr="00E453C4">
        <w:rPr>
          <w:sz w:val="28"/>
          <w:szCs w:val="28"/>
        </w:rPr>
        <w:t xml:space="preserve">– международный конкурс детского творчества «Свет души моей», образовательные программы «У святых ворот», «Остров Преображения», «Уроки православной культуры», паломнические поездки по монастырям Русского Севера, детские музейные праздники («Детский день на острове Кижи», «1 сентября – День знаний на о. Кижи»), летняя музейно-этнографическая школа на о. Кижи, детская интерактивная выставка «Острова нашего детства: Кижи, Соловки, Валаам», городская игра-путешествие «Музейный марафон», образовательная программа «Умные каникулы </w:t>
      </w:r>
      <w:r w:rsidRPr="00E453C4">
        <w:rPr>
          <w:sz w:val="28"/>
          <w:szCs w:val="28"/>
        </w:rPr>
        <w:br/>
        <w:t>с музеем «Кижи», детская музейная студия «Кижская палитра»,</w:t>
      </w:r>
      <w:r w:rsidRPr="00E453C4">
        <w:rPr>
          <w:sz w:val="28"/>
          <w:szCs w:val="28"/>
        </w:rPr>
        <w:br/>
        <w:t>а также открытие Детского музея</w:t>
      </w:r>
      <w:r w:rsidR="00BC01A7">
        <w:rPr>
          <w:sz w:val="28"/>
          <w:szCs w:val="28"/>
        </w:rPr>
        <w:t xml:space="preserve"> </w:t>
      </w:r>
      <w:r w:rsidRPr="00E453C4">
        <w:rPr>
          <w:sz w:val="28"/>
          <w:szCs w:val="28"/>
        </w:rPr>
        <w:t>в Петрозаводске (Государственный историко-архитектурный и этнографический музей-заповедник «Кижи», Республика Карелия).</w:t>
      </w:r>
    </w:p>
    <w:p w:rsidR="00E453C4" w:rsidRPr="00E453C4" w:rsidRDefault="00E453C4" w:rsidP="00E453C4">
      <w:pPr>
        <w:spacing w:line="312" w:lineRule="auto"/>
        <w:ind w:firstLine="709"/>
        <w:jc w:val="both"/>
        <w:rPr>
          <w:sz w:val="28"/>
          <w:szCs w:val="28"/>
        </w:rPr>
      </w:pPr>
      <w:r w:rsidRPr="00E453C4">
        <w:rPr>
          <w:sz w:val="28"/>
          <w:szCs w:val="28"/>
        </w:rPr>
        <w:t>В целях приобщения детей к истории и культуре страны Минкультуры России совместно с органами исполнительной власти субъектов Российской Федерации реализуется Национальная программа детского туризма, в рамках которой в 2017 году было реализовано 12 маршрутов по 16 субъектам Российской Федерации, среди которых можно отметить: «Моя Россия: Град Петров» (</w:t>
      </w:r>
      <w:r w:rsidR="00BC01A7">
        <w:rPr>
          <w:sz w:val="28"/>
          <w:szCs w:val="28"/>
        </w:rPr>
        <w:t xml:space="preserve">г. </w:t>
      </w:r>
      <w:r w:rsidRPr="00E453C4">
        <w:rPr>
          <w:sz w:val="28"/>
          <w:szCs w:val="28"/>
        </w:rPr>
        <w:t>Санкт-Петербург), «Сибирские просторы» (</w:t>
      </w:r>
      <w:r w:rsidR="00BC01A7">
        <w:rPr>
          <w:sz w:val="28"/>
          <w:szCs w:val="28"/>
        </w:rPr>
        <w:t xml:space="preserve">г. </w:t>
      </w:r>
      <w:r w:rsidRPr="00E453C4">
        <w:rPr>
          <w:sz w:val="28"/>
          <w:szCs w:val="28"/>
        </w:rPr>
        <w:t>Красноярск – Бобровый Лог – Столбы), «Золотое кольцо» (</w:t>
      </w:r>
      <w:r w:rsidR="00BC01A7">
        <w:rPr>
          <w:sz w:val="28"/>
          <w:szCs w:val="28"/>
        </w:rPr>
        <w:t xml:space="preserve">г. </w:t>
      </w:r>
      <w:r w:rsidRPr="00E453C4">
        <w:rPr>
          <w:sz w:val="28"/>
          <w:szCs w:val="28"/>
        </w:rPr>
        <w:t xml:space="preserve">Москва – </w:t>
      </w:r>
      <w:r w:rsidR="00BC01A7">
        <w:rPr>
          <w:sz w:val="28"/>
          <w:szCs w:val="28"/>
        </w:rPr>
        <w:t xml:space="preserve">г. </w:t>
      </w:r>
      <w:r w:rsidRPr="00E453C4">
        <w:rPr>
          <w:sz w:val="28"/>
          <w:szCs w:val="28"/>
        </w:rPr>
        <w:t xml:space="preserve">Суздаль – </w:t>
      </w:r>
      <w:r w:rsidR="00BC01A7">
        <w:rPr>
          <w:sz w:val="28"/>
          <w:szCs w:val="28"/>
        </w:rPr>
        <w:br/>
        <w:t xml:space="preserve">г. </w:t>
      </w:r>
      <w:r w:rsidRPr="00E453C4">
        <w:rPr>
          <w:sz w:val="28"/>
          <w:szCs w:val="28"/>
        </w:rPr>
        <w:t xml:space="preserve">Владимир – </w:t>
      </w:r>
      <w:r w:rsidR="00BC01A7">
        <w:rPr>
          <w:sz w:val="28"/>
          <w:szCs w:val="28"/>
        </w:rPr>
        <w:t xml:space="preserve">г. </w:t>
      </w:r>
      <w:r w:rsidRPr="00E453C4">
        <w:rPr>
          <w:sz w:val="28"/>
          <w:szCs w:val="28"/>
        </w:rPr>
        <w:t>Москва) и др. Всего в Национальной программе приняли участие 22</w:t>
      </w:r>
      <w:r w:rsidR="00BC01A7">
        <w:rPr>
          <w:sz w:val="28"/>
          <w:szCs w:val="28"/>
        </w:rPr>
        <w:t xml:space="preserve"> </w:t>
      </w:r>
      <w:r w:rsidRPr="00E453C4">
        <w:rPr>
          <w:sz w:val="28"/>
          <w:szCs w:val="28"/>
        </w:rPr>
        <w:t xml:space="preserve">779 человек из 83 субъектов Российской Федерации. </w:t>
      </w:r>
    </w:p>
    <w:p w:rsidR="00E453C4" w:rsidRPr="00E453C4" w:rsidRDefault="00E453C4" w:rsidP="00E453C4">
      <w:pPr>
        <w:spacing w:line="312" w:lineRule="auto"/>
        <w:ind w:firstLine="709"/>
        <w:jc w:val="both"/>
        <w:rPr>
          <w:rFonts w:eastAsia="Calibri"/>
          <w:sz w:val="28"/>
          <w:szCs w:val="28"/>
          <w:lang w:eastAsia="en-US"/>
        </w:rPr>
      </w:pPr>
      <w:r w:rsidRPr="00E453C4">
        <w:rPr>
          <w:rFonts w:eastAsia="Calibri"/>
          <w:sz w:val="28"/>
          <w:szCs w:val="28"/>
          <w:lang w:eastAsia="en-US"/>
        </w:rPr>
        <w:t xml:space="preserve">В 2017 году в рамках проекта Всероссийской патриотической программы «Дороги Победы» помимо однодневных военно-патриотических экскурсий реализован цикл двухдневных поездок по 7 основным маршрутам: из города Москвы в города Тверь, Тула, Владимир, Дмитров, Сергиев-Посад, Можайск, </w:t>
      </w:r>
      <w:r w:rsidR="00BC01A7">
        <w:rPr>
          <w:rFonts w:eastAsia="Calibri"/>
          <w:sz w:val="28"/>
          <w:szCs w:val="28"/>
          <w:lang w:eastAsia="en-US"/>
        </w:rPr>
        <w:t>Богородицк</w:t>
      </w:r>
      <w:r w:rsidRPr="00E453C4">
        <w:rPr>
          <w:rFonts w:eastAsia="Calibri"/>
          <w:sz w:val="28"/>
          <w:szCs w:val="28"/>
          <w:lang w:eastAsia="en-US"/>
        </w:rPr>
        <w:t>. В программе «Дороги Победы» приняли участие более 400 тыс. человек.</w:t>
      </w:r>
    </w:p>
    <w:p w:rsidR="00E453C4" w:rsidRPr="00E453C4" w:rsidRDefault="00E453C4" w:rsidP="00E453C4">
      <w:pPr>
        <w:spacing w:line="312" w:lineRule="auto"/>
        <w:ind w:firstLine="709"/>
        <w:jc w:val="both"/>
        <w:rPr>
          <w:rFonts w:eastAsia="Calibri"/>
          <w:sz w:val="28"/>
          <w:szCs w:val="28"/>
          <w:lang w:eastAsia="en-US"/>
        </w:rPr>
      </w:pPr>
      <w:r w:rsidRPr="00E453C4">
        <w:rPr>
          <w:rFonts w:eastAsia="Calibri"/>
          <w:sz w:val="28"/>
          <w:szCs w:val="28"/>
          <w:lang w:eastAsia="en-US"/>
        </w:rPr>
        <w:t xml:space="preserve">В целях повышения интеллектуального, культурного, духовного развития, гражданско-патриотического воспитания детей и молодежи при поддержке Минкультуры России Российским союзом туриндустрии </w:t>
      </w:r>
      <w:r w:rsidR="00BC01A7">
        <w:rPr>
          <w:rFonts w:eastAsia="Calibri"/>
          <w:sz w:val="28"/>
          <w:szCs w:val="28"/>
          <w:lang w:eastAsia="en-US"/>
        </w:rPr>
        <w:br/>
      </w:r>
      <w:r w:rsidRPr="00E453C4">
        <w:rPr>
          <w:rFonts w:eastAsia="Calibri"/>
          <w:sz w:val="28"/>
          <w:szCs w:val="28"/>
          <w:lang w:eastAsia="en-US"/>
        </w:rPr>
        <w:t>(далее – РСТ) совместно с органами исполнительной власти субъектов Российской Федерации реализуется проект «Живые уроки», который представляет собой экскурсионно-образовательные маршруты, разрабатываемые туроператорами в соответствии с учебными программами.</w:t>
      </w:r>
    </w:p>
    <w:p w:rsidR="00E453C4" w:rsidRPr="00E453C4" w:rsidRDefault="00E453C4" w:rsidP="00E453C4">
      <w:pPr>
        <w:spacing w:line="312" w:lineRule="auto"/>
        <w:ind w:firstLine="709"/>
        <w:jc w:val="both"/>
        <w:rPr>
          <w:rFonts w:eastAsia="Calibri"/>
          <w:sz w:val="28"/>
          <w:szCs w:val="28"/>
          <w:lang w:eastAsia="en-US"/>
        </w:rPr>
      </w:pPr>
      <w:r w:rsidRPr="00E453C4">
        <w:rPr>
          <w:rFonts w:eastAsia="Calibri"/>
          <w:sz w:val="28"/>
          <w:szCs w:val="28"/>
          <w:lang w:eastAsia="en-US"/>
        </w:rPr>
        <w:t>На сегодняшний день подписаны соглашения о взаимодействии между РСТ и 30 субъектами Российской Федерации (Республики Бурятия, Марий Эл, Мордовия, Татарстан, Удмуртская, Чувашская, Хакасия, Алтайский, Пермский, Хабаровский края, Астраханская, Владимирская, Волгоградская, Вологодская, Воронежская, Калужская, Кемеровская, Кировская, Курганская, Ленинградская, Нижегородская, Новосибирская, Псковская, Рязанская, Самарская, Свердловская, Тверская, Ульяновская, Челябинская области, г. Севастополь).</w:t>
      </w:r>
    </w:p>
    <w:p w:rsidR="00E453C4" w:rsidRPr="00E453C4" w:rsidRDefault="00E453C4" w:rsidP="00E453C4">
      <w:pPr>
        <w:spacing w:line="312" w:lineRule="auto"/>
        <w:ind w:firstLine="709"/>
        <w:jc w:val="both"/>
        <w:rPr>
          <w:sz w:val="28"/>
          <w:szCs w:val="28"/>
        </w:rPr>
      </w:pPr>
      <w:r w:rsidRPr="00E453C4">
        <w:rPr>
          <w:sz w:val="28"/>
          <w:szCs w:val="28"/>
        </w:rPr>
        <w:t xml:space="preserve">Большую работу по организации культурного досуга детей и семей, имеющих детей, проводит «Российское военно-историческое общество» </w:t>
      </w:r>
      <w:r w:rsidR="00BC01A7">
        <w:rPr>
          <w:sz w:val="28"/>
          <w:szCs w:val="28"/>
        </w:rPr>
        <w:br/>
      </w:r>
      <w:r w:rsidRPr="00E453C4">
        <w:rPr>
          <w:sz w:val="28"/>
          <w:szCs w:val="28"/>
        </w:rPr>
        <w:t>(далее – РВИО). В 2017 году в рамках празднования Международного дня музеев состоялись акции «Ночь музеев» и «Ночь истории», организованные Минкультуры России совместно с РВИО и Российским историческим обществом, которые посетили свыше 4,5 тыс. человек.</w:t>
      </w:r>
    </w:p>
    <w:p w:rsidR="00E453C4" w:rsidRPr="00E453C4" w:rsidRDefault="00E453C4" w:rsidP="00E453C4">
      <w:pPr>
        <w:spacing w:line="312" w:lineRule="auto"/>
        <w:ind w:firstLine="709"/>
        <w:jc w:val="both"/>
        <w:rPr>
          <w:sz w:val="28"/>
          <w:szCs w:val="28"/>
        </w:rPr>
      </w:pPr>
      <w:r w:rsidRPr="00E453C4">
        <w:rPr>
          <w:sz w:val="28"/>
          <w:szCs w:val="28"/>
        </w:rPr>
        <w:t xml:space="preserve">В ежегодной акции День музеев для российских кадет в 2017 году приняли участие 557 музеев, которые посетило свыше 60 тыс. учащихся кадетских корпусов и суворовских училищ. </w:t>
      </w:r>
    </w:p>
    <w:p w:rsidR="00E453C4" w:rsidRPr="00E453C4" w:rsidRDefault="00E453C4" w:rsidP="00E453C4">
      <w:pPr>
        <w:spacing w:line="312" w:lineRule="auto"/>
        <w:ind w:firstLine="709"/>
        <w:jc w:val="both"/>
        <w:rPr>
          <w:sz w:val="28"/>
          <w:szCs w:val="28"/>
        </w:rPr>
      </w:pPr>
      <w:r w:rsidRPr="00E453C4">
        <w:rPr>
          <w:sz w:val="28"/>
          <w:szCs w:val="28"/>
        </w:rPr>
        <w:t>В целях организации культурного досуга в Государственном историческом музее в рамках открытого лектория «Исторические субботы» были проведены 47 лекций, интерактивные выставки: «Помни…Мир спас Советский солдат», «Советский Нюрнберг», «Война и мифы», более 40 мероприятий (концертов, фестивалей, показов кинофильмов и др.) в «Киносквере».</w:t>
      </w:r>
    </w:p>
    <w:p w:rsidR="00E453C4" w:rsidRPr="00E453C4" w:rsidRDefault="00E453C4" w:rsidP="00E453C4">
      <w:pPr>
        <w:spacing w:line="312" w:lineRule="auto"/>
        <w:ind w:firstLine="709"/>
        <w:jc w:val="both"/>
        <w:rPr>
          <w:sz w:val="28"/>
          <w:szCs w:val="28"/>
        </w:rPr>
      </w:pPr>
      <w:r w:rsidRPr="00E453C4">
        <w:rPr>
          <w:sz w:val="28"/>
          <w:szCs w:val="28"/>
        </w:rPr>
        <w:t xml:space="preserve">В 2017 году РВИО было организовано 16 военно-исторических лагерей </w:t>
      </w:r>
      <w:r w:rsidRPr="00E453C4">
        <w:rPr>
          <w:sz w:val="28"/>
          <w:szCs w:val="28"/>
        </w:rPr>
        <w:br/>
        <w:t xml:space="preserve">в </w:t>
      </w:r>
      <w:r w:rsidR="0014367F">
        <w:rPr>
          <w:sz w:val="28"/>
          <w:szCs w:val="28"/>
        </w:rPr>
        <w:t>субъектах</w:t>
      </w:r>
      <w:r w:rsidRPr="00E453C4">
        <w:rPr>
          <w:sz w:val="28"/>
          <w:szCs w:val="28"/>
        </w:rPr>
        <w:t xml:space="preserve"> Российской Федерации, образовательная программа которых включала следующие направления: проектное, военно-стратегическое, информационно-просветительское, социально-воспитательное, культурно-просветительское, а также курсы обучения навыкам поведения в полевых условиях, ориентирования на местности, оказания первой медицинской помощи, развития умений, необходимых при действиях в чрезвычайных ситуациях и экстремальных условиях и другие. Участниками смен стали свыше 7,5 тыс. школьников, воспитанников военно-патриотических и спортивных клубов, победителей конкурсов и соревнований, учащиеся кадетских корпусов, дети из многодетных и малообеспеченных семей, воспитанники детских домов, школ-интернатов, дети-сироты. Самым крупным из них был </w:t>
      </w:r>
      <w:r w:rsidR="0014367F">
        <w:rPr>
          <w:sz w:val="28"/>
          <w:szCs w:val="28"/>
        </w:rPr>
        <w:br/>
      </w:r>
      <w:r w:rsidRPr="00E453C4">
        <w:rPr>
          <w:sz w:val="28"/>
          <w:szCs w:val="28"/>
        </w:rPr>
        <w:t>военно-исторический лагерь Бородино, который посетили 1,6 тыс.</w:t>
      </w:r>
      <w:r w:rsidR="0014367F">
        <w:rPr>
          <w:sz w:val="28"/>
          <w:szCs w:val="28"/>
        </w:rPr>
        <w:t xml:space="preserve"> </w:t>
      </w:r>
      <w:r w:rsidRPr="00E453C4">
        <w:rPr>
          <w:sz w:val="28"/>
          <w:szCs w:val="28"/>
        </w:rPr>
        <w:t xml:space="preserve">детей и подростков из 36 </w:t>
      </w:r>
      <w:r w:rsidR="0014367F">
        <w:rPr>
          <w:sz w:val="28"/>
          <w:szCs w:val="28"/>
        </w:rPr>
        <w:t>субъектов</w:t>
      </w:r>
      <w:r w:rsidRPr="00E453C4">
        <w:rPr>
          <w:sz w:val="28"/>
          <w:szCs w:val="28"/>
        </w:rPr>
        <w:t xml:space="preserve"> Российской Федерации.</w:t>
      </w:r>
    </w:p>
    <w:p w:rsidR="00E453C4" w:rsidRPr="00E453C4" w:rsidRDefault="00E453C4" w:rsidP="00E453C4">
      <w:pPr>
        <w:spacing w:line="312" w:lineRule="auto"/>
        <w:ind w:firstLine="709"/>
        <w:jc w:val="both"/>
        <w:rPr>
          <w:sz w:val="28"/>
          <w:szCs w:val="28"/>
        </w:rPr>
      </w:pPr>
      <w:r w:rsidRPr="00E453C4">
        <w:rPr>
          <w:sz w:val="28"/>
          <w:szCs w:val="28"/>
        </w:rPr>
        <w:t xml:space="preserve">В рамках первых </w:t>
      </w:r>
      <w:r w:rsidR="0014367F">
        <w:rPr>
          <w:sz w:val="28"/>
          <w:szCs w:val="28"/>
        </w:rPr>
        <w:t>3</w:t>
      </w:r>
      <w:r w:rsidRPr="00E453C4">
        <w:rPr>
          <w:sz w:val="28"/>
          <w:szCs w:val="28"/>
        </w:rPr>
        <w:t xml:space="preserve"> смен в МДЦ «Артек» были сформированы тематические отряды РВИО «Отчизны верные сыны». Участниками стали 75 детей из 6 субъектов Российской Федерации. Во время шестой смены прошел Всероссийский слет юных историков «Вперед в прошлое», который посетили 255 детей и подростков в возрасте от 12 до 17 лет из 38 субъектов Российской Федерации.</w:t>
      </w:r>
    </w:p>
    <w:p w:rsidR="00E453C4" w:rsidRPr="00E453C4" w:rsidRDefault="00E453C4" w:rsidP="00E453C4">
      <w:pPr>
        <w:spacing w:line="312" w:lineRule="auto"/>
        <w:ind w:firstLine="709"/>
        <w:jc w:val="both"/>
        <w:rPr>
          <w:sz w:val="28"/>
          <w:szCs w:val="28"/>
        </w:rPr>
      </w:pPr>
      <w:r w:rsidRPr="00E453C4">
        <w:rPr>
          <w:sz w:val="28"/>
          <w:szCs w:val="28"/>
        </w:rPr>
        <w:t>Летом 2017 года в Республике Крым прошел Всероссийский молодежный образовательный форум «Таврида», в рамках которого были проведены лекции и мастер-классы, посвященные актуальным вопросам методики преподавания военной истории Отечества, оказана поддержка фестивалям «Казачок Тамани» и «Казачий круг». Участниками смены стали 84 человека – активисты РВИО, в состав делегации вошли представители 35 регионов страны.</w:t>
      </w:r>
    </w:p>
    <w:p w:rsidR="00E453C4" w:rsidRPr="00E453C4" w:rsidRDefault="00E453C4" w:rsidP="00E453C4">
      <w:pPr>
        <w:spacing w:line="312" w:lineRule="auto"/>
        <w:ind w:firstLine="709"/>
        <w:jc w:val="both"/>
        <w:rPr>
          <w:sz w:val="28"/>
          <w:szCs w:val="28"/>
        </w:rPr>
      </w:pPr>
      <w:r w:rsidRPr="00E453C4">
        <w:rPr>
          <w:sz w:val="28"/>
          <w:szCs w:val="28"/>
        </w:rPr>
        <w:t xml:space="preserve">Среди мероприятий РВИО, проведенных в 2017 г., </w:t>
      </w:r>
      <w:r w:rsidR="0014367F">
        <w:rPr>
          <w:sz w:val="28"/>
          <w:szCs w:val="28"/>
        </w:rPr>
        <w:t xml:space="preserve">конкурс </w:t>
      </w:r>
      <w:r w:rsidRPr="00E453C4">
        <w:rPr>
          <w:sz w:val="28"/>
          <w:szCs w:val="28"/>
        </w:rPr>
        <w:t>на лучший региональный туристический военно-исторический маршрут, конкурс на поддержку школьных музеев Боевой славы.</w:t>
      </w:r>
    </w:p>
    <w:p w:rsidR="00E453C4" w:rsidRPr="00E453C4" w:rsidRDefault="00E453C4" w:rsidP="00E453C4">
      <w:pPr>
        <w:spacing w:line="312" w:lineRule="auto"/>
        <w:ind w:firstLine="709"/>
        <w:jc w:val="both"/>
        <w:rPr>
          <w:sz w:val="28"/>
          <w:szCs w:val="28"/>
        </w:rPr>
      </w:pPr>
      <w:r w:rsidRPr="00E453C4">
        <w:rPr>
          <w:sz w:val="28"/>
          <w:szCs w:val="28"/>
        </w:rPr>
        <w:t>При поддержке РВИО было проведено 15 военно-исторических фестивалей, которые посетило 140</w:t>
      </w:r>
      <w:r w:rsidR="0014367F">
        <w:rPr>
          <w:sz w:val="28"/>
          <w:szCs w:val="28"/>
        </w:rPr>
        <w:t xml:space="preserve"> тыс. человек. Крупнейшими из них </w:t>
      </w:r>
      <w:r w:rsidRPr="00E453C4">
        <w:rPr>
          <w:sz w:val="28"/>
          <w:szCs w:val="28"/>
        </w:rPr>
        <w:t>были фестивали: «День Бородино», «Гумбиненнское сражение», военно-исторический фестиваль «Мартыновский ов</w:t>
      </w:r>
      <w:r w:rsidR="0014367F">
        <w:rPr>
          <w:sz w:val="28"/>
          <w:szCs w:val="28"/>
        </w:rPr>
        <w:t xml:space="preserve">раг. Бои за Севастополь: </w:t>
      </w:r>
      <w:r w:rsidRPr="00E453C4">
        <w:rPr>
          <w:sz w:val="28"/>
          <w:szCs w:val="28"/>
        </w:rPr>
        <w:t>1942 г.» и другие.</w:t>
      </w:r>
    </w:p>
    <w:p w:rsidR="00E453C4" w:rsidRPr="00E453C4" w:rsidRDefault="00E453C4" w:rsidP="00E453C4">
      <w:pPr>
        <w:spacing w:line="312" w:lineRule="auto"/>
        <w:ind w:firstLine="709"/>
        <w:jc w:val="both"/>
        <w:rPr>
          <w:sz w:val="28"/>
          <w:szCs w:val="28"/>
        </w:rPr>
      </w:pPr>
      <w:r w:rsidRPr="00E453C4">
        <w:rPr>
          <w:sz w:val="28"/>
          <w:szCs w:val="28"/>
        </w:rPr>
        <w:t>Большое внимание культурному досугу детей и семей, имеющих детей, уделяется организациями Минобрнауки России.</w:t>
      </w:r>
    </w:p>
    <w:p w:rsidR="00E453C4" w:rsidRPr="00E453C4" w:rsidRDefault="00E453C4" w:rsidP="00E453C4">
      <w:pPr>
        <w:spacing w:line="312" w:lineRule="auto"/>
        <w:ind w:firstLine="709"/>
        <w:jc w:val="both"/>
        <w:rPr>
          <w:sz w:val="28"/>
          <w:szCs w:val="28"/>
        </w:rPr>
      </w:pPr>
      <w:r w:rsidRPr="00E453C4">
        <w:rPr>
          <w:sz w:val="28"/>
          <w:szCs w:val="28"/>
        </w:rPr>
        <w:t xml:space="preserve">Созданный Минобрнауки России в 2017 году Единый национальный портал дополнительного образования детей информирует широкую общественность о направлениях деятельности </w:t>
      </w:r>
      <w:r w:rsidR="00AB76C2">
        <w:rPr>
          <w:sz w:val="28"/>
          <w:szCs w:val="28"/>
        </w:rPr>
        <w:t>организаций</w:t>
      </w:r>
      <w:r w:rsidRPr="00E453C4">
        <w:rPr>
          <w:sz w:val="28"/>
          <w:szCs w:val="28"/>
        </w:rPr>
        <w:t xml:space="preserve"> дополнительного образования детей, а также осуществляет информационное сопровождение реализации ключевых задач Приоритетного проекта «Доступное дополнительное образование детей». </w:t>
      </w:r>
    </w:p>
    <w:p w:rsidR="00E453C4" w:rsidRPr="00E453C4" w:rsidRDefault="00E453C4" w:rsidP="00E453C4">
      <w:pPr>
        <w:spacing w:line="312" w:lineRule="auto"/>
        <w:ind w:firstLine="709"/>
        <w:jc w:val="both"/>
        <w:rPr>
          <w:sz w:val="28"/>
          <w:szCs w:val="28"/>
        </w:rPr>
      </w:pPr>
      <w:r w:rsidRPr="00E453C4">
        <w:rPr>
          <w:sz w:val="28"/>
          <w:szCs w:val="28"/>
        </w:rPr>
        <w:t xml:space="preserve">В рамках Московского международного салона образования в 2017 году состоялось более 600 мероприятий деловой программы, из них более 100 панельных дискуссий, круглых столов, проектных сессий, семинаров и </w:t>
      </w:r>
      <w:r w:rsidRPr="00E453C4">
        <w:rPr>
          <w:sz w:val="28"/>
          <w:szCs w:val="28"/>
        </w:rPr>
        <w:br/>
        <w:t>мастер-классов по вопросам культуры, художественного творчества и эстетического воспитания, в которых приняли участие педагоги и родители, включенные в диалог о пространстве свободного времени ребенка, культурного развития и использования социокультурных инфраструктур крупных и малых городов, поселков и сельских поселений.</w:t>
      </w:r>
    </w:p>
    <w:p w:rsidR="00E453C4" w:rsidRPr="00E453C4" w:rsidRDefault="00E453C4" w:rsidP="00E453C4">
      <w:pPr>
        <w:spacing w:line="312" w:lineRule="auto"/>
        <w:ind w:firstLine="709"/>
        <w:jc w:val="both"/>
        <w:rPr>
          <w:sz w:val="28"/>
          <w:szCs w:val="28"/>
        </w:rPr>
      </w:pPr>
      <w:r w:rsidRPr="00E453C4">
        <w:rPr>
          <w:sz w:val="28"/>
          <w:szCs w:val="28"/>
        </w:rPr>
        <w:t>Более 400 компаний, издательств, образовательных организаций, министерств и ведомств, в том числе Минкультуры России и Департамент культуры города Москвы, представили проекты в области образования, культуры и поддержки талантов. Всего в Московском международном салоне образования за 4 дня приняли участие 15 тыс. детей и 7 тыс. родителей.</w:t>
      </w:r>
    </w:p>
    <w:p w:rsidR="00E453C4" w:rsidRPr="00E453C4" w:rsidRDefault="00E453C4" w:rsidP="00E453C4">
      <w:pPr>
        <w:spacing w:line="312" w:lineRule="auto"/>
        <w:ind w:firstLine="709"/>
        <w:jc w:val="both"/>
        <w:rPr>
          <w:sz w:val="28"/>
          <w:szCs w:val="28"/>
        </w:rPr>
      </w:pPr>
      <w:r w:rsidRPr="00E453C4">
        <w:rPr>
          <w:sz w:val="28"/>
          <w:szCs w:val="28"/>
        </w:rPr>
        <w:t>В 2017 году подведомственным Минобрнауки России Всероссийским центром художественного творчества проведен Всероссийский фестиваль детского и юношеского творчества. В региональном этапе фестиваля приняли участие около 300 тыс. обучающихся из 75 субъектов Российской Федерации.</w:t>
      </w:r>
    </w:p>
    <w:p w:rsidR="00E453C4" w:rsidRPr="00E453C4" w:rsidRDefault="00E453C4" w:rsidP="00E453C4">
      <w:pPr>
        <w:spacing w:line="312" w:lineRule="auto"/>
        <w:ind w:firstLine="709"/>
        <w:jc w:val="both"/>
        <w:rPr>
          <w:sz w:val="28"/>
          <w:szCs w:val="28"/>
        </w:rPr>
      </w:pPr>
      <w:r w:rsidRPr="00E453C4">
        <w:rPr>
          <w:sz w:val="28"/>
          <w:szCs w:val="28"/>
        </w:rPr>
        <w:t>В сентябре 2017 года в Центре образования, оздоровления детей и развития туризма «Корабелы Прионежья» Вологодской области состоялся финал II Всероссийского детского фестиваля народной культуры «Наследники традиций», который проходил с целью выявления, развития и поддержки детской одаренности в области народной культуры и искусства, воспитания и развития личной успешности детей, приобщения их к ценностям этнокультурного наследия регионов.</w:t>
      </w:r>
    </w:p>
    <w:p w:rsidR="00766849" w:rsidRPr="00E453C4" w:rsidRDefault="00E453C4" w:rsidP="00E453C4">
      <w:pPr>
        <w:spacing w:line="312" w:lineRule="auto"/>
        <w:ind w:firstLine="709"/>
        <w:jc w:val="both"/>
        <w:rPr>
          <w:rStyle w:val="FontStyle12"/>
          <w:sz w:val="28"/>
          <w:szCs w:val="28"/>
        </w:rPr>
      </w:pPr>
      <w:r w:rsidRPr="00E453C4">
        <w:rPr>
          <w:sz w:val="28"/>
          <w:szCs w:val="28"/>
        </w:rPr>
        <w:t xml:space="preserve">Таким образом, принимаемые Минкультуры России, Минобрнауки России, органами управления культурой субъектов Российской Федерации, организациями и учреждениями отрасли культуры меры, а также проводимые при государственной поддержке мероприятия были направлены </w:t>
      </w:r>
      <w:r w:rsidRPr="00E453C4">
        <w:rPr>
          <w:sz w:val="28"/>
          <w:szCs w:val="28"/>
        </w:rPr>
        <w:br/>
        <w:t xml:space="preserve">на приобщение подрастающего поколения к культуре и искусству, художественному и техническому творчеству, нравственным и семейным ценностям, способствовали формированию здорового образа жизни. </w:t>
      </w:r>
    </w:p>
    <w:p w:rsidR="00470EE9" w:rsidRDefault="00470EE9" w:rsidP="000F4896">
      <w:pPr>
        <w:pStyle w:val="Style2"/>
        <w:widowControl/>
        <w:spacing w:line="312" w:lineRule="auto"/>
        <w:ind w:firstLine="709"/>
        <w:jc w:val="center"/>
        <w:rPr>
          <w:rStyle w:val="FontStyle12"/>
          <w:b/>
          <w:sz w:val="28"/>
          <w:szCs w:val="28"/>
        </w:rPr>
      </w:pPr>
    </w:p>
    <w:p w:rsidR="00540286" w:rsidRDefault="00540286" w:rsidP="000F4896">
      <w:pPr>
        <w:pStyle w:val="Style2"/>
        <w:widowControl/>
        <w:spacing w:line="312" w:lineRule="auto"/>
        <w:ind w:firstLine="709"/>
        <w:jc w:val="center"/>
        <w:rPr>
          <w:rStyle w:val="FontStyle12"/>
          <w:b/>
          <w:sz w:val="28"/>
          <w:szCs w:val="28"/>
        </w:rPr>
      </w:pPr>
      <w:r w:rsidRPr="005F0A9A">
        <w:rPr>
          <w:rStyle w:val="FontStyle12"/>
          <w:b/>
          <w:sz w:val="28"/>
          <w:szCs w:val="28"/>
        </w:rPr>
        <w:t xml:space="preserve">Развитие детского и семейного спорта, </w:t>
      </w:r>
    </w:p>
    <w:p w:rsidR="00540286" w:rsidRPr="005F0A9A" w:rsidRDefault="00540286" w:rsidP="001F0C65">
      <w:pPr>
        <w:pStyle w:val="Style2"/>
        <w:widowControl/>
        <w:spacing w:after="120" w:line="312" w:lineRule="auto"/>
        <w:ind w:firstLine="709"/>
        <w:jc w:val="center"/>
        <w:rPr>
          <w:rStyle w:val="FontStyle12"/>
          <w:b/>
          <w:sz w:val="28"/>
          <w:szCs w:val="28"/>
        </w:rPr>
      </w:pPr>
      <w:r w:rsidRPr="005F0A9A">
        <w:rPr>
          <w:rStyle w:val="FontStyle12"/>
          <w:b/>
          <w:sz w:val="28"/>
          <w:szCs w:val="28"/>
        </w:rPr>
        <w:t>физической культуры и туризма</w:t>
      </w:r>
    </w:p>
    <w:p w:rsidR="006C7D75" w:rsidRPr="006C7D75" w:rsidRDefault="006C7D75" w:rsidP="006C7D75">
      <w:pPr>
        <w:spacing w:line="312" w:lineRule="auto"/>
        <w:ind w:firstLine="709"/>
        <w:jc w:val="both"/>
        <w:rPr>
          <w:sz w:val="28"/>
          <w:szCs w:val="28"/>
        </w:rPr>
      </w:pPr>
      <w:r w:rsidRPr="006C7D75">
        <w:rPr>
          <w:rFonts w:eastAsia="Calibri"/>
          <w:sz w:val="28"/>
          <w:szCs w:val="28"/>
          <w:lang w:eastAsia="en-US"/>
        </w:rPr>
        <w:t xml:space="preserve">Приоритетом государственной политики в области физической культуры и спорта является работа по обеспечению беспрепятственных занятий спортом по месту жительства, труда и учебы для всех групп населения. </w:t>
      </w:r>
      <w:r w:rsidRPr="006C7D75">
        <w:rPr>
          <w:sz w:val="28"/>
          <w:szCs w:val="28"/>
        </w:rPr>
        <w:t>Приоритетами являются здоровье людей, полезный досуг, позитивное отношение к жизни, которое формирует спорт. Для максимального вовлечения населения в регулярную физическую активность необходимо прививать физическую культуру, спортивный образ жизни и воспитывать ответственное отношение к себе с ранних лет.</w:t>
      </w:r>
    </w:p>
    <w:p w:rsidR="006C7D75" w:rsidRDefault="006C7D75" w:rsidP="006C7D75">
      <w:pPr>
        <w:spacing w:line="312" w:lineRule="auto"/>
        <w:ind w:firstLine="709"/>
        <w:jc w:val="both"/>
        <w:rPr>
          <w:rFonts w:eastAsia="Calibri"/>
          <w:sz w:val="28"/>
          <w:szCs w:val="28"/>
          <w:lang w:eastAsia="en-US"/>
        </w:rPr>
      </w:pPr>
      <w:r w:rsidRPr="006C7D75">
        <w:rPr>
          <w:rFonts w:eastAsia="Calibri"/>
          <w:sz w:val="28"/>
          <w:szCs w:val="28"/>
          <w:lang w:eastAsia="en-US"/>
        </w:rPr>
        <w:t>Формирование всесторонне развитого и физически здорового человека осуществляется с учетом возраста, пола, характера учебной и трудовой деятельности, уровня здоровья, уровня физической подготовленности, интересов и потребностей населения, в том числе сельского.</w:t>
      </w:r>
    </w:p>
    <w:p w:rsidR="006C7D75" w:rsidRPr="006C7D75" w:rsidRDefault="006C7D75" w:rsidP="006C7D75">
      <w:pPr>
        <w:spacing w:line="312" w:lineRule="auto"/>
        <w:ind w:firstLine="709"/>
        <w:jc w:val="both"/>
        <w:rPr>
          <w:rFonts w:eastAsia="Calibri"/>
          <w:sz w:val="28"/>
          <w:szCs w:val="28"/>
          <w:lang w:eastAsia="en-US"/>
        </w:rPr>
      </w:pPr>
      <w:r w:rsidRPr="006C7D75">
        <w:rPr>
          <w:rFonts w:eastAsia="Calibri"/>
          <w:sz w:val="28"/>
          <w:szCs w:val="28"/>
          <w:lang w:eastAsia="en-US"/>
        </w:rPr>
        <w:t>В связи с этим Минспорт России ориентирует свою деятельность на конкретные социально-демографические группы населения: дошкольники, школьники и студенты</w:t>
      </w:r>
      <w:r w:rsidR="0014367F">
        <w:rPr>
          <w:rFonts w:eastAsia="Calibri"/>
          <w:sz w:val="28"/>
          <w:szCs w:val="28"/>
          <w:lang w:eastAsia="en-US"/>
        </w:rPr>
        <w:t>,</w:t>
      </w:r>
      <w:r w:rsidRPr="006C7D75">
        <w:rPr>
          <w:rFonts w:eastAsia="Calibri"/>
          <w:sz w:val="28"/>
          <w:szCs w:val="28"/>
          <w:lang w:eastAsia="en-US"/>
        </w:rPr>
        <w:t xml:space="preserve"> население, занятое в экономике</w:t>
      </w:r>
      <w:r w:rsidR="00CE3EA6">
        <w:rPr>
          <w:rFonts w:eastAsia="Calibri"/>
          <w:sz w:val="28"/>
          <w:szCs w:val="28"/>
          <w:lang w:eastAsia="en-US"/>
        </w:rPr>
        <w:t xml:space="preserve">, </w:t>
      </w:r>
      <w:r w:rsidRPr="006C7D75">
        <w:rPr>
          <w:rFonts w:eastAsia="Calibri"/>
          <w:sz w:val="28"/>
          <w:szCs w:val="28"/>
          <w:lang w:eastAsia="en-US"/>
        </w:rPr>
        <w:t xml:space="preserve">лица с </w:t>
      </w:r>
      <w:r w:rsidR="00CE3EA6">
        <w:rPr>
          <w:rFonts w:eastAsia="Calibri"/>
          <w:sz w:val="28"/>
          <w:szCs w:val="28"/>
          <w:lang w:eastAsia="en-US"/>
        </w:rPr>
        <w:t>ОВЗ</w:t>
      </w:r>
      <w:r w:rsidRPr="006C7D75">
        <w:rPr>
          <w:rFonts w:eastAsia="Calibri"/>
          <w:sz w:val="28"/>
          <w:szCs w:val="28"/>
          <w:lang w:eastAsia="en-US"/>
        </w:rPr>
        <w:t xml:space="preserve"> и инвалиды.</w:t>
      </w:r>
    </w:p>
    <w:p w:rsidR="006C7D75" w:rsidRPr="006C7D75" w:rsidRDefault="006C7D75" w:rsidP="006C7D75">
      <w:pPr>
        <w:spacing w:line="312" w:lineRule="auto"/>
        <w:ind w:firstLine="709"/>
        <w:jc w:val="both"/>
        <w:rPr>
          <w:rFonts w:eastAsia="Calibri"/>
          <w:sz w:val="28"/>
          <w:szCs w:val="28"/>
          <w:lang w:eastAsia="en-US"/>
        </w:rPr>
      </w:pPr>
      <w:r w:rsidRPr="006C7D75">
        <w:rPr>
          <w:rFonts w:eastAsia="Calibri"/>
          <w:sz w:val="28"/>
          <w:szCs w:val="28"/>
          <w:lang w:eastAsia="en-US"/>
        </w:rPr>
        <w:t>Развитие физической культуры и спорта среди каждой из групп населения подкреплено федеральными и региональными законами, а цели, задачи и пути их решения определены документами стратегического планирования.</w:t>
      </w:r>
    </w:p>
    <w:p w:rsidR="006C7D75" w:rsidRPr="006C7D75" w:rsidRDefault="006C7D75" w:rsidP="006C7D75">
      <w:pPr>
        <w:spacing w:line="312" w:lineRule="auto"/>
        <w:ind w:firstLine="709"/>
        <w:jc w:val="both"/>
        <w:rPr>
          <w:sz w:val="28"/>
          <w:szCs w:val="28"/>
        </w:rPr>
      </w:pPr>
      <w:r w:rsidRPr="006C7D75">
        <w:rPr>
          <w:sz w:val="28"/>
          <w:szCs w:val="28"/>
        </w:rPr>
        <w:t>В соответствии со стратегическими документами Минспорта России к 2020 году стоит задача по привлечению к систематическим занятиям физкультурой и спортом до 40</w:t>
      </w:r>
      <w:r w:rsidR="004D5A9D">
        <w:rPr>
          <w:sz w:val="28"/>
          <w:szCs w:val="28"/>
        </w:rPr>
        <w:t>%</w:t>
      </w:r>
      <w:r w:rsidRPr="006C7D75">
        <w:rPr>
          <w:sz w:val="28"/>
          <w:szCs w:val="28"/>
        </w:rPr>
        <w:t xml:space="preserve"> всего населения Российской Федерации и до 80</w:t>
      </w:r>
      <w:r w:rsidR="004D5A9D">
        <w:rPr>
          <w:sz w:val="28"/>
          <w:szCs w:val="28"/>
        </w:rPr>
        <w:t>%</w:t>
      </w:r>
      <w:r w:rsidRPr="006C7D75">
        <w:rPr>
          <w:sz w:val="28"/>
          <w:szCs w:val="28"/>
        </w:rPr>
        <w:t xml:space="preserve"> обучающихся и студентов. </w:t>
      </w:r>
    </w:p>
    <w:p w:rsidR="006C7D75" w:rsidRPr="006C7D75" w:rsidRDefault="006C7D75" w:rsidP="006C7D75">
      <w:pPr>
        <w:spacing w:line="312" w:lineRule="auto"/>
        <w:ind w:firstLine="709"/>
        <w:jc w:val="both"/>
        <w:rPr>
          <w:sz w:val="28"/>
          <w:szCs w:val="28"/>
        </w:rPr>
      </w:pPr>
      <w:r w:rsidRPr="006C7D75">
        <w:rPr>
          <w:sz w:val="28"/>
          <w:szCs w:val="28"/>
        </w:rPr>
        <w:t>Согласно форме федерального статистического наблюдения № 1-ФК «Сведения о физической культуре и спорте», число детей, подростков и молодежи, занимающихся физической культурой и спортом во внеурочное время, по сравнению с 2016 годом увеличилось на 1,0 млн. и составило 31,9 млн. человек, из них 18,6 млн. несовершеннолетних. Показатель вовлеченности обучающихся и студентов в систематические за</w:t>
      </w:r>
      <w:r w:rsidR="004D5A9D">
        <w:rPr>
          <w:sz w:val="28"/>
          <w:szCs w:val="28"/>
        </w:rPr>
        <w:t>нятия в 2017 году составил 78,8%</w:t>
      </w:r>
      <w:r w:rsidRPr="006C7D75">
        <w:rPr>
          <w:sz w:val="28"/>
          <w:szCs w:val="28"/>
        </w:rPr>
        <w:t xml:space="preserve"> от общей численности обучающихся и студентов. Всего же к занятиям физической культурой и спортом в Российской Федерации было привлечено 50,1 млн. человек, что составляет 36,8</w:t>
      </w:r>
      <w:r w:rsidR="004D5A9D">
        <w:rPr>
          <w:sz w:val="28"/>
          <w:szCs w:val="28"/>
        </w:rPr>
        <w:t>%</w:t>
      </w:r>
      <w:r w:rsidRPr="006C7D75">
        <w:rPr>
          <w:sz w:val="28"/>
          <w:szCs w:val="28"/>
        </w:rPr>
        <w:t xml:space="preserve"> от численности населения в возрасте </w:t>
      </w:r>
      <w:r w:rsidRPr="006C7D75">
        <w:rPr>
          <w:sz w:val="28"/>
          <w:szCs w:val="28"/>
        </w:rPr>
        <w:br/>
        <w:t xml:space="preserve">от 3 до 79 лет. </w:t>
      </w:r>
    </w:p>
    <w:p w:rsidR="006C7D75" w:rsidRPr="006C7D75" w:rsidRDefault="006C7D75" w:rsidP="006C7D75">
      <w:pPr>
        <w:spacing w:line="276" w:lineRule="auto"/>
        <w:ind w:right="-1" w:firstLine="708"/>
        <w:jc w:val="both"/>
        <w:rPr>
          <w:sz w:val="28"/>
          <w:szCs w:val="28"/>
        </w:rPr>
      </w:pPr>
    </w:p>
    <w:tbl>
      <w:tblPr>
        <w:tblW w:w="9639"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2158"/>
        <w:gridCol w:w="2658"/>
        <w:gridCol w:w="3861"/>
      </w:tblGrid>
      <w:tr w:rsidR="006C7D75" w:rsidRPr="006C7D75" w:rsidTr="00E453C4">
        <w:trPr>
          <w:jc w:val="center"/>
        </w:trPr>
        <w:tc>
          <w:tcPr>
            <w:tcW w:w="962" w:type="dxa"/>
            <w:vMerge w:val="restart"/>
          </w:tcPr>
          <w:p w:rsidR="006C7D75" w:rsidRPr="006C7D75" w:rsidRDefault="006C7D75" w:rsidP="00E453C4">
            <w:pPr>
              <w:spacing w:line="276" w:lineRule="auto"/>
              <w:ind w:right="-1"/>
              <w:jc w:val="center"/>
            </w:pPr>
            <w:r w:rsidRPr="006C7D75">
              <w:rPr>
                <w:sz w:val="22"/>
                <w:szCs w:val="22"/>
              </w:rPr>
              <w:t>Год</w:t>
            </w:r>
          </w:p>
        </w:tc>
        <w:tc>
          <w:tcPr>
            <w:tcW w:w="4816" w:type="dxa"/>
            <w:gridSpan w:val="2"/>
          </w:tcPr>
          <w:p w:rsidR="006C7D75" w:rsidRPr="006C7D75" w:rsidRDefault="006C7D75" w:rsidP="00E453C4">
            <w:pPr>
              <w:spacing w:line="276" w:lineRule="auto"/>
              <w:ind w:right="-1"/>
              <w:jc w:val="center"/>
            </w:pPr>
            <w:r w:rsidRPr="006C7D75">
              <w:rPr>
                <w:sz w:val="22"/>
                <w:szCs w:val="22"/>
              </w:rPr>
              <w:t>Численность занимающихся физической культурой и спортом во внеурочное время, чел.</w:t>
            </w:r>
          </w:p>
        </w:tc>
        <w:tc>
          <w:tcPr>
            <w:tcW w:w="3861" w:type="dxa"/>
            <w:vMerge w:val="restart"/>
          </w:tcPr>
          <w:p w:rsidR="006C7D75" w:rsidRPr="006C7D75" w:rsidRDefault="006C7D75" w:rsidP="004D5A9D">
            <w:pPr>
              <w:spacing w:line="276" w:lineRule="auto"/>
              <w:ind w:right="-1"/>
              <w:jc w:val="center"/>
            </w:pPr>
            <w:r w:rsidRPr="006C7D75">
              <w:rPr>
                <w:sz w:val="22"/>
                <w:szCs w:val="22"/>
              </w:rPr>
              <w:t>Доля обучающихся и студентов, систематически занимающихся физической культурой и спортом</w:t>
            </w:r>
            <w:r w:rsidR="0014367F">
              <w:rPr>
                <w:sz w:val="22"/>
                <w:szCs w:val="22"/>
              </w:rPr>
              <w:t>,</w:t>
            </w:r>
            <w:r w:rsidRPr="006C7D75">
              <w:rPr>
                <w:sz w:val="22"/>
                <w:szCs w:val="22"/>
              </w:rPr>
              <w:t xml:space="preserve"> от общей численности обучающихся и студентов, </w:t>
            </w:r>
            <w:r w:rsidR="004D5A9D">
              <w:rPr>
                <w:sz w:val="22"/>
                <w:szCs w:val="22"/>
              </w:rPr>
              <w:t>%</w:t>
            </w:r>
          </w:p>
        </w:tc>
      </w:tr>
      <w:tr w:rsidR="006C7D75" w:rsidRPr="006C7D75" w:rsidTr="00E453C4">
        <w:trPr>
          <w:jc w:val="center"/>
        </w:trPr>
        <w:tc>
          <w:tcPr>
            <w:tcW w:w="962" w:type="dxa"/>
            <w:vMerge/>
          </w:tcPr>
          <w:p w:rsidR="006C7D75" w:rsidRPr="006C7D75" w:rsidRDefault="006C7D75" w:rsidP="00E453C4">
            <w:pPr>
              <w:spacing w:line="276" w:lineRule="auto"/>
              <w:ind w:right="-1"/>
              <w:jc w:val="both"/>
            </w:pPr>
          </w:p>
        </w:tc>
        <w:tc>
          <w:tcPr>
            <w:tcW w:w="2158" w:type="dxa"/>
          </w:tcPr>
          <w:p w:rsidR="006C7D75" w:rsidRPr="006C7D75" w:rsidRDefault="006C7D75" w:rsidP="00E453C4">
            <w:pPr>
              <w:spacing w:line="276" w:lineRule="auto"/>
              <w:ind w:right="-1"/>
              <w:jc w:val="both"/>
            </w:pPr>
          </w:p>
        </w:tc>
        <w:tc>
          <w:tcPr>
            <w:tcW w:w="2658" w:type="dxa"/>
          </w:tcPr>
          <w:p w:rsidR="006C7D75" w:rsidRPr="006C7D75" w:rsidRDefault="006C7D75" w:rsidP="00E453C4">
            <w:pPr>
              <w:spacing w:line="276" w:lineRule="auto"/>
              <w:ind w:right="-1"/>
            </w:pPr>
            <w:r w:rsidRPr="006C7D75">
              <w:rPr>
                <w:sz w:val="22"/>
                <w:szCs w:val="22"/>
              </w:rPr>
              <w:t>из них несовершеннолетних, чел.</w:t>
            </w:r>
          </w:p>
        </w:tc>
        <w:tc>
          <w:tcPr>
            <w:tcW w:w="3861" w:type="dxa"/>
            <w:vMerge/>
          </w:tcPr>
          <w:p w:rsidR="006C7D75" w:rsidRPr="006C7D75" w:rsidRDefault="006C7D75" w:rsidP="00E453C4">
            <w:pPr>
              <w:spacing w:line="276" w:lineRule="auto"/>
              <w:ind w:right="-1"/>
              <w:jc w:val="both"/>
            </w:pPr>
          </w:p>
        </w:tc>
      </w:tr>
      <w:tr w:rsidR="006C7D75" w:rsidRPr="006C7D75" w:rsidTr="00E453C4">
        <w:trPr>
          <w:jc w:val="center"/>
        </w:trPr>
        <w:tc>
          <w:tcPr>
            <w:tcW w:w="962" w:type="dxa"/>
          </w:tcPr>
          <w:p w:rsidR="006C7D75" w:rsidRPr="006C7D75" w:rsidRDefault="006C7D75" w:rsidP="00E453C4">
            <w:pPr>
              <w:spacing w:line="276" w:lineRule="auto"/>
              <w:ind w:right="-1"/>
              <w:jc w:val="center"/>
            </w:pPr>
            <w:r w:rsidRPr="006C7D75">
              <w:rPr>
                <w:sz w:val="22"/>
                <w:szCs w:val="22"/>
              </w:rPr>
              <w:t>2016</w:t>
            </w:r>
          </w:p>
        </w:tc>
        <w:tc>
          <w:tcPr>
            <w:tcW w:w="2158" w:type="dxa"/>
          </w:tcPr>
          <w:p w:rsidR="006C7D75" w:rsidRPr="006C7D75" w:rsidRDefault="006C7D75" w:rsidP="00E453C4">
            <w:pPr>
              <w:spacing w:line="276" w:lineRule="auto"/>
              <w:ind w:right="-1"/>
              <w:jc w:val="center"/>
            </w:pPr>
            <w:r w:rsidRPr="006C7D75">
              <w:rPr>
                <w:sz w:val="22"/>
                <w:szCs w:val="22"/>
              </w:rPr>
              <w:t>30,9 млн.</w:t>
            </w:r>
          </w:p>
        </w:tc>
        <w:tc>
          <w:tcPr>
            <w:tcW w:w="2658" w:type="dxa"/>
          </w:tcPr>
          <w:p w:rsidR="006C7D75" w:rsidRPr="006C7D75" w:rsidRDefault="006C7D75" w:rsidP="00E453C4">
            <w:pPr>
              <w:spacing w:line="276" w:lineRule="auto"/>
              <w:ind w:right="-1"/>
              <w:jc w:val="center"/>
            </w:pPr>
            <w:r w:rsidRPr="006C7D75">
              <w:rPr>
                <w:sz w:val="22"/>
                <w:szCs w:val="22"/>
              </w:rPr>
              <w:t>21,7 млн.</w:t>
            </w:r>
          </w:p>
        </w:tc>
        <w:tc>
          <w:tcPr>
            <w:tcW w:w="3861" w:type="dxa"/>
          </w:tcPr>
          <w:p w:rsidR="006C7D75" w:rsidRPr="006C7D75" w:rsidRDefault="006C7D75" w:rsidP="00E453C4">
            <w:pPr>
              <w:spacing w:line="276" w:lineRule="auto"/>
              <w:ind w:right="-1"/>
              <w:jc w:val="center"/>
            </w:pPr>
            <w:r w:rsidRPr="006C7D75">
              <w:rPr>
                <w:sz w:val="22"/>
                <w:szCs w:val="22"/>
              </w:rPr>
              <w:t>74,8</w:t>
            </w:r>
          </w:p>
        </w:tc>
      </w:tr>
      <w:tr w:rsidR="006C7D75" w:rsidRPr="006C7D75" w:rsidTr="00E453C4">
        <w:trPr>
          <w:jc w:val="center"/>
        </w:trPr>
        <w:tc>
          <w:tcPr>
            <w:tcW w:w="962" w:type="dxa"/>
          </w:tcPr>
          <w:p w:rsidR="006C7D75" w:rsidRPr="006C7D75" w:rsidRDefault="006C7D75" w:rsidP="00E453C4">
            <w:pPr>
              <w:spacing w:line="276" w:lineRule="auto"/>
              <w:ind w:right="-1"/>
              <w:jc w:val="center"/>
            </w:pPr>
            <w:r w:rsidRPr="006C7D75">
              <w:rPr>
                <w:sz w:val="22"/>
                <w:szCs w:val="22"/>
              </w:rPr>
              <w:t>2017</w:t>
            </w:r>
          </w:p>
        </w:tc>
        <w:tc>
          <w:tcPr>
            <w:tcW w:w="2158" w:type="dxa"/>
          </w:tcPr>
          <w:p w:rsidR="006C7D75" w:rsidRPr="006C7D75" w:rsidRDefault="006C7D75" w:rsidP="00E453C4">
            <w:pPr>
              <w:spacing w:line="276" w:lineRule="auto"/>
              <w:ind w:right="-1"/>
              <w:jc w:val="center"/>
            </w:pPr>
            <w:r w:rsidRPr="006C7D75">
              <w:rPr>
                <w:sz w:val="22"/>
                <w:szCs w:val="22"/>
              </w:rPr>
              <w:t>31,9 млн.</w:t>
            </w:r>
          </w:p>
        </w:tc>
        <w:tc>
          <w:tcPr>
            <w:tcW w:w="2658" w:type="dxa"/>
          </w:tcPr>
          <w:p w:rsidR="006C7D75" w:rsidRPr="006C7D75" w:rsidRDefault="006C7D75" w:rsidP="00E453C4">
            <w:pPr>
              <w:spacing w:line="276" w:lineRule="auto"/>
              <w:ind w:right="-1"/>
              <w:jc w:val="center"/>
            </w:pPr>
            <w:r w:rsidRPr="006C7D75">
              <w:rPr>
                <w:sz w:val="22"/>
                <w:szCs w:val="22"/>
              </w:rPr>
              <w:t>18,6 млн.</w:t>
            </w:r>
          </w:p>
        </w:tc>
        <w:tc>
          <w:tcPr>
            <w:tcW w:w="3861" w:type="dxa"/>
          </w:tcPr>
          <w:p w:rsidR="006C7D75" w:rsidRPr="006C7D75" w:rsidRDefault="006C7D75" w:rsidP="00E453C4">
            <w:pPr>
              <w:spacing w:line="276" w:lineRule="auto"/>
              <w:ind w:right="-1"/>
              <w:jc w:val="center"/>
            </w:pPr>
            <w:r w:rsidRPr="006C7D75">
              <w:rPr>
                <w:sz w:val="22"/>
                <w:szCs w:val="22"/>
              </w:rPr>
              <w:t>78,8</w:t>
            </w:r>
          </w:p>
        </w:tc>
      </w:tr>
    </w:tbl>
    <w:p w:rsidR="006C7D75" w:rsidRPr="006C7D75" w:rsidRDefault="006C7D75" w:rsidP="006C7D75">
      <w:pPr>
        <w:spacing w:line="276" w:lineRule="auto"/>
        <w:ind w:right="-1" w:firstLine="708"/>
        <w:jc w:val="both"/>
        <w:rPr>
          <w:sz w:val="28"/>
          <w:szCs w:val="28"/>
        </w:rPr>
      </w:pPr>
    </w:p>
    <w:p w:rsidR="006C7D75" w:rsidRPr="006C7D75" w:rsidRDefault="006C7D75" w:rsidP="006C7D75">
      <w:pPr>
        <w:spacing w:line="300" w:lineRule="auto"/>
        <w:ind w:firstLine="709"/>
        <w:jc w:val="both"/>
        <w:rPr>
          <w:sz w:val="28"/>
          <w:szCs w:val="28"/>
        </w:rPr>
      </w:pPr>
      <w:r w:rsidRPr="006C7D75">
        <w:rPr>
          <w:sz w:val="28"/>
          <w:szCs w:val="28"/>
        </w:rPr>
        <w:t xml:space="preserve">В секциях и группах по видам спорта, включенным в государственный реестр видов спорта, в 2017 году занимались 26,5 млн. человек, </w:t>
      </w:r>
      <w:r w:rsidR="006B7764">
        <w:rPr>
          <w:sz w:val="28"/>
          <w:szCs w:val="28"/>
        </w:rPr>
        <w:t xml:space="preserve">что </w:t>
      </w:r>
      <w:r w:rsidRPr="006C7D75">
        <w:rPr>
          <w:sz w:val="28"/>
          <w:szCs w:val="28"/>
        </w:rPr>
        <w:t>на 1,2 млн. больше по сравнению с 2016 годом.</w:t>
      </w:r>
    </w:p>
    <w:p w:rsidR="006C7D75" w:rsidRPr="006C7D75" w:rsidRDefault="006C7D75" w:rsidP="006C7D75">
      <w:pPr>
        <w:spacing w:line="300" w:lineRule="auto"/>
        <w:ind w:firstLine="709"/>
        <w:jc w:val="both"/>
        <w:rPr>
          <w:sz w:val="28"/>
          <w:szCs w:val="28"/>
        </w:rPr>
      </w:pPr>
      <w:r w:rsidRPr="006C7D75">
        <w:rPr>
          <w:sz w:val="28"/>
          <w:szCs w:val="28"/>
        </w:rPr>
        <w:t>Из общего числа занимающихся физической культурой и спортом 20</w:t>
      </w:r>
      <w:r w:rsidR="004D5A9D">
        <w:rPr>
          <w:sz w:val="28"/>
          <w:szCs w:val="28"/>
        </w:rPr>
        <w:t>%</w:t>
      </w:r>
      <w:r w:rsidRPr="006C7D75">
        <w:rPr>
          <w:sz w:val="28"/>
          <w:szCs w:val="28"/>
        </w:rPr>
        <w:t xml:space="preserve"> занимаются на платной основе (2016 г. </w:t>
      </w:r>
      <w:r w:rsidRPr="006C7D75">
        <w:rPr>
          <w:rFonts w:eastAsia="Calibri"/>
          <w:sz w:val="28"/>
          <w:szCs w:val="28"/>
          <w:lang w:eastAsia="en-US"/>
        </w:rPr>
        <w:t xml:space="preserve">– </w:t>
      </w:r>
      <w:r w:rsidRPr="006C7D75">
        <w:rPr>
          <w:sz w:val="28"/>
          <w:szCs w:val="28"/>
        </w:rPr>
        <w:t>18</w:t>
      </w:r>
      <w:r w:rsidR="004D5A9D">
        <w:rPr>
          <w:sz w:val="28"/>
          <w:szCs w:val="28"/>
        </w:rPr>
        <w:t>%</w:t>
      </w:r>
      <w:r w:rsidRPr="006C7D75">
        <w:rPr>
          <w:sz w:val="28"/>
          <w:szCs w:val="28"/>
        </w:rPr>
        <w:t>).</w:t>
      </w:r>
    </w:p>
    <w:p w:rsidR="006C7D75" w:rsidRPr="006C7D75" w:rsidRDefault="006C7D75" w:rsidP="006C7D75">
      <w:pPr>
        <w:spacing w:line="300" w:lineRule="auto"/>
        <w:ind w:firstLine="709"/>
        <w:jc w:val="both"/>
        <w:rPr>
          <w:sz w:val="28"/>
          <w:szCs w:val="28"/>
        </w:rPr>
      </w:pPr>
      <w:r w:rsidRPr="006C7D75">
        <w:rPr>
          <w:sz w:val="28"/>
          <w:szCs w:val="28"/>
        </w:rPr>
        <w:t xml:space="preserve">Большая работа по привлечению различных категорий населения к занятиям физической культурой и спортом ведется в части создания школьных, студенческих спортивных клубов, клубов по месту жительства. </w:t>
      </w:r>
    </w:p>
    <w:p w:rsidR="006C7D75" w:rsidRPr="006C7D75" w:rsidRDefault="006C7D75" w:rsidP="006C7D75">
      <w:pPr>
        <w:spacing w:line="300" w:lineRule="auto"/>
        <w:ind w:firstLine="709"/>
        <w:jc w:val="both"/>
        <w:rPr>
          <w:sz w:val="28"/>
          <w:szCs w:val="28"/>
        </w:rPr>
      </w:pPr>
      <w:r w:rsidRPr="006C7D75">
        <w:rPr>
          <w:sz w:val="28"/>
          <w:szCs w:val="28"/>
        </w:rPr>
        <w:t>За последние 5 лет в стране создано около 8 тыс. спортивных клубов. В 201</w:t>
      </w:r>
      <w:r w:rsidR="006B7764">
        <w:rPr>
          <w:sz w:val="28"/>
          <w:szCs w:val="28"/>
        </w:rPr>
        <w:t xml:space="preserve">7 </w:t>
      </w:r>
      <w:r w:rsidRPr="006C7D75">
        <w:rPr>
          <w:sz w:val="28"/>
          <w:szCs w:val="28"/>
        </w:rPr>
        <w:t>году их общее количество составило 29,2 тыс. (2013 г. – 21,2 тыс.) с охватом занимающихся в 10,0 млн. человек, в их числе: 10,9 тыс. спортивных клубов, созданных при образовательных организациях, с охватом занимающихся более 1,8 млн. человек, 6,3 тыс. фитнес-клубов с охватом занимающихся 5,2 млн. человек (из них 7,6</w:t>
      </w:r>
      <w:r w:rsidR="004D5A9D">
        <w:rPr>
          <w:sz w:val="28"/>
          <w:szCs w:val="28"/>
        </w:rPr>
        <w:t>%</w:t>
      </w:r>
      <w:r w:rsidRPr="006C7D75">
        <w:rPr>
          <w:sz w:val="28"/>
          <w:szCs w:val="28"/>
        </w:rPr>
        <w:t xml:space="preserve"> – дети до 18 лет).</w:t>
      </w:r>
    </w:p>
    <w:p w:rsidR="006C7D75" w:rsidRPr="006C7D75" w:rsidRDefault="006C7D75" w:rsidP="006C7D75">
      <w:pPr>
        <w:spacing w:line="300" w:lineRule="auto"/>
        <w:ind w:firstLine="709"/>
        <w:jc w:val="both"/>
        <w:rPr>
          <w:sz w:val="28"/>
          <w:szCs w:val="28"/>
        </w:rPr>
      </w:pPr>
      <w:r w:rsidRPr="006C7D75">
        <w:rPr>
          <w:sz w:val="28"/>
          <w:szCs w:val="28"/>
        </w:rPr>
        <w:t>Немаловажную роль в поднятии престижа занятий спортом, а также формировании сферы досуга играют детско-юношеские спортивные школы и специализированные детско-юношеские спортивные школы олимпийского резерва, так как на начальном этапе именно спортивная школа обеспечивает привлечение максимального числа детей и подростков к систематическим занятиям спортом. В 2017 году в системе подготовки спортивного резерва действовало более 5 тыс. организаций</w:t>
      </w:r>
      <w:r w:rsidR="006B7764">
        <w:rPr>
          <w:sz w:val="28"/>
          <w:szCs w:val="28"/>
        </w:rPr>
        <w:t>, в том числе</w:t>
      </w:r>
      <w:r w:rsidRPr="006C7D75">
        <w:rPr>
          <w:sz w:val="28"/>
          <w:szCs w:val="28"/>
        </w:rPr>
        <w:t xml:space="preserve"> 3,6 тыс</w:t>
      </w:r>
      <w:r w:rsidR="006B7764">
        <w:rPr>
          <w:sz w:val="28"/>
          <w:szCs w:val="28"/>
        </w:rPr>
        <w:t>.</w:t>
      </w:r>
      <w:r w:rsidRPr="006C7D75">
        <w:rPr>
          <w:sz w:val="28"/>
          <w:szCs w:val="28"/>
        </w:rPr>
        <w:t xml:space="preserve"> детско-юношеских спортивных школ и 1,0 тыс. школ олимпийского резерва различной ведомственной подчиненности.</w:t>
      </w:r>
    </w:p>
    <w:p w:rsidR="006C7D75" w:rsidRDefault="006C7D75" w:rsidP="006C7D75">
      <w:pPr>
        <w:spacing w:line="300" w:lineRule="auto"/>
        <w:ind w:firstLine="709"/>
        <w:jc w:val="both"/>
        <w:rPr>
          <w:sz w:val="28"/>
          <w:szCs w:val="28"/>
        </w:rPr>
      </w:pPr>
      <w:r w:rsidRPr="006C7D75">
        <w:rPr>
          <w:sz w:val="28"/>
          <w:szCs w:val="28"/>
        </w:rPr>
        <w:t>Спортивную подготовку проходили 3,3 млн. человек, в том числе в возрасте 6-15 лет почти 2,8 млн. (84,2</w:t>
      </w:r>
      <w:r w:rsidR="004A7194">
        <w:rPr>
          <w:sz w:val="28"/>
          <w:szCs w:val="28"/>
        </w:rPr>
        <w:t>%</w:t>
      </w:r>
      <w:r w:rsidRPr="006C7D75">
        <w:rPr>
          <w:sz w:val="28"/>
          <w:szCs w:val="28"/>
        </w:rPr>
        <w:t xml:space="preserve">). Из них на тренировочном этапе – 953,9 тыс., на этапе совершенствования – 55,3 тыс., на этапе высшего спортивного мастерства – 18,0 тыс. Всего в системе подготовки спортивного резерва работает 95,2 тыс. тренеров, из них 69,4 тыс. штатных. </w:t>
      </w:r>
    </w:p>
    <w:p w:rsidR="005A6FD2" w:rsidRDefault="005A6FD2" w:rsidP="006C7D75">
      <w:pPr>
        <w:spacing w:line="300" w:lineRule="auto"/>
        <w:ind w:firstLine="709"/>
        <w:jc w:val="both"/>
        <w:rPr>
          <w:sz w:val="28"/>
          <w:szCs w:val="28"/>
        </w:rPr>
      </w:pPr>
      <w:r>
        <w:rPr>
          <w:sz w:val="28"/>
          <w:szCs w:val="28"/>
        </w:rPr>
        <w:t xml:space="preserve">Ежегодно в федеральном бюджете предусматриваются средства на предоставление субсидий бюджетам субъектов Российской Федерации на оказание адресной финансовой поддержки спортивным организациям, осуществляющим подготовку спортивного резерва для сборных команд Российской Федерации по базовым видам спорта. Расходы, осуществляемые за счет средств указанных субсидий, направлены, в том числе на поддержку школ, осуществляющих подготовку спортивного резерва. </w:t>
      </w:r>
    </w:p>
    <w:p w:rsidR="005A6FD2" w:rsidRDefault="005A6FD2" w:rsidP="006C7D75">
      <w:pPr>
        <w:spacing w:line="300" w:lineRule="auto"/>
        <w:ind w:firstLine="709"/>
        <w:jc w:val="both"/>
        <w:rPr>
          <w:sz w:val="28"/>
          <w:szCs w:val="28"/>
        </w:rPr>
      </w:pPr>
      <w:r>
        <w:rPr>
          <w:sz w:val="28"/>
          <w:szCs w:val="28"/>
        </w:rPr>
        <w:t xml:space="preserve">В 2017 году заключены соглашения с 70 субъектами Российской Федерации о предоставлении субсидий на оказание финансовой поддержки организациям, осуществляющим подготовку спортивного резерва для сборных команд Российской Федерации по базовым видам спорта, по которым направлены средства в объеме 555,5 млн. рублей (2016 г. </w:t>
      </w:r>
      <w:r w:rsidRPr="006C7D75">
        <w:rPr>
          <w:sz w:val="28"/>
          <w:szCs w:val="28"/>
        </w:rPr>
        <w:t>–</w:t>
      </w:r>
      <w:r>
        <w:rPr>
          <w:sz w:val="28"/>
          <w:szCs w:val="28"/>
        </w:rPr>
        <w:t xml:space="preserve"> 512,16 млн. рублей; 2015 г. </w:t>
      </w:r>
      <w:r w:rsidRPr="006C7D75">
        <w:rPr>
          <w:sz w:val="28"/>
          <w:szCs w:val="28"/>
        </w:rPr>
        <w:t>–</w:t>
      </w:r>
      <w:r>
        <w:rPr>
          <w:sz w:val="28"/>
          <w:szCs w:val="28"/>
        </w:rPr>
        <w:t xml:space="preserve"> 523,8 млн. рублей).</w:t>
      </w:r>
    </w:p>
    <w:p w:rsidR="005A6FD2" w:rsidRPr="005A6FD2" w:rsidRDefault="005A6FD2" w:rsidP="005A6FD2">
      <w:pPr>
        <w:spacing w:line="300" w:lineRule="auto"/>
        <w:ind w:firstLine="709"/>
        <w:jc w:val="both"/>
        <w:rPr>
          <w:sz w:val="28"/>
          <w:szCs w:val="28"/>
        </w:rPr>
      </w:pPr>
      <w:r w:rsidRPr="005A6FD2">
        <w:rPr>
          <w:sz w:val="28"/>
          <w:szCs w:val="28"/>
        </w:rPr>
        <w:t>В рамках выделенных средств субсидий в 2017 году субъектами Российской Федерации проведены тренировочные мероприятия по базовым олимпийским, паралимпийским и сурдлимпийским видам спорта, при проведении первенств России спортсмены обеспечены питанием и проживанием, специалисты в сфере физической культуры и спорта проходили повышение квалификации и переподготовку, а также было закуплено специальное спортивное оборудование для спортивных организаций, осуществляющих подготовку спортивного резерва для сборных команд Российской Федерации по базовым олимпийским, паралимпийским</w:t>
      </w:r>
      <w:r>
        <w:rPr>
          <w:sz w:val="28"/>
          <w:szCs w:val="28"/>
        </w:rPr>
        <w:t xml:space="preserve"> </w:t>
      </w:r>
      <w:r w:rsidRPr="005A6FD2">
        <w:rPr>
          <w:sz w:val="28"/>
          <w:szCs w:val="28"/>
        </w:rPr>
        <w:t>и сурдлимпийским видам спорта в регионах Российской Федерации.</w:t>
      </w:r>
    </w:p>
    <w:p w:rsidR="005A6FD2" w:rsidRPr="006C7D75" w:rsidRDefault="005A6FD2" w:rsidP="006C7D75">
      <w:pPr>
        <w:spacing w:line="300" w:lineRule="auto"/>
        <w:ind w:firstLine="709"/>
        <w:jc w:val="both"/>
        <w:rPr>
          <w:sz w:val="28"/>
          <w:szCs w:val="28"/>
        </w:rPr>
      </w:pPr>
      <w:r w:rsidRPr="005A6FD2">
        <w:rPr>
          <w:sz w:val="28"/>
          <w:szCs w:val="28"/>
        </w:rPr>
        <w:t>С 2014 года в федеральном бюджете предусматриваются средства на предоставление субсидий бюджетам Республики Крым и города федерального значения Севастополя на адресную финансовую поддержку спортивных организаций, осуществляющих подготовку спортивного резерва для сборных команд Российской Федерации. В 2017 году Минспортом России на финансовую поддержку спортивным организациям Республики Крым и города Севастополя направлены субсидии в объеме 74,09 млн. рублей</w:t>
      </w:r>
      <w:r>
        <w:rPr>
          <w:sz w:val="28"/>
          <w:szCs w:val="28"/>
        </w:rPr>
        <w:t xml:space="preserve"> (2016 г. </w:t>
      </w:r>
      <w:r w:rsidR="00FC2301" w:rsidRPr="006C7D75">
        <w:rPr>
          <w:sz w:val="28"/>
          <w:szCs w:val="28"/>
        </w:rPr>
        <w:t>–</w:t>
      </w:r>
      <w:r w:rsidR="00FC2301">
        <w:rPr>
          <w:sz w:val="28"/>
          <w:szCs w:val="28"/>
        </w:rPr>
        <w:t xml:space="preserve"> 79,38 млн. рублей; 2015 г. </w:t>
      </w:r>
      <w:r w:rsidR="00FC2301" w:rsidRPr="006C7D75">
        <w:rPr>
          <w:sz w:val="28"/>
          <w:szCs w:val="28"/>
        </w:rPr>
        <w:t>–</w:t>
      </w:r>
      <w:r w:rsidR="00FC2301">
        <w:rPr>
          <w:sz w:val="28"/>
          <w:szCs w:val="28"/>
        </w:rPr>
        <w:t xml:space="preserve"> 90,0 млн. рублей)</w:t>
      </w:r>
      <w:r w:rsidRPr="005A6FD2">
        <w:rPr>
          <w:sz w:val="28"/>
          <w:szCs w:val="28"/>
        </w:rPr>
        <w:t>.</w:t>
      </w:r>
    </w:p>
    <w:p w:rsidR="006C7D75" w:rsidRPr="006C7D75" w:rsidRDefault="006C7D75" w:rsidP="006C7D75">
      <w:pPr>
        <w:spacing w:line="300" w:lineRule="auto"/>
        <w:ind w:firstLine="709"/>
        <w:jc w:val="both"/>
        <w:rPr>
          <w:sz w:val="28"/>
          <w:szCs w:val="28"/>
        </w:rPr>
      </w:pPr>
      <w:r w:rsidRPr="006C7D75">
        <w:rPr>
          <w:sz w:val="28"/>
          <w:szCs w:val="28"/>
        </w:rPr>
        <w:t>В Российской Федерации развивается 173 вида спорта. Наиболее массовыми для занятий спортом на разных этапах подготовки стали следующие виды спорта: футбол – 415,3 тыс. человек, спортивная борьба – 247,7 тыс. человек, волейбол – 237,1 тыс. человек, плавание – 213,9 тыс. человек, легкая атлетика – 209,8 тыс. человек.</w:t>
      </w:r>
    </w:p>
    <w:p w:rsidR="006C7D75" w:rsidRPr="006C7D75" w:rsidRDefault="006C7D75" w:rsidP="006C7D75">
      <w:pPr>
        <w:spacing w:line="300" w:lineRule="auto"/>
        <w:ind w:firstLine="709"/>
        <w:jc w:val="both"/>
        <w:rPr>
          <w:sz w:val="28"/>
          <w:szCs w:val="28"/>
        </w:rPr>
      </w:pPr>
      <w:r w:rsidRPr="006C7D75">
        <w:rPr>
          <w:sz w:val="28"/>
          <w:szCs w:val="28"/>
        </w:rPr>
        <w:t>Проведение физкультурных и спортивных соревнований также оказывает большое влияние на привлечение населения, в первую очередь детей и подростков, к активному спортивному образу жизни и является профилактической мерой предупреждения правонарушений, наркомании, табакокурения и алкоголизма среди населения страны.</w:t>
      </w:r>
    </w:p>
    <w:p w:rsidR="006C7D75" w:rsidRPr="006C7D75" w:rsidRDefault="006C7D75" w:rsidP="006C7D75">
      <w:pPr>
        <w:spacing w:line="300" w:lineRule="auto"/>
        <w:ind w:firstLine="709"/>
        <w:jc w:val="both"/>
        <w:rPr>
          <w:sz w:val="28"/>
          <w:szCs w:val="28"/>
        </w:rPr>
      </w:pPr>
      <w:r w:rsidRPr="006C7D75">
        <w:rPr>
          <w:sz w:val="28"/>
          <w:szCs w:val="28"/>
        </w:rPr>
        <w:t>За последние несколько лет выстроена многоэтапная система проведения физкультурных мероприятий, что позволяет вовлечь в соревновательную деятельность большее количество участников. Повышается массовость физкультурных мероприятий на первых этапах, увеличивается количество субъектов Российской Федерации, принимающих участие во всероссийских комплексных спортивных мероприятиях.</w:t>
      </w:r>
    </w:p>
    <w:p w:rsidR="006C7D75" w:rsidRPr="006C7D75" w:rsidRDefault="006C7D75" w:rsidP="006C7D75">
      <w:pPr>
        <w:spacing w:line="300" w:lineRule="auto"/>
        <w:ind w:firstLine="709"/>
        <w:jc w:val="both"/>
        <w:rPr>
          <w:sz w:val="28"/>
          <w:szCs w:val="28"/>
        </w:rPr>
      </w:pPr>
      <w:r w:rsidRPr="006C7D75">
        <w:rPr>
          <w:sz w:val="28"/>
          <w:szCs w:val="28"/>
        </w:rPr>
        <w:t>В рамках реализации Единого календарного плана межрегиональных, всероссийских и международных физкультурных мероприятий и спортивных мероприятий (далее – ЕКП) в 2017 году проведено 266 физкультурных мероприятий, в том числе 139 для детей и учащейся молодежи</w:t>
      </w:r>
      <w:r w:rsidR="009E4DF1">
        <w:rPr>
          <w:sz w:val="28"/>
          <w:szCs w:val="28"/>
        </w:rPr>
        <w:t xml:space="preserve"> (2016 г. </w:t>
      </w:r>
      <w:r w:rsidR="009E4DF1" w:rsidRPr="006C7D75">
        <w:rPr>
          <w:sz w:val="28"/>
          <w:szCs w:val="28"/>
        </w:rPr>
        <w:t>–</w:t>
      </w:r>
      <w:r w:rsidR="009E4DF1">
        <w:rPr>
          <w:sz w:val="28"/>
          <w:szCs w:val="28"/>
        </w:rPr>
        <w:t xml:space="preserve"> 322 физкультурных мероприятия, в том числе 187 </w:t>
      </w:r>
      <w:r w:rsidR="009E4DF1" w:rsidRPr="006C7D75">
        <w:rPr>
          <w:sz w:val="28"/>
          <w:szCs w:val="28"/>
        </w:rPr>
        <w:t>–</w:t>
      </w:r>
      <w:r w:rsidR="009E4DF1">
        <w:rPr>
          <w:sz w:val="28"/>
          <w:szCs w:val="28"/>
        </w:rPr>
        <w:t xml:space="preserve"> для детей и учащейся молодежи; 2015 г. </w:t>
      </w:r>
      <w:r w:rsidR="009E4DF1" w:rsidRPr="006C7D75">
        <w:rPr>
          <w:sz w:val="28"/>
          <w:szCs w:val="28"/>
        </w:rPr>
        <w:t>–</w:t>
      </w:r>
      <w:r w:rsidR="009E4DF1">
        <w:rPr>
          <w:sz w:val="28"/>
          <w:szCs w:val="28"/>
        </w:rPr>
        <w:t xml:space="preserve"> 301 физкультурное мероприятие, в том числе 175 </w:t>
      </w:r>
      <w:r w:rsidR="009E4DF1" w:rsidRPr="006C7D75">
        <w:rPr>
          <w:sz w:val="28"/>
          <w:szCs w:val="28"/>
        </w:rPr>
        <w:t>–</w:t>
      </w:r>
      <w:r w:rsidR="009E4DF1">
        <w:rPr>
          <w:sz w:val="28"/>
          <w:szCs w:val="28"/>
        </w:rPr>
        <w:t xml:space="preserve"> среди детей и учащейся молодежи)</w:t>
      </w:r>
      <w:r w:rsidRPr="006C7D75">
        <w:rPr>
          <w:sz w:val="28"/>
          <w:szCs w:val="28"/>
        </w:rPr>
        <w:t>.</w:t>
      </w:r>
      <w:r w:rsidR="009E4DF1">
        <w:rPr>
          <w:sz w:val="28"/>
          <w:szCs w:val="28"/>
        </w:rPr>
        <w:t xml:space="preserve"> На финансирование указанных мероприятий из средств федерального бюджета было выделено 343,95 млн. рублей </w:t>
      </w:r>
      <w:r w:rsidR="006B7764">
        <w:rPr>
          <w:sz w:val="28"/>
          <w:szCs w:val="28"/>
        </w:rPr>
        <w:br/>
      </w:r>
      <w:r w:rsidR="009E4DF1">
        <w:rPr>
          <w:sz w:val="28"/>
          <w:szCs w:val="28"/>
        </w:rPr>
        <w:t xml:space="preserve">(2016 г. </w:t>
      </w:r>
      <w:r w:rsidR="009E4DF1" w:rsidRPr="006C7D75">
        <w:rPr>
          <w:sz w:val="28"/>
          <w:szCs w:val="28"/>
        </w:rPr>
        <w:t>–</w:t>
      </w:r>
      <w:r w:rsidR="009E4DF1">
        <w:rPr>
          <w:sz w:val="28"/>
          <w:szCs w:val="28"/>
        </w:rPr>
        <w:t xml:space="preserve"> 354,48 млн. рублей; 2015 г. </w:t>
      </w:r>
      <w:r w:rsidR="009E4DF1" w:rsidRPr="006C7D75">
        <w:rPr>
          <w:sz w:val="28"/>
          <w:szCs w:val="28"/>
        </w:rPr>
        <w:t>–</w:t>
      </w:r>
      <w:r w:rsidR="009E4DF1">
        <w:rPr>
          <w:sz w:val="28"/>
          <w:szCs w:val="28"/>
        </w:rPr>
        <w:t xml:space="preserve"> 325,4 млн. рублей).</w:t>
      </w:r>
    </w:p>
    <w:p w:rsidR="006C7D75" w:rsidRPr="006C7D75" w:rsidRDefault="006C7D75" w:rsidP="006C7D75">
      <w:pPr>
        <w:spacing w:line="300" w:lineRule="auto"/>
        <w:ind w:firstLine="709"/>
        <w:jc w:val="both"/>
        <w:rPr>
          <w:sz w:val="28"/>
          <w:szCs w:val="28"/>
        </w:rPr>
      </w:pPr>
      <w:r w:rsidRPr="006C7D75">
        <w:rPr>
          <w:sz w:val="28"/>
          <w:szCs w:val="28"/>
        </w:rPr>
        <w:t xml:space="preserve">Ключевыми мероприятиями стали: Всероссийские спортивные соревнования школьников «Президентские состязания» и «Президентские спортивные игры», Всероссийские зимние сельские спортивные игры, всероссийские массовые старты: «Лыжня России», «Кросс нации», «Оранжевый мяч», «Российский Азимут», «Всероссийский день ходьбы», «Оздоровительный спорт – в каждую семью», а также ежегодная Декада спорта и здоровья, проводимая в дни новогодних каникул, День физкультурника, проводимый под девизом «За здоровьем в парки и на спортплощадки!». </w:t>
      </w:r>
    </w:p>
    <w:p w:rsidR="006C7D75" w:rsidRPr="006C7D75" w:rsidRDefault="006C7D75" w:rsidP="006C7D75">
      <w:pPr>
        <w:spacing w:line="300" w:lineRule="auto"/>
        <w:ind w:firstLine="709"/>
        <w:jc w:val="both"/>
        <w:rPr>
          <w:sz w:val="28"/>
          <w:szCs w:val="28"/>
        </w:rPr>
      </w:pPr>
      <w:r w:rsidRPr="006C7D75">
        <w:rPr>
          <w:sz w:val="28"/>
          <w:szCs w:val="28"/>
        </w:rPr>
        <w:t>В мероприятиях школьного этапа Всероссийских спортивных игр школьников «Президентские спортивные игры» 2016/2017 учебного года приняли участие около 6,1 млн. человек, что на 0,1 млн. больше, чем в 2015/2016 учебном году. Финальный этап «Президентских спортивных игр» прош</w:t>
      </w:r>
      <w:r w:rsidR="006B7764">
        <w:rPr>
          <w:sz w:val="28"/>
          <w:szCs w:val="28"/>
        </w:rPr>
        <w:t>е</w:t>
      </w:r>
      <w:r w:rsidRPr="006C7D75">
        <w:rPr>
          <w:sz w:val="28"/>
          <w:szCs w:val="28"/>
        </w:rPr>
        <w:t>л в ВДЦ «Орленок», в нем приняли участие команды из 80 субъектов Российской Федерации.</w:t>
      </w:r>
    </w:p>
    <w:p w:rsidR="006C7D75" w:rsidRPr="006C7D75" w:rsidRDefault="006C7D75" w:rsidP="006C7D75">
      <w:pPr>
        <w:spacing w:line="300" w:lineRule="auto"/>
        <w:ind w:firstLine="709"/>
        <w:jc w:val="both"/>
        <w:rPr>
          <w:sz w:val="28"/>
          <w:szCs w:val="28"/>
        </w:rPr>
      </w:pPr>
      <w:r w:rsidRPr="006C7D75">
        <w:rPr>
          <w:sz w:val="28"/>
          <w:szCs w:val="28"/>
        </w:rPr>
        <w:t>Финальные соревнования Всероссийских спортивных игр школьников «Президентские спортивные игры» проведены на базе ВДЦ «Смена», в них приняли участие более 1,8 тыс. школьников из 81 субъекта Российской Федерации.</w:t>
      </w:r>
    </w:p>
    <w:p w:rsidR="006C7D75" w:rsidRPr="006C7D75" w:rsidRDefault="006C7D75" w:rsidP="006C7D75">
      <w:pPr>
        <w:spacing w:line="300" w:lineRule="auto"/>
        <w:ind w:firstLine="709"/>
        <w:jc w:val="both"/>
        <w:rPr>
          <w:sz w:val="28"/>
          <w:szCs w:val="28"/>
        </w:rPr>
      </w:pPr>
      <w:r w:rsidRPr="006C7D75">
        <w:rPr>
          <w:sz w:val="28"/>
          <w:szCs w:val="28"/>
        </w:rPr>
        <w:t>В</w:t>
      </w:r>
      <w:r w:rsidRPr="006C7D75">
        <w:t xml:space="preserve"> </w:t>
      </w:r>
      <w:r w:rsidRPr="006C7D75">
        <w:rPr>
          <w:sz w:val="28"/>
          <w:szCs w:val="28"/>
        </w:rPr>
        <w:t>2017 году совместно с Минобрнауки России на базе Международного детского центра «Артек» проведен финал Летнего фестиваля Всероссийского физкультурно-спортивного комплекса «Готов к труду и обороне» (ГТО) среди обучающихся образовательных организаций. В нем приняло участие 680 лучших учащихся из числа обладателей золотых знаков отличия комплекса ГТО. В борьбе за право попадания в состав сборных команд от субъектов Российской Федерации приняли участие более 150 тыс. школьников из 85 субъектов Российской Федерации.</w:t>
      </w:r>
    </w:p>
    <w:p w:rsidR="006C7D75" w:rsidRPr="006C7D75" w:rsidRDefault="006C7D75" w:rsidP="006C7D75">
      <w:pPr>
        <w:spacing w:line="300" w:lineRule="auto"/>
        <w:ind w:firstLine="709"/>
        <w:jc w:val="both"/>
        <w:rPr>
          <w:sz w:val="28"/>
          <w:szCs w:val="28"/>
        </w:rPr>
      </w:pPr>
      <w:r w:rsidRPr="006C7D75">
        <w:rPr>
          <w:sz w:val="28"/>
          <w:szCs w:val="28"/>
        </w:rPr>
        <w:t xml:space="preserve">Финал Открытых всероссийских соревнований по футболу среди команд детских домов и школ-интернатов «Будущее зависит от тебя!» состоялся в </w:t>
      </w:r>
      <w:r w:rsidRPr="006C7D75">
        <w:rPr>
          <w:sz w:val="28"/>
          <w:szCs w:val="28"/>
        </w:rPr>
        <w:br/>
        <w:t>г. Сочи Краснодарского края. Цель Соревнований «Будущее зависит от тебя» заключается в том, чтобы способствовать успешной социальной адаптации детей-сирот благодаря спорту, а именно игре в ф</w:t>
      </w:r>
      <w:r w:rsidR="00FF165F">
        <w:rPr>
          <w:sz w:val="28"/>
          <w:szCs w:val="28"/>
        </w:rPr>
        <w:t>утбол. Главный приз для команд-</w:t>
      </w:r>
      <w:r w:rsidRPr="006C7D75">
        <w:rPr>
          <w:sz w:val="28"/>
          <w:szCs w:val="28"/>
        </w:rPr>
        <w:t>победительниц в старшей и младшей возрастных группах – поездка в Лондон в гости к футбольному клубу «Арсенал», где ребята играют товарищеский матч со своими сверстниками из юношеской академии «Арсенала», посещают матч английской премьер-лиги на стадионе «Эмирейтс» и закрытую тренировку клуба, общаются с главным тренером команды. В 2017 году в соревнованиях приняли участие 5 тыс. участников из 800 команд 140 городов 7 стран.</w:t>
      </w:r>
    </w:p>
    <w:p w:rsidR="006C7D75" w:rsidRPr="006C7D75" w:rsidRDefault="006C7D75" w:rsidP="006C7D75">
      <w:pPr>
        <w:spacing w:line="300" w:lineRule="auto"/>
        <w:ind w:firstLine="709"/>
        <w:jc w:val="both"/>
        <w:rPr>
          <w:sz w:val="28"/>
          <w:szCs w:val="28"/>
        </w:rPr>
      </w:pPr>
      <w:r w:rsidRPr="006C7D75">
        <w:rPr>
          <w:sz w:val="28"/>
          <w:szCs w:val="28"/>
        </w:rPr>
        <w:t>С февраля по июнь 2017 года во Всероссийских соревнованиях по футболу «Кожаный мяч» приняли участие более 40 тыс. команд общеобразовательных школ и подростковых клубов по месту жительства. Всего  более 700 тыс. детей и подростков в возрасте 10-15 лет.</w:t>
      </w:r>
    </w:p>
    <w:p w:rsidR="006C7D75" w:rsidRPr="006C7D75" w:rsidRDefault="006C7D75" w:rsidP="006C7D75">
      <w:pPr>
        <w:spacing w:line="300" w:lineRule="auto"/>
        <w:ind w:firstLine="709"/>
        <w:jc w:val="both"/>
        <w:rPr>
          <w:sz w:val="28"/>
          <w:szCs w:val="28"/>
        </w:rPr>
      </w:pPr>
      <w:r w:rsidRPr="006C7D75">
        <w:rPr>
          <w:sz w:val="28"/>
          <w:szCs w:val="28"/>
        </w:rPr>
        <w:t>В марте 2017 года состоялся финал 12-го сезона общероссийского проекта «Мини-футбол – в школу». В состязаниях приняли участие 96 сильнейших команд мальчиков и девочек в 4 возрастных группах.</w:t>
      </w:r>
    </w:p>
    <w:p w:rsidR="006C7D75" w:rsidRPr="006C7D75" w:rsidRDefault="006C7D75" w:rsidP="006C7D75">
      <w:pPr>
        <w:spacing w:line="300" w:lineRule="auto"/>
        <w:ind w:firstLine="709"/>
        <w:jc w:val="both"/>
        <w:rPr>
          <w:sz w:val="28"/>
          <w:szCs w:val="28"/>
        </w:rPr>
      </w:pPr>
      <w:r w:rsidRPr="006C7D75">
        <w:rPr>
          <w:sz w:val="28"/>
          <w:szCs w:val="28"/>
        </w:rPr>
        <w:t>Финалы в различных возрастных категориях Всероссийских соревнований юных хоккеистов «Золотая шайба» имени А.В. Тарасова состоялись в марте-апреле 2017 года в г. Сочи (Краснодарский край), количество участников в отборочных соревнованиях составило 263 тыс. человек из 76 субъектов Российской Федерации.</w:t>
      </w:r>
    </w:p>
    <w:p w:rsidR="006C7D75" w:rsidRPr="006C7D75" w:rsidRDefault="006C7D75" w:rsidP="006C7D75">
      <w:pPr>
        <w:spacing w:line="300" w:lineRule="auto"/>
        <w:ind w:firstLine="709"/>
        <w:jc w:val="both"/>
        <w:rPr>
          <w:sz w:val="28"/>
          <w:szCs w:val="28"/>
        </w:rPr>
      </w:pPr>
      <w:r w:rsidRPr="006C7D75">
        <w:rPr>
          <w:sz w:val="28"/>
          <w:szCs w:val="28"/>
        </w:rPr>
        <w:t>В мае 2017 года в г. Казани (Республика Татарстан) прошли Всемирные игры юных соотечественников с участием около 600 детей из 46 стран. Программа Игр включала соревнования по баскетболу 3x3, мини-футболу, волейболу, шахматам, настольному теннису и плаванию. Помимо спортивной составляющей для юных участников была предусмотрена обширная культурно-образовательная программа:</w:t>
      </w:r>
      <w:r w:rsidRPr="006C7D75">
        <w:rPr>
          <w:sz w:val="28"/>
          <w:szCs w:val="28"/>
        </w:rPr>
        <w:tab/>
        <w:t>представление команд-участников «Визитная карточка», вечернее мероприятие «Кост</w:t>
      </w:r>
      <w:r w:rsidR="00FF165F">
        <w:rPr>
          <w:sz w:val="28"/>
          <w:szCs w:val="28"/>
        </w:rPr>
        <w:t>е</w:t>
      </w:r>
      <w:r w:rsidRPr="006C7D75">
        <w:rPr>
          <w:sz w:val="28"/>
          <w:szCs w:val="28"/>
        </w:rPr>
        <w:t>р дружбы», экскурсионная программа и т.п.</w:t>
      </w:r>
    </w:p>
    <w:p w:rsidR="006C7D75" w:rsidRPr="006C7D75" w:rsidRDefault="006C7D75" w:rsidP="006C7D75">
      <w:pPr>
        <w:spacing w:line="300" w:lineRule="auto"/>
        <w:ind w:firstLine="709"/>
        <w:jc w:val="both"/>
        <w:rPr>
          <w:sz w:val="28"/>
          <w:szCs w:val="28"/>
        </w:rPr>
      </w:pPr>
      <w:r w:rsidRPr="006C7D75">
        <w:rPr>
          <w:sz w:val="28"/>
          <w:szCs w:val="28"/>
        </w:rPr>
        <w:t>В целях укрепления института семьи в программы Всероссийской массовой лыжной гонки «Лыжня России», состоявшейся 11 февраля 2017 года, Всероссийских соревнований по спортивному ориентированию «Российский Азимут», состоявшихся 20 мая 2017 года, и Всероссийского дня бега «Кросс нации», состоявшегося 16 сентября 2017 года, охватывающих все субъекты Российской Федерации, были включены дистанции как для взрослого населения, так и для детей, что позволило принять участие в соревнованиях всей семьей.</w:t>
      </w:r>
    </w:p>
    <w:p w:rsidR="006C7D75" w:rsidRPr="006C7D75" w:rsidRDefault="006C7D75" w:rsidP="006C7D75">
      <w:pPr>
        <w:spacing w:line="300" w:lineRule="auto"/>
        <w:ind w:firstLine="709"/>
        <w:jc w:val="both"/>
        <w:rPr>
          <w:sz w:val="28"/>
          <w:szCs w:val="28"/>
        </w:rPr>
      </w:pPr>
      <w:r w:rsidRPr="006C7D75">
        <w:rPr>
          <w:sz w:val="28"/>
          <w:szCs w:val="28"/>
        </w:rPr>
        <w:t>В программу финальных соревнований Всероссийских зимних сельских спортивных игр, состоявшихся в марте 2017 года в Новосибирской области, были включены состязания среди спортивных семей. Участие приняли 44 семьи с детьми в возрасте от 10 до 14 лет из 32 субъектов Российской Федерации. Зачет проходил раздельно среди семей с мальчиками и девочками по 2 возрастным группам: 10-11 лет и 12-13 лет.</w:t>
      </w:r>
    </w:p>
    <w:p w:rsidR="006C7D75" w:rsidRPr="006C7D75" w:rsidRDefault="006C7D75" w:rsidP="006C7D75">
      <w:pPr>
        <w:spacing w:line="300" w:lineRule="auto"/>
        <w:ind w:firstLine="709"/>
        <w:jc w:val="both"/>
        <w:rPr>
          <w:sz w:val="28"/>
          <w:szCs w:val="28"/>
        </w:rPr>
      </w:pPr>
      <w:r w:rsidRPr="006C7D75">
        <w:rPr>
          <w:sz w:val="28"/>
          <w:szCs w:val="28"/>
        </w:rPr>
        <w:t>В финальных соревнованиях IV Всероссийской спартакиады среди трудящихся, прошедших с 21 по 24 сентября 2017 г. в городах Чебоксары и Новочебоксарск (Чувашская Республика), приняли участие 27 семей из 22 субъектов Российской Федерации.</w:t>
      </w:r>
    </w:p>
    <w:p w:rsidR="006C7D75" w:rsidRPr="006C7D75" w:rsidRDefault="006C7D75" w:rsidP="006C7D75">
      <w:pPr>
        <w:spacing w:line="300" w:lineRule="auto"/>
        <w:ind w:firstLine="709"/>
        <w:jc w:val="both"/>
        <w:rPr>
          <w:sz w:val="28"/>
          <w:szCs w:val="28"/>
        </w:rPr>
      </w:pPr>
      <w:r w:rsidRPr="006C7D75">
        <w:rPr>
          <w:sz w:val="28"/>
          <w:szCs w:val="28"/>
        </w:rPr>
        <w:t>Значимую роль в развитии физической культуры и массового спорта среди детей и взрослого населения играет Всероссийский физкультурно-спортивный комплекс «Готов к труду и обороне» (ГТО) (далее – комплекс ГТО).</w:t>
      </w:r>
    </w:p>
    <w:p w:rsidR="006C7D75" w:rsidRPr="006C7D75" w:rsidRDefault="00FF165F" w:rsidP="006C7D75">
      <w:pPr>
        <w:spacing w:line="300" w:lineRule="auto"/>
        <w:ind w:firstLine="709"/>
        <w:jc w:val="both"/>
        <w:rPr>
          <w:sz w:val="28"/>
          <w:szCs w:val="28"/>
        </w:rPr>
      </w:pPr>
      <w:r>
        <w:rPr>
          <w:sz w:val="28"/>
          <w:szCs w:val="28"/>
        </w:rPr>
        <w:t xml:space="preserve">По сведениям </w:t>
      </w:r>
      <w:r w:rsidR="006C7D75" w:rsidRPr="006C7D75">
        <w:rPr>
          <w:sz w:val="28"/>
          <w:szCs w:val="28"/>
        </w:rPr>
        <w:t>Всероссийской электронной базы данных, относящимся к комплексу ГТО, 7,5 млн. граждан Российской Федерации (2016 г. – 3,7 млн. человек) прошли регистрацию на интернет-портале комплекса ГТО, из них 2,3 млн. человек (30,6% от числа зарегистрированных) приняли непосредственное участие в выполнении нормативов испытаний (тестов) комплекса ГТО, а более 1,2 млн. человек выполнили нормативы комплекса ГТО (2016 г. – 417 тыс. человек).</w:t>
      </w:r>
    </w:p>
    <w:p w:rsidR="006C7D75" w:rsidRPr="006C7D75" w:rsidRDefault="006C7D75" w:rsidP="006C7D75">
      <w:pPr>
        <w:spacing w:line="300" w:lineRule="auto"/>
        <w:ind w:firstLine="709"/>
        <w:jc w:val="both"/>
        <w:rPr>
          <w:sz w:val="28"/>
          <w:szCs w:val="28"/>
        </w:rPr>
      </w:pPr>
      <w:r w:rsidRPr="006C7D75">
        <w:rPr>
          <w:sz w:val="28"/>
          <w:szCs w:val="28"/>
        </w:rPr>
        <w:t>При поступлении в вузы дополнительными баллами воспользовались около 18,5 тыс. абитуриентов – обладателей золотых знаков комплекса ГТО. В субъектах Федерации функционирует около 2,5 тыс. центров тестирования комплекса ГТО. Разработана и введена в эксплуатацию Всероссийская электронная база данных комплекса ГТО и интернет-портал (в среднем 80 тыс. обращений в сутки). Набирает популярность и официальное мобильное приложение комплекса ГТО, при использовании которого можно отслеживать внесение результатов в личные кабинеты и ход участия в выполнении нормативов в режиме реального времени.</w:t>
      </w:r>
    </w:p>
    <w:p w:rsidR="006C7D75" w:rsidRPr="006C7D75" w:rsidRDefault="006C7D75" w:rsidP="006C7D75">
      <w:pPr>
        <w:spacing w:line="300" w:lineRule="auto"/>
        <w:ind w:firstLine="709"/>
        <w:jc w:val="both"/>
        <w:rPr>
          <w:sz w:val="28"/>
          <w:szCs w:val="28"/>
        </w:rPr>
      </w:pPr>
      <w:r w:rsidRPr="006C7D75">
        <w:rPr>
          <w:sz w:val="28"/>
          <w:szCs w:val="28"/>
        </w:rPr>
        <w:t>В 2017 году создана и апробирована методика тестирования комплекса ГТО, оценивающая уровень физической подготовленности инвалидов и лиц с ОВЗ. Специальные испытания разработаны для каждой категории из групп инвалидов: с нарушениями зрения, слуха, ослабленным интеллектом и поражением опорно-двигательного аппарата. Внедрение комплекса ГТО для лиц с ОВЗ начнется с января 2019 года. В настоящее время идет процесс формирования нормативно-правовой базы его реализации.</w:t>
      </w:r>
    </w:p>
    <w:p w:rsidR="006C7D75" w:rsidRPr="006C7D75" w:rsidRDefault="006C7D75" w:rsidP="006C7D75">
      <w:pPr>
        <w:spacing w:line="300" w:lineRule="auto"/>
        <w:ind w:firstLine="709"/>
        <w:jc w:val="both"/>
        <w:rPr>
          <w:sz w:val="28"/>
          <w:szCs w:val="28"/>
        </w:rPr>
      </w:pPr>
      <w:r w:rsidRPr="006C7D75">
        <w:rPr>
          <w:sz w:val="28"/>
          <w:szCs w:val="28"/>
        </w:rPr>
        <w:t>Всего за период внедрения комплекса ГТО тесты (испытания) комплекса ГТО выполнили 1,2 млн. человек: 418,6 тыс. человек – на «золотой» знак отличия, 460,8 тыс. человек – на «серебряный» знак отличия, 346,7 тыс. человек – на «бронзовый» знак отличия.</w:t>
      </w:r>
    </w:p>
    <w:p w:rsidR="006C7D75" w:rsidRPr="006C7D75" w:rsidRDefault="006C7D75" w:rsidP="006C7D75">
      <w:pPr>
        <w:spacing w:line="300" w:lineRule="auto"/>
        <w:ind w:firstLine="709"/>
        <w:jc w:val="both"/>
        <w:rPr>
          <w:sz w:val="28"/>
          <w:szCs w:val="28"/>
        </w:rPr>
      </w:pPr>
      <w:r w:rsidRPr="006C7D75">
        <w:rPr>
          <w:sz w:val="28"/>
          <w:szCs w:val="28"/>
        </w:rPr>
        <w:t>Помимо проведения физкультурных и спортивных мероприятий, а также мероприятий по выполнению испытаний комплекса ГТО, ежегодно Минспорт России осуществляет проведение различного уровня конкурсов и акций, что является эффективной формой пропаганды здорового образа жизни, вовлечения детей и взрослого населения в активные занятия физической культурой и спортом с учетом их интересов и возможностей. В их числе:</w:t>
      </w:r>
    </w:p>
    <w:p w:rsidR="006C7D75" w:rsidRPr="006C7D75" w:rsidRDefault="006C7D75" w:rsidP="006C7D75">
      <w:pPr>
        <w:spacing w:line="300" w:lineRule="auto"/>
        <w:ind w:firstLine="709"/>
        <w:jc w:val="both"/>
        <w:rPr>
          <w:sz w:val="28"/>
          <w:szCs w:val="28"/>
        </w:rPr>
      </w:pPr>
      <w:r w:rsidRPr="006C7D75">
        <w:rPr>
          <w:sz w:val="28"/>
          <w:szCs w:val="28"/>
        </w:rPr>
        <w:t>-  «Я выбираю спорт!» (централизованная запись детей и подростков в спортивные школы и секции);</w:t>
      </w:r>
    </w:p>
    <w:p w:rsidR="006C7D75" w:rsidRPr="006C7D75" w:rsidRDefault="006C7D75" w:rsidP="006C7D75">
      <w:pPr>
        <w:spacing w:line="300" w:lineRule="auto"/>
        <w:ind w:firstLine="709"/>
        <w:jc w:val="both"/>
        <w:rPr>
          <w:sz w:val="28"/>
          <w:szCs w:val="28"/>
        </w:rPr>
      </w:pPr>
      <w:r w:rsidRPr="006C7D75">
        <w:rPr>
          <w:sz w:val="28"/>
          <w:szCs w:val="28"/>
        </w:rPr>
        <w:t>- «Зарядка с чемпионом» (пропаганда утренней гигиенической гимнастики). Самое активное участие в акции приняли представители Республики Башкортостан, Краснодарского, Пермского и Ставропольского краёв; Амурской, Волгоградской, Липецкой, Московской, Мурманской, Новгородской, Ростовской, Рязанской, Свердловской и Ульяновской областей, а также Чукотского автономного округа;</w:t>
      </w:r>
    </w:p>
    <w:p w:rsidR="007510AE" w:rsidRPr="006C7D75" w:rsidRDefault="006C7D75" w:rsidP="006C7D75">
      <w:pPr>
        <w:spacing w:line="300" w:lineRule="auto"/>
        <w:ind w:firstLine="709"/>
        <w:jc w:val="both"/>
        <w:rPr>
          <w:rStyle w:val="FontStyle12"/>
          <w:sz w:val="28"/>
          <w:szCs w:val="28"/>
        </w:rPr>
      </w:pPr>
      <w:r w:rsidRPr="006C7D75">
        <w:rPr>
          <w:sz w:val="28"/>
          <w:szCs w:val="28"/>
        </w:rPr>
        <w:t>- «Лучший урок письма» (номинация «За здоровьем - в парки и на спортплощадки!»). В 2017 году во Всероссийском конкурсе приняли участие учащиеся более 4 тыс. школ, гимназий, колледжей, кадетских корпусов и профессиональных учебных заведений.</w:t>
      </w:r>
    </w:p>
    <w:p w:rsidR="00900BCB" w:rsidRDefault="00900BCB" w:rsidP="00540286">
      <w:pPr>
        <w:ind w:firstLine="709"/>
        <w:jc w:val="center"/>
        <w:rPr>
          <w:b/>
          <w:sz w:val="28"/>
          <w:szCs w:val="28"/>
        </w:rPr>
      </w:pPr>
    </w:p>
    <w:p w:rsidR="00540286" w:rsidRDefault="00540286" w:rsidP="001F0C65">
      <w:pPr>
        <w:spacing w:after="120"/>
        <w:ind w:firstLine="709"/>
        <w:jc w:val="center"/>
        <w:rPr>
          <w:b/>
          <w:sz w:val="28"/>
          <w:szCs w:val="28"/>
        </w:rPr>
      </w:pPr>
      <w:r w:rsidRPr="00900BCB">
        <w:rPr>
          <w:b/>
          <w:sz w:val="28"/>
          <w:szCs w:val="28"/>
        </w:rPr>
        <w:t>Организация отдыха и оздоровления детей</w:t>
      </w:r>
    </w:p>
    <w:p w:rsidR="0049566D" w:rsidRPr="0049566D" w:rsidRDefault="0049566D" w:rsidP="0049566D">
      <w:pPr>
        <w:spacing w:line="312" w:lineRule="auto"/>
        <w:ind w:firstLine="720"/>
        <w:jc w:val="both"/>
        <w:rPr>
          <w:sz w:val="28"/>
          <w:szCs w:val="28"/>
        </w:rPr>
      </w:pPr>
      <w:r w:rsidRPr="0049566D">
        <w:rPr>
          <w:sz w:val="28"/>
          <w:szCs w:val="28"/>
        </w:rPr>
        <w:t xml:space="preserve">Постановлением Правительства Российской Федерации от 13 апреля </w:t>
      </w:r>
      <w:r w:rsidRPr="0049566D">
        <w:rPr>
          <w:sz w:val="28"/>
          <w:szCs w:val="28"/>
        </w:rPr>
        <w:br/>
        <w:t>2017 г. № 444 Минобрнауки России наделено полномочиями по организации отдыха и оздоровления детей.</w:t>
      </w:r>
    </w:p>
    <w:p w:rsidR="0049566D" w:rsidRPr="0049566D" w:rsidRDefault="0049566D" w:rsidP="0049566D">
      <w:pPr>
        <w:spacing w:line="312" w:lineRule="auto"/>
        <w:ind w:firstLine="720"/>
        <w:jc w:val="both"/>
        <w:rPr>
          <w:sz w:val="28"/>
          <w:szCs w:val="28"/>
        </w:rPr>
      </w:pPr>
      <w:r w:rsidRPr="0049566D">
        <w:rPr>
          <w:sz w:val="28"/>
          <w:szCs w:val="28"/>
        </w:rPr>
        <w:t>В рамках реализации Федеральног</w:t>
      </w:r>
      <w:r w:rsidR="007B0AA5">
        <w:rPr>
          <w:sz w:val="28"/>
          <w:szCs w:val="28"/>
        </w:rPr>
        <w:t xml:space="preserve">о закона от 28 декабря 2016 г. </w:t>
      </w:r>
      <w:r w:rsidR="007B0AA5">
        <w:rPr>
          <w:sz w:val="28"/>
          <w:szCs w:val="28"/>
        </w:rPr>
        <w:br/>
      </w:r>
      <w:r w:rsidRPr="0049566D">
        <w:rPr>
          <w:sz w:val="28"/>
          <w:szCs w:val="28"/>
        </w:rPr>
        <w:t>№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организаций отдыха и оздоровления детей»</w:t>
      </w:r>
      <w:r w:rsidR="007B0AA5">
        <w:rPr>
          <w:sz w:val="28"/>
          <w:szCs w:val="28"/>
        </w:rPr>
        <w:t xml:space="preserve"> (далее </w:t>
      </w:r>
      <w:r w:rsidR="007B0AA5" w:rsidRPr="006C7D75">
        <w:rPr>
          <w:sz w:val="28"/>
          <w:szCs w:val="28"/>
        </w:rPr>
        <w:t>–</w:t>
      </w:r>
      <w:r w:rsidR="007B0AA5">
        <w:rPr>
          <w:sz w:val="28"/>
          <w:szCs w:val="28"/>
        </w:rPr>
        <w:t xml:space="preserve"> Федеральный закон от 28 декабря 2016 г. № 465-ФЗ)</w:t>
      </w:r>
      <w:r w:rsidRPr="0049566D">
        <w:rPr>
          <w:sz w:val="28"/>
          <w:szCs w:val="28"/>
        </w:rPr>
        <w:t xml:space="preserve"> Минобрнауки России была осуществлена работа по проведению в 2017 году детской оздоровительной кампании.</w:t>
      </w:r>
    </w:p>
    <w:p w:rsidR="0049566D" w:rsidRPr="0049566D" w:rsidRDefault="0049566D" w:rsidP="0049566D">
      <w:pPr>
        <w:tabs>
          <w:tab w:val="left" w:pos="2185"/>
        </w:tabs>
        <w:spacing w:line="312" w:lineRule="auto"/>
        <w:ind w:firstLine="720"/>
        <w:jc w:val="both"/>
        <w:rPr>
          <w:sz w:val="28"/>
          <w:szCs w:val="28"/>
        </w:rPr>
      </w:pPr>
      <w:r w:rsidRPr="0049566D">
        <w:rPr>
          <w:sz w:val="28"/>
          <w:szCs w:val="28"/>
        </w:rPr>
        <w:t xml:space="preserve">В целях обеспечения согласованных действий федеральных органов исполнительной власти в сфере организации отдыха и оздоровления детей, а также взаимодействия федеральных органов исполнительной власти с органами исполнительной власти субъектов Российской Федерации, органами местного самоуправления и организациями отдыха детей и их оздоровления по вопросам организации отдыха и оздоровления детей приказом </w:t>
      </w:r>
      <w:r w:rsidRPr="0049566D">
        <w:rPr>
          <w:rStyle w:val="0pt"/>
          <w:i w:val="0"/>
          <w:spacing w:val="0"/>
        </w:rPr>
        <w:t xml:space="preserve">Минобрнауки России </w:t>
      </w:r>
      <w:r w:rsidR="00677E35">
        <w:rPr>
          <w:rStyle w:val="0pt"/>
          <w:i w:val="0"/>
          <w:spacing w:val="0"/>
        </w:rPr>
        <w:br/>
      </w:r>
      <w:r w:rsidRPr="0049566D">
        <w:rPr>
          <w:rStyle w:val="0pt"/>
          <w:i w:val="0"/>
          <w:spacing w:val="0"/>
        </w:rPr>
        <w:t xml:space="preserve">от 27 сентября 2017 г. № 979 </w:t>
      </w:r>
      <w:r w:rsidRPr="0049566D">
        <w:rPr>
          <w:sz w:val="28"/>
          <w:szCs w:val="28"/>
        </w:rPr>
        <w:t>создана Межведомственная комиссия по вопросам организации отдыха и оздоровления детей</w:t>
      </w:r>
      <w:r w:rsidRPr="0049566D">
        <w:rPr>
          <w:rStyle w:val="0pt"/>
          <w:i w:val="0"/>
          <w:spacing w:val="0"/>
        </w:rPr>
        <w:t>.</w:t>
      </w:r>
    </w:p>
    <w:p w:rsidR="0049566D" w:rsidRPr="0049566D" w:rsidRDefault="0049566D" w:rsidP="0049566D">
      <w:pPr>
        <w:tabs>
          <w:tab w:val="left" w:pos="2185"/>
        </w:tabs>
        <w:spacing w:line="312" w:lineRule="auto"/>
        <w:ind w:firstLine="720"/>
        <w:jc w:val="both"/>
        <w:rPr>
          <w:sz w:val="28"/>
          <w:szCs w:val="28"/>
        </w:rPr>
      </w:pPr>
      <w:r w:rsidRPr="0049566D">
        <w:rPr>
          <w:sz w:val="28"/>
          <w:szCs w:val="28"/>
        </w:rPr>
        <w:t>Совместно с членами Межведомственной комиссии по вопросам организации отдыха и оздоровления детей Минобрнауки России регулярно проводились совещания в режиме видеоконференции с представителями органов государственной власти субъектов Российской Федерации, осуществляющих санитарно-эпидемиологический контроль, государственное управление в сферах отдыха и оздоровления детей, образования, здравоохранения, внутренних дел, пожарной безопасности, безопасности людей на водных объектах по вопросам организации отдыха и оздоровления детей.</w:t>
      </w:r>
    </w:p>
    <w:p w:rsidR="0049566D" w:rsidRPr="0049566D" w:rsidRDefault="0049566D" w:rsidP="0049566D">
      <w:pPr>
        <w:tabs>
          <w:tab w:val="left" w:pos="2185"/>
        </w:tabs>
        <w:spacing w:line="312" w:lineRule="auto"/>
        <w:ind w:firstLine="720"/>
        <w:jc w:val="both"/>
        <w:rPr>
          <w:sz w:val="28"/>
          <w:szCs w:val="28"/>
        </w:rPr>
      </w:pPr>
      <w:r w:rsidRPr="0049566D">
        <w:rPr>
          <w:sz w:val="28"/>
          <w:szCs w:val="28"/>
        </w:rPr>
        <w:t>С целью оперативного устранения выявленных нарушений и их предотвращения Минобрнауки России направлены в субъекты Российской Федерации:</w:t>
      </w:r>
    </w:p>
    <w:p w:rsidR="0049566D" w:rsidRPr="0049566D" w:rsidRDefault="0049566D" w:rsidP="0049566D">
      <w:pPr>
        <w:pStyle w:val="53"/>
        <w:shd w:val="clear" w:color="auto" w:fill="auto"/>
        <w:spacing w:line="312" w:lineRule="auto"/>
        <w:ind w:firstLine="720"/>
        <w:jc w:val="both"/>
        <w:rPr>
          <w:i w:val="0"/>
          <w:sz w:val="28"/>
          <w:szCs w:val="28"/>
        </w:rPr>
      </w:pPr>
      <w:r w:rsidRPr="0049566D">
        <w:rPr>
          <w:i w:val="0"/>
          <w:sz w:val="28"/>
          <w:szCs w:val="28"/>
        </w:rPr>
        <w:t xml:space="preserve">методические рекомендации по обеспечению организации отдыха и оздоровления детей </w:t>
      </w:r>
      <w:r w:rsidRPr="0049566D">
        <w:rPr>
          <w:rStyle w:val="50pt"/>
          <w:sz w:val="28"/>
          <w:szCs w:val="28"/>
        </w:rPr>
        <w:t xml:space="preserve">(письмо от </w:t>
      </w:r>
      <w:r w:rsidRPr="0049566D">
        <w:rPr>
          <w:rStyle w:val="5115pt"/>
          <w:sz w:val="28"/>
          <w:szCs w:val="28"/>
        </w:rPr>
        <w:t xml:space="preserve">20 </w:t>
      </w:r>
      <w:r w:rsidRPr="0049566D">
        <w:rPr>
          <w:rStyle w:val="50pt"/>
          <w:sz w:val="28"/>
          <w:szCs w:val="28"/>
        </w:rPr>
        <w:t xml:space="preserve">июля </w:t>
      </w:r>
      <w:r w:rsidRPr="0049566D">
        <w:rPr>
          <w:rStyle w:val="5115pt"/>
          <w:sz w:val="28"/>
          <w:szCs w:val="28"/>
        </w:rPr>
        <w:t xml:space="preserve">2017 </w:t>
      </w:r>
      <w:r w:rsidRPr="0049566D">
        <w:rPr>
          <w:rStyle w:val="50pt"/>
          <w:sz w:val="28"/>
          <w:szCs w:val="28"/>
        </w:rPr>
        <w:t xml:space="preserve">г. № </w:t>
      </w:r>
      <w:r w:rsidRPr="0049566D">
        <w:rPr>
          <w:rStyle w:val="5115pt"/>
          <w:sz w:val="28"/>
          <w:szCs w:val="28"/>
        </w:rPr>
        <w:t>ПЗ-818/09);</w:t>
      </w:r>
    </w:p>
    <w:p w:rsidR="0049566D" w:rsidRPr="0049566D" w:rsidRDefault="0049566D" w:rsidP="0049566D">
      <w:pPr>
        <w:spacing w:line="312" w:lineRule="auto"/>
        <w:ind w:firstLine="720"/>
        <w:jc w:val="both"/>
        <w:rPr>
          <w:sz w:val="28"/>
          <w:szCs w:val="28"/>
        </w:rPr>
      </w:pPr>
      <w:r w:rsidRPr="0049566D">
        <w:rPr>
          <w:sz w:val="28"/>
          <w:szCs w:val="28"/>
        </w:rPr>
        <w:t xml:space="preserve">информационные письма о перечне основных нормативных правовых актов, необходимых для руководства и использования в работе организациями отдыха детей и их оздоровления (независимо от организационно-правовых форм и форм собственности) при организации отдыха детей и их оздоровления </w:t>
      </w:r>
      <w:r w:rsidRPr="0049566D">
        <w:rPr>
          <w:rStyle w:val="0pt"/>
          <w:i w:val="0"/>
          <w:spacing w:val="0"/>
        </w:rPr>
        <w:t>(письмо от 1 июня 2017 г. № ВК-1463/09),</w:t>
      </w:r>
      <w:r w:rsidRPr="0049566D">
        <w:rPr>
          <w:sz w:val="28"/>
          <w:szCs w:val="28"/>
        </w:rPr>
        <w:t xml:space="preserve"> о необходимости обеспечения информирования органов исполнительной власти иных субъектов Российской Федерации о направлении к ним детей для отдыха и оздоровления с указанием необходимой информации, касающейся обеспечения безопасности жизни и здоровья детей </w:t>
      </w:r>
      <w:r w:rsidRPr="0049566D">
        <w:rPr>
          <w:rStyle w:val="0pt"/>
          <w:i w:val="0"/>
          <w:spacing w:val="0"/>
        </w:rPr>
        <w:t>(письмо от 20 октября 2017 г. № ПЗ-1487/09)</w:t>
      </w:r>
      <w:r w:rsidR="00677E35">
        <w:rPr>
          <w:rStyle w:val="0pt"/>
          <w:i w:val="0"/>
          <w:spacing w:val="0"/>
        </w:rPr>
        <w:t>,</w:t>
      </w:r>
      <w:r w:rsidRPr="0049566D">
        <w:rPr>
          <w:sz w:val="28"/>
          <w:szCs w:val="28"/>
        </w:rPr>
        <w:t xml:space="preserve"> и другие.</w:t>
      </w:r>
    </w:p>
    <w:p w:rsidR="0049566D" w:rsidRPr="0049566D" w:rsidRDefault="0049566D" w:rsidP="0049566D">
      <w:pPr>
        <w:spacing w:line="312" w:lineRule="auto"/>
        <w:ind w:firstLine="720"/>
        <w:jc w:val="both"/>
        <w:rPr>
          <w:sz w:val="28"/>
          <w:szCs w:val="28"/>
        </w:rPr>
      </w:pPr>
      <w:r w:rsidRPr="0049566D">
        <w:rPr>
          <w:sz w:val="28"/>
          <w:szCs w:val="28"/>
        </w:rPr>
        <w:t xml:space="preserve">Кроме этого, Минобрнауки России проведена работа по упорядочению правовых актов в сфере организации отдыха и оздоровления детей и приведения их в соответствие с действующим законодательством Российской Федерации </w:t>
      </w:r>
      <w:r w:rsidRPr="0049566D">
        <w:rPr>
          <w:rStyle w:val="0pt"/>
          <w:i w:val="0"/>
          <w:spacing w:val="0"/>
        </w:rPr>
        <w:t>(приказ Минобрнауки России от 7 ноября 2017 г. № 1089).</w:t>
      </w:r>
    </w:p>
    <w:p w:rsidR="0049566D" w:rsidRPr="0049566D" w:rsidRDefault="0049566D" w:rsidP="0049566D">
      <w:pPr>
        <w:tabs>
          <w:tab w:val="left" w:pos="4930"/>
          <w:tab w:val="left" w:pos="6882"/>
        </w:tabs>
        <w:spacing w:line="312" w:lineRule="auto"/>
        <w:ind w:firstLine="720"/>
        <w:jc w:val="both"/>
        <w:rPr>
          <w:sz w:val="28"/>
          <w:szCs w:val="28"/>
        </w:rPr>
      </w:pPr>
      <w:r w:rsidRPr="0049566D">
        <w:rPr>
          <w:sz w:val="28"/>
          <w:szCs w:val="28"/>
        </w:rPr>
        <w:t xml:space="preserve">По итогам оздоровительной кампании 2017 года на территории Российской Федерации функционировало 48 804 организации отдыха детей и их оздоровления </w:t>
      </w:r>
      <w:r w:rsidRPr="0049566D">
        <w:rPr>
          <w:rStyle w:val="0pt"/>
          <w:i w:val="0"/>
          <w:spacing w:val="0"/>
        </w:rPr>
        <w:t>(по данным Минтруда России: 2016 г.</w:t>
      </w:r>
      <w:r w:rsidRPr="0049566D">
        <w:rPr>
          <w:sz w:val="28"/>
          <w:szCs w:val="28"/>
        </w:rPr>
        <w:t xml:space="preserve"> – 51,9 тыс. организаций; 2015 г. – 52,5 тыс. организаций), из них:</w:t>
      </w:r>
    </w:p>
    <w:p w:rsidR="0049566D" w:rsidRPr="0049566D" w:rsidRDefault="0049566D" w:rsidP="0049566D">
      <w:pPr>
        <w:tabs>
          <w:tab w:val="left" w:pos="4930"/>
          <w:tab w:val="left" w:pos="6882"/>
        </w:tabs>
        <w:spacing w:line="312" w:lineRule="auto"/>
        <w:ind w:firstLine="720"/>
        <w:jc w:val="both"/>
        <w:rPr>
          <w:sz w:val="28"/>
          <w:szCs w:val="28"/>
        </w:rPr>
      </w:pPr>
      <w:r w:rsidRPr="0049566D">
        <w:rPr>
          <w:rStyle w:val="0pt"/>
          <w:i w:val="0"/>
          <w:spacing w:val="0"/>
        </w:rPr>
        <w:t xml:space="preserve">- </w:t>
      </w:r>
      <w:r w:rsidRPr="0049566D">
        <w:rPr>
          <w:sz w:val="28"/>
          <w:szCs w:val="28"/>
        </w:rPr>
        <w:t>2 357 стационарных оздоровительных лагерей (что составляет 4,83</w:t>
      </w:r>
      <w:r w:rsidR="004A7194">
        <w:rPr>
          <w:sz w:val="28"/>
          <w:szCs w:val="28"/>
        </w:rPr>
        <w:t>%</w:t>
      </w:r>
      <w:r w:rsidRPr="0049566D">
        <w:rPr>
          <w:sz w:val="28"/>
          <w:szCs w:val="28"/>
        </w:rPr>
        <w:t xml:space="preserve"> от числа фактически открытых);</w:t>
      </w:r>
    </w:p>
    <w:p w:rsidR="0049566D" w:rsidRPr="0049566D" w:rsidRDefault="0049566D" w:rsidP="0049566D">
      <w:pPr>
        <w:spacing w:line="312" w:lineRule="auto"/>
        <w:ind w:firstLine="720"/>
        <w:jc w:val="both"/>
        <w:rPr>
          <w:sz w:val="28"/>
          <w:szCs w:val="28"/>
        </w:rPr>
      </w:pPr>
      <w:r w:rsidRPr="0049566D">
        <w:rPr>
          <w:sz w:val="28"/>
          <w:szCs w:val="28"/>
        </w:rPr>
        <w:t>- 609 санаторно-оздоровительных лагерей (1,25</w:t>
      </w:r>
      <w:r w:rsidR="004A7194">
        <w:rPr>
          <w:sz w:val="28"/>
          <w:szCs w:val="28"/>
        </w:rPr>
        <w:t>%</w:t>
      </w:r>
      <w:r w:rsidRPr="0049566D">
        <w:rPr>
          <w:sz w:val="28"/>
          <w:szCs w:val="28"/>
        </w:rPr>
        <w:t xml:space="preserve"> от числа фактически открытых);</w:t>
      </w:r>
    </w:p>
    <w:p w:rsidR="0049566D" w:rsidRPr="0049566D" w:rsidRDefault="0049566D" w:rsidP="0049566D">
      <w:pPr>
        <w:spacing w:line="312" w:lineRule="auto"/>
        <w:ind w:firstLine="720"/>
        <w:jc w:val="both"/>
        <w:rPr>
          <w:sz w:val="28"/>
          <w:szCs w:val="28"/>
        </w:rPr>
      </w:pPr>
      <w:r w:rsidRPr="0049566D">
        <w:rPr>
          <w:sz w:val="28"/>
          <w:szCs w:val="28"/>
        </w:rPr>
        <w:t>- 38 970 оздоровительных лагерей с дневным пребыванием (79,85</w:t>
      </w:r>
      <w:r w:rsidR="004A7194">
        <w:rPr>
          <w:sz w:val="28"/>
          <w:szCs w:val="28"/>
        </w:rPr>
        <w:t>%</w:t>
      </w:r>
      <w:r w:rsidRPr="0049566D">
        <w:rPr>
          <w:sz w:val="28"/>
          <w:szCs w:val="28"/>
        </w:rPr>
        <w:t xml:space="preserve"> от числа фактически открытых);</w:t>
      </w:r>
    </w:p>
    <w:p w:rsidR="0049566D" w:rsidRPr="0049566D" w:rsidRDefault="0049566D" w:rsidP="0049566D">
      <w:pPr>
        <w:spacing w:line="312" w:lineRule="auto"/>
        <w:ind w:firstLine="720"/>
        <w:jc w:val="both"/>
        <w:rPr>
          <w:sz w:val="28"/>
          <w:szCs w:val="28"/>
        </w:rPr>
      </w:pPr>
      <w:r w:rsidRPr="0049566D">
        <w:rPr>
          <w:sz w:val="28"/>
          <w:szCs w:val="28"/>
        </w:rPr>
        <w:t>- 4 718 лагерей труда и отдыха (9,67</w:t>
      </w:r>
      <w:r w:rsidR="004A7194">
        <w:rPr>
          <w:sz w:val="28"/>
          <w:szCs w:val="28"/>
        </w:rPr>
        <w:t>%</w:t>
      </w:r>
      <w:r w:rsidRPr="0049566D">
        <w:rPr>
          <w:sz w:val="28"/>
          <w:szCs w:val="28"/>
        </w:rPr>
        <w:t xml:space="preserve"> от числа фактически открытых);</w:t>
      </w:r>
    </w:p>
    <w:p w:rsidR="0049566D" w:rsidRPr="0049566D" w:rsidRDefault="0049566D" w:rsidP="0049566D">
      <w:pPr>
        <w:spacing w:line="312" w:lineRule="auto"/>
        <w:ind w:firstLine="720"/>
        <w:jc w:val="both"/>
        <w:rPr>
          <w:sz w:val="28"/>
          <w:szCs w:val="28"/>
        </w:rPr>
      </w:pPr>
      <w:r w:rsidRPr="0049566D">
        <w:rPr>
          <w:sz w:val="28"/>
          <w:szCs w:val="28"/>
        </w:rPr>
        <w:t>- 2 150 лагерей палаточного типа (4,4</w:t>
      </w:r>
      <w:r w:rsidR="004A7194">
        <w:rPr>
          <w:sz w:val="28"/>
          <w:szCs w:val="28"/>
        </w:rPr>
        <w:t>%</w:t>
      </w:r>
      <w:r w:rsidRPr="0049566D">
        <w:rPr>
          <w:sz w:val="28"/>
          <w:szCs w:val="28"/>
        </w:rPr>
        <w:t xml:space="preserve"> от числа фактически открытых).</w:t>
      </w:r>
    </w:p>
    <w:p w:rsidR="0049566D" w:rsidRPr="0049566D" w:rsidRDefault="0049566D" w:rsidP="0049566D">
      <w:pPr>
        <w:spacing w:line="312" w:lineRule="auto"/>
        <w:ind w:firstLine="720"/>
        <w:jc w:val="both"/>
        <w:rPr>
          <w:sz w:val="28"/>
          <w:szCs w:val="28"/>
        </w:rPr>
      </w:pPr>
      <w:r w:rsidRPr="0049566D">
        <w:rPr>
          <w:sz w:val="28"/>
          <w:szCs w:val="28"/>
        </w:rPr>
        <w:t xml:space="preserve">Организованными формами отдыха в 2017 году было охвачено более </w:t>
      </w:r>
      <w:r w:rsidRPr="0049566D">
        <w:rPr>
          <w:sz w:val="28"/>
          <w:szCs w:val="28"/>
        </w:rPr>
        <w:br/>
        <w:t xml:space="preserve">6,6 млн. детей </w:t>
      </w:r>
      <w:r w:rsidRPr="0049566D">
        <w:rPr>
          <w:rStyle w:val="0pt"/>
          <w:i w:val="0"/>
          <w:spacing w:val="0"/>
        </w:rPr>
        <w:t>(по данным Минтруда России: 2016 г.</w:t>
      </w:r>
      <w:r w:rsidRPr="0049566D">
        <w:rPr>
          <w:sz w:val="28"/>
          <w:szCs w:val="28"/>
        </w:rPr>
        <w:t xml:space="preserve"> – </w:t>
      </w:r>
      <w:r w:rsidRPr="0049566D">
        <w:rPr>
          <w:rStyle w:val="0pt"/>
          <w:i w:val="0"/>
          <w:spacing w:val="0"/>
        </w:rPr>
        <w:t>8</w:t>
      </w:r>
      <w:r w:rsidR="00677E35">
        <w:rPr>
          <w:rStyle w:val="0pt"/>
          <w:i w:val="0"/>
          <w:spacing w:val="0"/>
        </w:rPr>
        <w:t>,</w:t>
      </w:r>
      <w:r w:rsidRPr="0049566D">
        <w:rPr>
          <w:rStyle w:val="0pt"/>
          <w:i w:val="0"/>
          <w:spacing w:val="0"/>
        </w:rPr>
        <w:t>6 млн. детей; 2015 год</w:t>
      </w:r>
      <w:r w:rsidRPr="0049566D">
        <w:rPr>
          <w:sz w:val="28"/>
          <w:szCs w:val="28"/>
        </w:rPr>
        <w:t xml:space="preserve"> – </w:t>
      </w:r>
      <w:r w:rsidRPr="0049566D">
        <w:rPr>
          <w:rStyle w:val="0pt"/>
          <w:i w:val="0"/>
          <w:spacing w:val="0"/>
        </w:rPr>
        <w:t>8,4 млн. детей.),</w:t>
      </w:r>
      <w:r w:rsidRPr="0049566D">
        <w:rPr>
          <w:sz w:val="28"/>
          <w:szCs w:val="28"/>
        </w:rPr>
        <w:t xml:space="preserve"> что составляет 42,9</w:t>
      </w:r>
      <w:r w:rsidR="004A7194">
        <w:rPr>
          <w:sz w:val="28"/>
          <w:szCs w:val="28"/>
        </w:rPr>
        <w:t>%</w:t>
      </w:r>
      <w:r w:rsidRPr="0049566D">
        <w:rPr>
          <w:sz w:val="28"/>
          <w:szCs w:val="28"/>
        </w:rPr>
        <w:t xml:space="preserve"> от общего количества детей школьного возраста, подлежащих отдыху и оздоровлению.</w:t>
      </w:r>
    </w:p>
    <w:p w:rsidR="0049566D" w:rsidRPr="0049566D" w:rsidRDefault="0049566D" w:rsidP="0049566D">
      <w:pPr>
        <w:spacing w:line="312" w:lineRule="auto"/>
        <w:ind w:firstLine="720"/>
        <w:jc w:val="both"/>
        <w:rPr>
          <w:sz w:val="28"/>
          <w:szCs w:val="28"/>
        </w:rPr>
      </w:pPr>
      <w:r w:rsidRPr="0049566D">
        <w:rPr>
          <w:sz w:val="28"/>
          <w:szCs w:val="28"/>
        </w:rPr>
        <w:t xml:space="preserve">В 2017 году в организации отдыха детей и их оздоровления было направлено 2 053 742 </w:t>
      </w:r>
      <w:r w:rsidR="00CC3372">
        <w:rPr>
          <w:sz w:val="28"/>
          <w:szCs w:val="28"/>
        </w:rPr>
        <w:t>ребенка</w:t>
      </w:r>
      <w:r w:rsidRPr="0049566D">
        <w:rPr>
          <w:sz w:val="28"/>
          <w:szCs w:val="28"/>
        </w:rPr>
        <w:t xml:space="preserve">, находящихся в трудной жизненной ситуации </w:t>
      </w:r>
      <w:r w:rsidRPr="0049566D">
        <w:rPr>
          <w:rStyle w:val="0pt"/>
          <w:i w:val="0"/>
          <w:spacing w:val="0"/>
        </w:rPr>
        <w:t xml:space="preserve">(по данным Минтруда России: 2016 </w:t>
      </w:r>
      <w:r w:rsidRPr="0049566D">
        <w:rPr>
          <w:rStyle w:val="2pt"/>
          <w:i w:val="0"/>
          <w:spacing w:val="0"/>
          <w:sz w:val="28"/>
          <w:szCs w:val="28"/>
        </w:rPr>
        <w:t xml:space="preserve">г. </w:t>
      </w:r>
      <w:r w:rsidRPr="0049566D">
        <w:rPr>
          <w:sz w:val="28"/>
          <w:szCs w:val="28"/>
        </w:rPr>
        <w:t xml:space="preserve">– </w:t>
      </w:r>
      <w:r w:rsidRPr="0049566D">
        <w:rPr>
          <w:rStyle w:val="2pt"/>
          <w:i w:val="0"/>
          <w:spacing w:val="0"/>
          <w:sz w:val="28"/>
          <w:szCs w:val="28"/>
        </w:rPr>
        <w:t>2</w:t>
      </w:r>
      <w:r w:rsidRPr="0049566D">
        <w:rPr>
          <w:rStyle w:val="0pt"/>
          <w:i w:val="0"/>
          <w:spacing w:val="0"/>
        </w:rPr>
        <w:t xml:space="preserve"> 963 609 детей; 2015 г. </w:t>
      </w:r>
      <w:r w:rsidRPr="0049566D">
        <w:rPr>
          <w:sz w:val="28"/>
          <w:szCs w:val="28"/>
        </w:rPr>
        <w:t>–</w:t>
      </w:r>
      <w:r w:rsidRPr="0049566D">
        <w:rPr>
          <w:rStyle w:val="0pt"/>
          <w:i w:val="0"/>
          <w:spacing w:val="0"/>
        </w:rPr>
        <w:t xml:space="preserve"> 2 705 011 детей).</w:t>
      </w:r>
    </w:p>
    <w:p w:rsidR="0049566D" w:rsidRPr="0049566D" w:rsidRDefault="0049566D" w:rsidP="0049566D">
      <w:pPr>
        <w:tabs>
          <w:tab w:val="left" w:pos="708"/>
        </w:tabs>
        <w:spacing w:line="312" w:lineRule="auto"/>
        <w:ind w:firstLine="720"/>
        <w:jc w:val="both"/>
        <w:rPr>
          <w:sz w:val="28"/>
          <w:szCs w:val="28"/>
        </w:rPr>
      </w:pPr>
      <w:r w:rsidRPr="0049566D">
        <w:rPr>
          <w:sz w:val="28"/>
          <w:szCs w:val="28"/>
        </w:rPr>
        <w:t>Кроме того, в организации отдыха детей и их оздоровления направлено 134 879 несовершеннолетних, состоящих на различных видах профилактического учета в органах и учреждениях системы профилактики, а также 64 806 несовершеннолетних, состоящих на профилактическом учете в подразделениях по делам несовершеннолетних органов внутренних дел.</w:t>
      </w:r>
    </w:p>
    <w:p w:rsidR="0049566D" w:rsidRPr="0049566D" w:rsidRDefault="0049566D" w:rsidP="0049566D">
      <w:pPr>
        <w:spacing w:line="312" w:lineRule="auto"/>
        <w:ind w:firstLine="720"/>
        <w:jc w:val="both"/>
        <w:rPr>
          <w:sz w:val="28"/>
          <w:szCs w:val="28"/>
        </w:rPr>
      </w:pPr>
      <w:r w:rsidRPr="0049566D">
        <w:rPr>
          <w:sz w:val="28"/>
          <w:szCs w:val="28"/>
        </w:rPr>
        <w:t>Количество одаренных детей и талантливой молодежи, направленных в организации отдыха и оздоровления, составило 513 428 человек.</w:t>
      </w:r>
    </w:p>
    <w:p w:rsidR="0049566D" w:rsidRPr="0049566D" w:rsidRDefault="0049566D" w:rsidP="0049566D">
      <w:pPr>
        <w:spacing w:line="312" w:lineRule="auto"/>
        <w:ind w:firstLine="720"/>
        <w:jc w:val="both"/>
        <w:rPr>
          <w:sz w:val="28"/>
          <w:szCs w:val="28"/>
        </w:rPr>
      </w:pPr>
      <w:r w:rsidRPr="0049566D">
        <w:rPr>
          <w:sz w:val="28"/>
          <w:szCs w:val="28"/>
        </w:rPr>
        <w:t xml:space="preserve">Количество обучающихся профессиональных образовательных организаций и образовательных организаций высшего образования, направленных на отдых и оздоровление (до 18 лет включительно) составило </w:t>
      </w:r>
      <w:r w:rsidRPr="0049566D">
        <w:rPr>
          <w:sz w:val="28"/>
          <w:szCs w:val="28"/>
        </w:rPr>
        <w:br/>
        <w:t>36 541 человек.</w:t>
      </w:r>
    </w:p>
    <w:p w:rsidR="0049566D" w:rsidRPr="0049566D" w:rsidRDefault="0049566D" w:rsidP="0049566D">
      <w:pPr>
        <w:spacing w:line="312" w:lineRule="auto"/>
        <w:ind w:firstLine="720"/>
        <w:jc w:val="both"/>
        <w:rPr>
          <w:sz w:val="28"/>
          <w:szCs w:val="28"/>
        </w:rPr>
      </w:pPr>
      <w:r w:rsidRPr="0049566D">
        <w:rPr>
          <w:sz w:val="28"/>
          <w:szCs w:val="28"/>
        </w:rPr>
        <w:t>Во Всероссийские детские центры «Океан», «Орлёнок», «Смена» и Международный детский центр «Артек» направлено более 75 тыс. детей, из них 22 607 детей были направлены в период проведения летней оздоровительной кампании.</w:t>
      </w:r>
    </w:p>
    <w:p w:rsidR="0049566D" w:rsidRPr="0049566D" w:rsidRDefault="0049566D" w:rsidP="0049566D">
      <w:pPr>
        <w:tabs>
          <w:tab w:val="left" w:pos="5967"/>
        </w:tabs>
        <w:spacing w:line="312" w:lineRule="auto"/>
        <w:ind w:firstLine="720"/>
        <w:jc w:val="both"/>
        <w:rPr>
          <w:sz w:val="28"/>
          <w:szCs w:val="28"/>
        </w:rPr>
      </w:pPr>
      <w:r w:rsidRPr="0049566D">
        <w:rPr>
          <w:sz w:val="28"/>
          <w:szCs w:val="28"/>
        </w:rPr>
        <w:t xml:space="preserve">В 2017 году было реализовано 25 347 профильных смен, в том числе </w:t>
      </w:r>
      <w:r w:rsidRPr="0049566D">
        <w:rPr>
          <w:sz w:val="28"/>
          <w:szCs w:val="28"/>
        </w:rPr>
        <w:br/>
        <w:t>2 398 профильных смен для детей с ОВЗ и детей-инвалидов, а также 42 849 дополнительных общеразвивающих программ разных направленностей, в том числе 7 630 адаптированных для детей с ОВЗ и детей-инвалидов.</w:t>
      </w:r>
    </w:p>
    <w:p w:rsidR="0049566D" w:rsidRPr="0049566D" w:rsidRDefault="0049566D" w:rsidP="0049566D">
      <w:pPr>
        <w:spacing w:line="312" w:lineRule="auto"/>
        <w:ind w:firstLine="720"/>
        <w:jc w:val="both"/>
        <w:rPr>
          <w:sz w:val="28"/>
          <w:szCs w:val="28"/>
        </w:rPr>
      </w:pPr>
      <w:r w:rsidRPr="0049566D">
        <w:rPr>
          <w:sz w:val="28"/>
          <w:szCs w:val="28"/>
        </w:rPr>
        <w:t>Ввиду возложенных полномочий на органы государственной власти субъекта Российской Федерации в сфере организации отдыха и оздоровления детей финансовые средства из федерального бюджета на финансирование мероприятий по организации отдыха и оздоровления детей, находящихся в трудной жизненной ситуации, в 2017 году не выделялись (</w:t>
      </w:r>
      <w:r w:rsidRPr="0049566D">
        <w:rPr>
          <w:rStyle w:val="0pt"/>
          <w:i w:val="0"/>
          <w:spacing w:val="0"/>
        </w:rPr>
        <w:t xml:space="preserve">2016 г. </w:t>
      </w:r>
      <w:r w:rsidRPr="0049566D">
        <w:rPr>
          <w:sz w:val="28"/>
          <w:szCs w:val="28"/>
        </w:rPr>
        <w:t>–</w:t>
      </w:r>
      <w:r w:rsidRPr="0049566D">
        <w:rPr>
          <w:rStyle w:val="0pt"/>
          <w:i w:val="0"/>
          <w:spacing w:val="0"/>
        </w:rPr>
        <w:t xml:space="preserve"> 4,6 млрд. рублей).</w:t>
      </w:r>
    </w:p>
    <w:p w:rsidR="0049566D" w:rsidRPr="0049566D" w:rsidRDefault="0049566D" w:rsidP="0049566D">
      <w:pPr>
        <w:spacing w:line="312" w:lineRule="auto"/>
        <w:ind w:firstLine="720"/>
        <w:jc w:val="both"/>
        <w:rPr>
          <w:sz w:val="28"/>
          <w:szCs w:val="28"/>
        </w:rPr>
      </w:pPr>
      <w:r w:rsidRPr="0049566D">
        <w:rPr>
          <w:sz w:val="28"/>
          <w:szCs w:val="28"/>
        </w:rPr>
        <w:t xml:space="preserve">На проведение мероприятий по отдыху и </w:t>
      </w:r>
      <w:r w:rsidRPr="0049566D">
        <w:rPr>
          <w:rStyle w:val="11pt0"/>
          <w:spacing w:val="0"/>
          <w:sz w:val="28"/>
          <w:szCs w:val="28"/>
        </w:rPr>
        <w:t xml:space="preserve">оздоровлению </w:t>
      </w:r>
      <w:r w:rsidRPr="0049566D">
        <w:rPr>
          <w:sz w:val="28"/>
          <w:szCs w:val="28"/>
        </w:rPr>
        <w:t xml:space="preserve">детей, по данным субъектов Российской Федерации, в 2017 году израсходовано около 64,4 млрд. рублей </w:t>
      </w:r>
      <w:r w:rsidRPr="0049566D">
        <w:rPr>
          <w:rStyle w:val="0pt"/>
          <w:i w:val="0"/>
          <w:spacing w:val="0"/>
        </w:rPr>
        <w:t>(по данным Минтруда России: 2016 г.</w:t>
      </w:r>
      <w:r w:rsidRPr="0049566D">
        <w:rPr>
          <w:sz w:val="28"/>
          <w:szCs w:val="28"/>
        </w:rPr>
        <w:t xml:space="preserve"> – </w:t>
      </w:r>
      <w:r w:rsidRPr="0049566D">
        <w:rPr>
          <w:rStyle w:val="0pt"/>
          <w:i w:val="0"/>
          <w:spacing w:val="0"/>
        </w:rPr>
        <w:t xml:space="preserve">70,1 млрд. рублей; </w:t>
      </w:r>
      <w:r w:rsidR="007B0AA5">
        <w:rPr>
          <w:rStyle w:val="0pt"/>
          <w:i w:val="0"/>
          <w:spacing w:val="0"/>
        </w:rPr>
        <w:br/>
      </w:r>
      <w:r w:rsidRPr="0049566D">
        <w:rPr>
          <w:rStyle w:val="0pt"/>
          <w:i w:val="0"/>
          <w:spacing w:val="0"/>
        </w:rPr>
        <w:t>2015 г.</w:t>
      </w:r>
      <w:r w:rsidRPr="0049566D">
        <w:rPr>
          <w:sz w:val="28"/>
          <w:szCs w:val="28"/>
        </w:rPr>
        <w:t xml:space="preserve"> – </w:t>
      </w:r>
      <w:r w:rsidRPr="0049566D">
        <w:rPr>
          <w:rStyle w:val="0pt"/>
          <w:i w:val="0"/>
          <w:spacing w:val="0"/>
        </w:rPr>
        <w:t>около 65,2 млрд. рублей).</w:t>
      </w:r>
    </w:p>
    <w:p w:rsidR="0049566D" w:rsidRPr="0049566D" w:rsidRDefault="0049566D" w:rsidP="0049566D">
      <w:pPr>
        <w:spacing w:line="312" w:lineRule="auto"/>
        <w:ind w:firstLine="720"/>
        <w:jc w:val="both"/>
        <w:rPr>
          <w:sz w:val="28"/>
          <w:szCs w:val="28"/>
        </w:rPr>
      </w:pPr>
      <w:r w:rsidRPr="0049566D">
        <w:rPr>
          <w:sz w:val="28"/>
          <w:szCs w:val="28"/>
        </w:rPr>
        <w:t>Приоритетной задачей является обеспечение соответствия квалификации работников организации отдыха детей и их оздоровления соответствующим профессиональным стандартам или квалификационным требованиям в соответствии с трудовым законодательством.</w:t>
      </w:r>
    </w:p>
    <w:p w:rsidR="0049566D" w:rsidRPr="0049566D" w:rsidRDefault="0049566D" w:rsidP="0049566D">
      <w:pPr>
        <w:spacing w:line="312" w:lineRule="auto"/>
        <w:ind w:firstLine="720"/>
        <w:jc w:val="both"/>
        <w:rPr>
          <w:sz w:val="28"/>
          <w:szCs w:val="28"/>
        </w:rPr>
      </w:pPr>
      <w:r w:rsidRPr="0049566D">
        <w:rPr>
          <w:sz w:val="28"/>
          <w:szCs w:val="28"/>
        </w:rPr>
        <w:t>По информации субъектов Российской Федерации, в 2017 году к работе в организациях отдыха детей и их оздоровления было привлечено более 909 тыс. человек, в том числе более 383 тыс. педагогических работников. Общее число вожатых в организациях отдыха детей и их оздоровления составило более 79 тыс. человек, из них из числа студентов – 51 тыс. человек.</w:t>
      </w:r>
    </w:p>
    <w:p w:rsidR="0049566D" w:rsidRPr="0049566D" w:rsidRDefault="0049566D" w:rsidP="0049566D">
      <w:pPr>
        <w:spacing w:line="312" w:lineRule="auto"/>
        <w:ind w:firstLine="720"/>
        <w:jc w:val="both"/>
        <w:rPr>
          <w:sz w:val="28"/>
          <w:szCs w:val="28"/>
        </w:rPr>
      </w:pPr>
      <w:r w:rsidRPr="0049566D">
        <w:rPr>
          <w:sz w:val="28"/>
          <w:szCs w:val="28"/>
        </w:rPr>
        <w:t>Минобрнауки России утвержден План мероприятий (дорожная карта) по подготовке педагогических кадров для всех организаций отдыха и оздоровления детей в разрезе субъектов Российской Федерации</w:t>
      </w:r>
      <w:r w:rsidRPr="0049566D">
        <w:rPr>
          <w:rStyle w:val="0pt"/>
          <w:i w:val="0"/>
        </w:rPr>
        <w:t>,</w:t>
      </w:r>
      <w:r w:rsidRPr="0049566D">
        <w:rPr>
          <w:rStyle w:val="0pt"/>
        </w:rPr>
        <w:t xml:space="preserve"> </w:t>
      </w:r>
      <w:r w:rsidRPr="0049566D">
        <w:rPr>
          <w:sz w:val="28"/>
          <w:szCs w:val="28"/>
        </w:rPr>
        <w:t xml:space="preserve">разработана примерная программа модуля «Основы вожатской деятельности» и рекомендована для включения в основные профессиональные образовательные программы высшего образования по укрупненной группе специальностей и направлений 44.00.00 </w:t>
      </w:r>
      <w:r w:rsidR="007B0AA5" w:rsidRPr="006C7D75">
        <w:rPr>
          <w:sz w:val="28"/>
          <w:szCs w:val="28"/>
        </w:rPr>
        <w:t>«</w:t>
      </w:r>
      <w:r w:rsidRPr="0049566D">
        <w:rPr>
          <w:sz w:val="28"/>
          <w:szCs w:val="28"/>
        </w:rPr>
        <w:t>Образование и педагогические науки</w:t>
      </w:r>
      <w:r w:rsidR="007B0AA5" w:rsidRPr="0049566D">
        <w:rPr>
          <w:sz w:val="28"/>
          <w:szCs w:val="28"/>
        </w:rPr>
        <w:t>»</w:t>
      </w:r>
      <w:r w:rsidRPr="0049566D">
        <w:rPr>
          <w:sz w:val="28"/>
          <w:szCs w:val="28"/>
        </w:rPr>
        <w:t>.</w:t>
      </w:r>
    </w:p>
    <w:p w:rsidR="0049566D" w:rsidRPr="0049566D" w:rsidRDefault="0049566D" w:rsidP="0049566D">
      <w:pPr>
        <w:spacing w:line="312" w:lineRule="auto"/>
        <w:ind w:firstLine="720"/>
        <w:jc w:val="both"/>
        <w:rPr>
          <w:sz w:val="28"/>
          <w:szCs w:val="28"/>
        </w:rPr>
      </w:pPr>
      <w:r w:rsidRPr="0049566D">
        <w:rPr>
          <w:sz w:val="28"/>
          <w:szCs w:val="28"/>
        </w:rPr>
        <w:t xml:space="preserve">Минобрнауки России проводится дальнейшая работа по совершенствованию сферы организации отдыха и оздоровления детей: распоряжением Правительства Российской Федерации от 22 мая 2017 г. </w:t>
      </w:r>
      <w:r w:rsidRPr="0049566D">
        <w:rPr>
          <w:sz w:val="28"/>
          <w:szCs w:val="28"/>
        </w:rPr>
        <w:br/>
        <w:t xml:space="preserve">№ 978-р утверждены Основы государственного регулирования и государственного контроля организации отдыха и оздоровления детей. Распоряжением Правительства Российской Федерации от 25 октября 2017 г. </w:t>
      </w:r>
      <w:r w:rsidRPr="0049566D">
        <w:rPr>
          <w:sz w:val="28"/>
          <w:szCs w:val="28"/>
        </w:rPr>
        <w:br/>
        <w:t>№ 2344-р утвержден План мероприятий на 2017–2020 годы по их реализации. Приказом Минобрнауки России от 13 июля 2017 г. № 656 утверждены примерные положения об организациях отдыха детей и их оздоровления.</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Летняя оздоровительная кампания 2017 года была организована с учетом вступления в действие необходимых нормативных правовых актов для обеспечения безопасных условий отдыха и оздоровления детей.</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 xml:space="preserve">Во исполнение Перечня Поручений Президента Российской Федерации от 6 июля 2016 г. № Пр-1300 и Федерального закона </w:t>
      </w:r>
      <w:r w:rsidR="007B0AA5">
        <w:rPr>
          <w:szCs w:val="28"/>
          <w:lang w:eastAsia="ru-RU"/>
        </w:rPr>
        <w:t xml:space="preserve">от 28 декабря 2016 г. </w:t>
      </w:r>
      <w:r w:rsidR="007B0AA5">
        <w:rPr>
          <w:szCs w:val="28"/>
          <w:lang w:eastAsia="ru-RU"/>
        </w:rPr>
        <w:br/>
        <w:t>№ 465-ФЗ</w:t>
      </w:r>
      <w:r w:rsidRPr="0049566D">
        <w:rPr>
          <w:szCs w:val="28"/>
          <w:lang w:eastAsia="ru-RU"/>
        </w:rPr>
        <w:t xml:space="preserve"> в Федеральный закон от 30 марта 1999 г. № 52-ФЗ «О санитарно-эпидемиологическом благополучии населения» и в санитарные правила СанПиН 2.4.4.2599-10, СанПиН 2.4.4.3155-13, СанПиН 2.4.4.3048-13, СанПиН 2.4.2.2842-11 </w:t>
      </w:r>
      <w:r w:rsidR="006E42D6">
        <w:rPr>
          <w:szCs w:val="28"/>
          <w:lang w:eastAsia="ru-RU"/>
        </w:rPr>
        <w:t xml:space="preserve">Роспотребнадзором </w:t>
      </w:r>
      <w:r w:rsidRPr="0049566D">
        <w:rPr>
          <w:szCs w:val="28"/>
          <w:lang w:eastAsia="ru-RU"/>
        </w:rPr>
        <w:t>были внесены изменения, определившие правовые основания для выдачи санитарно-эпидемиологического заключения о соответствии деятельности, осуществляемой организацией отдыха детей и их оздоровления, санитарно-эпидемиологическим требованиям.</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 xml:space="preserve">В целях формирования безопасных условий для отдыха и оздоровления детей, а также приведения материально-технической базы оздоровительных учреждений в соответствие с требованиями санитарного законодательства в период подготовки к летней кампании 2017 года было капитально отремонтировано более 232 оздоровительных учреждения. Для 2 140 учреждений было закуплено оборудование для пищеблоков, для 3 250 учреждений </w:t>
      </w:r>
      <w:r w:rsidRPr="0049566D">
        <w:rPr>
          <w:szCs w:val="28"/>
        </w:rPr>
        <w:t>–</w:t>
      </w:r>
      <w:r w:rsidRPr="0049566D">
        <w:rPr>
          <w:szCs w:val="28"/>
          <w:lang w:eastAsia="ru-RU"/>
        </w:rPr>
        <w:t xml:space="preserve"> мебель и инвентарь, для 800 медицинских пунктов летних учреждений </w:t>
      </w:r>
      <w:r w:rsidRPr="0049566D">
        <w:rPr>
          <w:szCs w:val="28"/>
        </w:rPr>
        <w:t>–</w:t>
      </w:r>
      <w:r w:rsidRPr="0049566D">
        <w:rPr>
          <w:szCs w:val="28"/>
          <w:lang w:eastAsia="ru-RU"/>
        </w:rPr>
        <w:t xml:space="preserve"> медицинское оборудование. Более 420 тыс. сотрудников оздоровительных учреждений прошли гигиеническую подготовку и аттестацию. Было заключено около 40 тыс. договоров с поставщиками продуктов и организаторами питания.</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В ходе летней оздоровительной кампании 2017 года отдых и оздоровление детей был организован на базе 1 915 учреждений (4</w:t>
      </w:r>
      <w:r w:rsidR="004A7194">
        <w:rPr>
          <w:szCs w:val="28"/>
          <w:lang w:eastAsia="ru-RU"/>
        </w:rPr>
        <w:t>%</w:t>
      </w:r>
      <w:r w:rsidRPr="0049566D">
        <w:rPr>
          <w:szCs w:val="28"/>
          <w:lang w:eastAsia="ru-RU"/>
        </w:rPr>
        <w:t>), которые не оборудованы централизованной системой канализации. Удельный вес загородных стационарных оздоровительных организаций</w:t>
      </w:r>
      <w:r w:rsidR="007B0AA5">
        <w:rPr>
          <w:szCs w:val="28"/>
          <w:lang w:eastAsia="ru-RU"/>
        </w:rPr>
        <w:t>,</w:t>
      </w:r>
      <w:r w:rsidRPr="0049566D">
        <w:rPr>
          <w:szCs w:val="28"/>
          <w:lang w:eastAsia="ru-RU"/>
        </w:rPr>
        <w:t xml:space="preserve"> не имеющих централизованной </w:t>
      </w:r>
      <w:r w:rsidR="00CC3372">
        <w:rPr>
          <w:szCs w:val="28"/>
          <w:lang w:eastAsia="ru-RU"/>
        </w:rPr>
        <w:t>системы канализации</w:t>
      </w:r>
      <w:r w:rsidRPr="0049566D">
        <w:rPr>
          <w:szCs w:val="28"/>
          <w:lang w:eastAsia="ru-RU"/>
        </w:rPr>
        <w:t>, составляет 5</w:t>
      </w:r>
      <w:r w:rsidR="004A7194">
        <w:rPr>
          <w:szCs w:val="28"/>
          <w:lang w:eastAsia="ru-RU"/>
        </w:rPr>
        <w:t>%</w:t>
      </w:r>
      <w:r w:rsidRPr="0049566D">
        <w:rPr>
          <w:szCs w:val="28"/>
          <w:lang w:eastAsia="ru-RU"/>
        </w:rPr>
        <w:t xml:space="preserve"> (95 учреждений).</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 xml:space="preserve">Без централизованного водоснабжения в 2017 году работало 2 064 </w:t>
      </w:r>
      <w:r w:rsidR="007B0AA5">
        <w:rPr>
          <w:szCs w:val="28"/>
          <w:lang w:eastAsia="ru-RU"/>
        </w:rPr>
        <w:t>учреждения (5</w:t>
      </w:r>
      <w:r w:rsidR="004A7194">
        <w:rPr>
          <w:szCs w:val="28"/>
          <w:lang w:eastAsia="ru-RU"/>
        </w:rPr>
        <w:t>%</w:t>
      </w:r>
      <w:r w:rsidR="007B0AA5">
        <w:rPr>
          <w:szCs w:val="28"/>
          <w:lang w:eastAsia="ru-RU"/>
        </w:rPr>
        <w:t>), в том числе 80</w:t>
      </w:r>
      <w:r w:rsidRPr="0049566D">
        <w:rPr>
          <w:szCs w:val="28"/>
          <w:lang w:eastAsia="ru-RU"/>
        </w:rPr>
        <w:t xml:space="preserve"> стационарных загородных лагерей</w:t>
      </w:r>
      <w:r w:rsidR="007B0AA5">
        <w:rPr>
          <w:szCs w:val="28"/>
          <w:lang w:eastAsia="ru-RU"/>
        </w:rPr>
        <w:t xml:space="preserve"> </w:t>
      </w:r>
      <w:r w:rsidR="007B0AA5" w:rsidRPr="0049566D">
        <w:rPr>
          <w:szCs w:val="28"/>
          <w:lang w:eastAsia="ru-RU"/>
        </w:rPr>
        <w:t>(4</w:t>
      </w:r>
      <w:r w:rsidR="004A7194">
        <w:rPr>
          <w:szCs w:val="28"/>
          <w:lang w:eastAsia="ru-RU"/>
        </w:rPr>
        <w:t>%</w:t>
      </w:r>
      <w:r w:rsidR="007B0AA5" w:rsidRPr="0049566D">
        <w:rPr>
          <w:szCs w:val="28"/>
          <w:lang w:eastAsia="ru-RU"/>
        </w:rPr>
        <w:t>)</w:t>
      </w:r>
      <w:r w:rsidRPr="0049566D">
        <w:rPr>
          <w:szCs w:val="28"/>
          <w:lang w:eastAsia="ru-RU"/>
        </w:rPr>
        <w:t>.</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В целом за летний оздоровительный сезон 2017 года территориальными отделами Роспотребнадзора все оздоровительные организации были проверены с установленной периодичностью перед началом летней кампании и в ходе ее проведения.</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 xml:space="preserve">По причине незавершенных ремонтных работ в установленный срок не приступило к работе 6 лагерей в 5 субъектах Российской Федерации (Забайкальский край </w:t>
      </w:r>
      <w:r w:rsidRPr="0049566D">
        <w:rPr>
          <w:szCs w:val="28"/>
        </w:rPr>
        <w:t>–</w:t>
      </w:r>
      <w:r w:rsidRPr="0049566D">
        <w:rPr>
          <w:szCs w:val="28"/>
          <w:lang w:eastAsia="ru-RU"/>
        </w:rPr>
        <w:t xml:space="preserve"> 2 учреждения, </w:t>
      </w:r>
      <w:r w:rsidR="007B0AA5">
        <w:rPr>
          <w:szCs w:val="28"/>
          <w:lang w:eastAsia="ru-RU"/>
        </w:rPr>
        <w:t>Р</w:t>
      </w:r>
      <w:r w:rsidRPr="0049566D">
        <w:rPr>
          <w:szCs w:val="28"/>
          <w:lang w:eastAsia="ru-RU"/>
        </w:rPr>
        <w:t xml:space="preserve">еспублики Крым, Дагестан, Липецкая и Московская области </w:t>
      </w:r>
      <w:r w:rsidRPr="0049566D">
        <w:rPr>
          <w:szCs w:val="28"/>
        </w:rPr>
        <w:t>–</w:t>
      </w:r>
      <w:r w:rsidRPr="0049566D">
        <w:rPr>
          <w:szCs w:val="28"/>
          <w:lang w:eastAsia="ru-RU"/>
        </w:rPr>
        <w:t xml:space="preserve"> по 1 учреждению). Из числа предъявленных к проверке организаций Роспотребнадзором не были допущены к эксплуатации в летний сезон 2017 года 24 оздоровительные организации (6 стационарных загородных лагеря: Республики Дагестан и Карелия, Кемеровская и Самарская области; 1 стационарный загородный лагерь санаторного типа в Удмуртской Республике; 12 организаций с дневным пребыванием детей: Республики Карелия, Крым, Чувашская, Архангельская область; 5 палаточных лагерей: Удмуртская Республика, Республика Хакасия, Тверская и Новгородская области).</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В ходе контрольно-надзорных мероприятий 2017 года в 16 субъектах Российской Федерации (Республики Алтай, Крым, Мордовия, Хакасия, Чувашская, Иркутская, Калининградская, Кемеровская, Ленинградская, Московская, Новгородской, Нижегородской, Самарской Тверская, Тульская области, г. Санкт-Петербург) были установлены факты организованного отдыха 732 детей в 25 учреждениях, не входящих в региональные реестры и начавших работу без уведомления органов Роспотребнадзора.</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По всем оздоровительным организациям, начавшим работу без уведомления органов Роспотребнадзора, были приняты меры административного воздействия в виде приостановления деятельности.</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В ходе надзора за соблюдением санитарно-эпидемиологических требований к условиям отдыха и оздоровления детей было выявлено более 70 тыс. нарушений санитарно-эпидемиологических требований, из которых: более 31 тыс. нарушений (45</w:t>
      </w:r>
      <w:r w:rsidR="004A7194">
        <w:rPr>
          <w:szCs w:val="28"/>
          <w:lang w:eastAsia="ru-RU"/>
        </w:rPr>
        <w:t>%</w:t>
      </w:r>
      <w:r w:rsidRPr="0049566D">
        <w:rPr>
          <w:szCs w:val="28"/>
          <w:lang w:eastAsia="ru-RU"/>
        </w:rPr>
        <w:t>) выявлено при контроле за организацией питания, более 23 тыс. нарушений санитарного режима в оздоровительных организациях (33</w:t>
      </w:r>
      <w:r w:rsidR="004A7194">
        <w:rPr>
          <w:szCs w:val="28"/>
          <w:lang w:eastAsia="ru-RU"/>
        </w:rPr>
        <w:t>%</w:t>
      </w:r>
      <w:r w:rsidRPr="0049566D">
        <w:rPr>
          <w:szCs w:val="28"/>
          <w:lang w:eastAsia="ru-RU"/>
        </w:rPr>
        <w:t>), около 11 тыс. нарушений (15</w:t>
      </w:r>
      <w:r w:rsidR="004A7194">
        <w:rPr>
          <w:szCs w:val="28"/>
          <w:lang w:eastAsia="ru-RU"/>
        </w:rPr>
        <w:t>%</w:t>
      </w:r>
      <w:r w:rsidRPr="0049566D">
        <w:rPr>
          <w:szCs w:val="28"/>
          <w:lang w:eastAsia="ru-RU"/>
        </w:rPr>
        <w:t xml:space="preserve">) </w:t>
      </w:r>
      <w:r w:rsidRPr="0049566D">
        <w:rPr>
          <w:szCs w:val="28"/>
        </w:rPr>
        <w:t xml:space="preserve">– </w:t>
      </w:r>
      <w:r w:rsidRPr="0049566D">
        <w:rPr>
          <w:szCs w:val="28"/>
          <w:lang w:eastAsia="ru-RU"/>
        </w:rPr>
        <w:t>при контроле за условиями размещения детей и подростков, около 6 тыс. нарушений (8</w:t>
      </w:r>
      <w:r w:rsidR="004A7194">
        <w:rPr>
          <w:szCs w:val="28"/>
          <w:lang w:eastAsia="ru-RU"/>
        </w:rPr>
        <w:t>%</w:t>
      </w:r>
      <w:r w:rsidRPr="0049566D">
        <w:rPr>
          <w:szCs w:val="28"/>
          <w:lang w:eastAsia="ru-RU"/>
        </w:rPr>
        <w:t xml:space="preserve">) </w:t>
      </w:r>
      <w:r w:rsidRPr="0049566D">
        <w:rPr>
          <w:szCs w:val="28"/>
        </w:rPr>
        <w:t>–</w:t>
      </w:r>
      <w:r w:rsidRPr="0049566D">
        <w:rPr>
          <w:szCs w:val="28"/>
          <w:lang w:eastAsia="ru-RU"/>
        </w:rPr>
        <w:t xml:space="preserve"> при контроле за материально-техническим оборудованием оздоровительных учреждений.</w:t>
      </w:r>
    </w:p>
    <w:p w:rsidR="0049566D" w:rsidRPr="0049566D" w:rsidRDefault="0049566D" w:rsidP="0049566D">
      <w:pPr>
        <w:pStyle w:val="16"/>
        <w:shd w:val="clear" w:color="auto" w:fill="auto"/>
        <w:spacing w:line="312" w:lineRule="auto"/>
        <w:ind w:firstLine="720"/>
        <w:jc w:val="both"/>
        <w:rPr>
          <w:szCs w:val="28"/>
          <w:lang w:eastAsia="ru-RU"/>
        </w:rPr>
      </w:pPr>
      <w:r w:rsidRPr="0049566D">
        <w:rPr>
          <w:szCs w:val="28"/>
          <w:lang w:eastAsia="ru-RU"/>
        </w:rPr>
        <w:t>В ходе летней оздоровительной кампании 2017 года специалистами Роспотребнадзора было наложено 38 346 штрафов на общую сумму более 152 млн. рублей. По предложению органов Роспотребнадзора в период летней оздоровительной кампании было отстранено от работы 994 сотрудника оздоровительных организаций. 40 родителям, обратившимся в Роспотребнадзор, была оказана практическая помощь в реализации прав на возмещение в судебном порядке имущественного и морального вреда, обусловленного при</w:t>
      </w:r>
      <w:r w:rsidR="00E14EF1">
        <w:rPr>
          <w:szCs w:val="28"/>
          <w:lang w:eastAsia="ru-RU"/>
        </w:rPr>
        <w:t>чинением вреда здоровью детей в</w:t>
      </w:r>
      <w:r w:rsidRPr="0049566D">
        <w:rPr>
          <w:szCs w:val="28"/>
          <w:lang w:eastAsia="ru-RU"/>
        </w:rPr>
        <w:t>следстви</w:t>
      </w:r>
      <w:r w:rsidR="00E14EF1">
        <w:rPr>
          <w:szCs w:val="28"/>
          <w:lang w:eastAsia="ru-RU"/>
        </w:rPr>
        <w:t>е</w:t>
      </w:r>
      <w:r w:rsidRPr="0049566D">
        <w:rPr>
          <w:szCs w:val="28"/>
          <w:lang w:eastAsia="ru-RU"/>
        </w:rPr>
        <w:t xml:space="preserve"> некачественного оказания услуг в период летней оздоровительной кампании 2017 года.</w:t>
      </w:r>
    </w:p>
    <w:p w:rsidR="0049566D" w:rsidRPr="0049566D" w:rsidRDefault="0049566D" w:rsidP="0049566D">
      <w:pPr>
        <w:pStyle w:val="16"/>
        <w:shd w:val="clear" w:color="auto" w:fill="auto"/>
        <w:spacing w:line="312" w:lineRule="auto"/>
        <w:ind w:firstLine="709"/>
        <w:jc w:val="both"/>
      </w:pPr>
      <w:r w:rsidRPr="0049566D">
        <w:t xml:space="preserve">Работа по обеспечению безопасности детского отдыха в летний период также является одним из приоритетных направлений МЧС России. </w:t>
      </w:r>
    </w:p>
    <w:p w:rsidR="0049566D" w:rsidRPr="0049566D" w:rsidRDefault="0049566D" w:rsidP="0049566D">
      <w:pPr>
        <w:pStyle w:val="16"/>
        <w:shd w:val="clear" w:color="auto" w:fill="auto"/>
        <w:spacing w:line="312" w:lineRule="auto"/>
        <w:ind w:firstLine="709"/>
        <w:jc w:val="both"/>
      </w:pPr>
      <w:r w:rsidRPr="0049566D">
        <w:t>В 2017 году на всех таких объектах была заблаговременно осуществлена подготовительная работа.</w:t>
      </w:r>
    </w:p>
    <w:p w:rsidR="0049566D" w:rsidRPr="0049566D" w:rsidRDefault="0049566D" w:rsidP="0049566D">
      <w:pPr>
        <w:pStyle w:val="16"/>
        <w:shd w:val="clear" w:color="auto" w:fill="auto"/>
        <w:spacing w:line="312" w:lineRule="auto"/>
        <w:ind w:firstLine="709"/>
        <w:jc w:val="both"/>
      </w:pPr>
      <w:r w:rsidRPr="0049566D">
        <w:t>Организациям детского отдыха оказана адресная методическая и консультативная помощь по вопросам обеспечения комплексной безопасности. С начала года надзорными органами МЧС России реализован комплекс профилактических мероприятий, включающий в себя проведение:</w:t>
      </w:r>
    </w:p>
    <w:p w:rsidR="0049566D" w:rsidRPr="0049566D" w:rsidRDefault="0049566D" w:rsidP="0049566D">
      <w:pPr>
        <w:pStyle w:val="16"/>
        <w:shd w:val="clear" w:color="auto" w:fill="auto"/>
        <w:spacing w:line="312" w:lineRule="auto"/>
        <w:ind w:firstLine="709"/>
        <w:jc w:val="both"/>
      </w:pPr>
      <w:r w:rsidRPr="0049566D">
        <w:t>- 114 тыс. тренировок по эвакуации и инструктажей о мерах безопасности;</w:t>
      </w:r>
    </w:p>
    <w:p w:rsidR="0049566D" w:rsidRPr="0049566D" w:rsidRDefault="0049566D" w:rsidP="0049566D">
      <w:pPr>
        <w:pStyle w:val="16"/>
        <w:shd w:val="clear" w:color="auto" w:fill="auto"/>
        <w:spacing w:line="312" w:lineRule="auto"/>
        <w:ind w:firstLine="709"/>
        <w:jc w:val="both"/>
      </w:pPr>
      <w:r w:rsidRPr="0049566D">
        <w:t>- 22 тыс. совещаний с руководителями учреждений по вопросам обеспечения безопасности на отдыхе и в быту;</w:t>
      </w:r>
    </w:p>
    <w:p w:rsidR="0049566D" w:rsidRPr="0049566D" w:rsidRDefault="0049566D" w:rsidP="0049566D">
      <w:pPr>
        <w:pStyle w:val="16"/>
        <w:shd w:val="clear" w:color="auto" w:fill="auto"/>
        <w:spacing w:line="312" w:lineRule="auto"/>
        <w:ind w:firstLine="709"/>
        <w:jc w:val="both"/>
      </w:pPr>
      <w:r w:rsidRPr="0049566D">
        <w:t>- 10 тыс. конкурсов, викторин детско-юношеского творчества на противопожарную тематику и безопасности на воде;</w:t>
      </w:r>
    </w:p>
    <w:p w:rsidR="0049566D" w:rsidRPr="0049566D" w:rsidRDefault="0049566D" w:rsidP="0049566D">
      <w:pPr>
        <w:pStyle w:val="16"/>
        <w:shd w:val="clear" w:color="auto" w:fill="auto"/>
        <w:spacing w:line="312" w:lineRule="auto"/>
        <w:ind w:firstLine="709"/>
        <w:jc w:val="both"/>
      </w:pPr>
      <w:r w:rsidRPr="0049566D">
        <w:t>- более 1 тыс. занятий с персоналом объектов по обучению правилам безопасного поведения на воде и вызову экстренных оперативных служб.</w:t>
      </w:r>
    </w:p>
    <w:p w:rsidR="0049566D" w:rsidRPr="0049566D" w:rsidRDefault="0049566D" w:rsidP="0049566D">
      <w:pPr>
        <w:pStyle w:val="16"/>
        <w:shd w:val="clear" w:color="auto" w:fill="auto"/>
        <w:spacing w:line="312" w:lineRule="auto"/>
        <w:ind w:firstLine="709"/>
        <w:jc w:val="both"/>
      </w:pPr>
      <w:r w:rsidRPr="0049566D">
        <w:t>Одновременно распространено свыше 94 тыс. памяток по действиям при возникновении чрезвычайных ситуаций и безопасности на водных объектах.</w:t>
      </w:r>
    </w:p>
    <w:p w:rsidR="0049566D" w:rsidRPr="0049566D" w:rsidRDefault="0049566D" w:rsidP="0049566D">
      <w:pPr>
        <w:pStyle w:val="16"/>
        <w:shd w:val="clear" w:color="auto" w:fill="auto"/>
        <w:spacing w:line="312" w:lineRule="auto"/>
        <w:ind w:firstLine="709"/>
        <w:jc w:val="both"/>
      </w:pPr>
      <w:r w:rsidRPr="0049566D">
        <w:t xml:space="preserve">Проводимая работа освещалась в региональных и местных </w:t>
      </w:r>
      <w:r w:rsidR="00964129">
        <w:t>СМИ</w:t>
      </w:r>
      <w:r w:rsidRPr="0049566D">
        <w:t>. Данные мероприятия проведены в каждой отдыхающей смене, а их тематика затрагивала не только вопросы безопасности на отдыхе, но и в быту.</w:t>
      </w:r>
    </w:p>
    <w:p w:rsidR="0049566D" w:rsidRPr="0049566D" w:rsidRDefault="0049566D" w:rsidP="0049566D">
      <w:pPr>
        <w:pStyle w:val="16"/>
        <w:shd w:val="clear" w:color="auto" w:fill="auto"/>
        <w:spacing w:line="312" w:lineRule="auto"/>
        <w:ind w:firstLine="709"/>
        <w:jc w:val="both"/>
        <w:rPr>
          <w:i/>
          <w:iCs/>
          <w:color w:val="000000"/>
          <w:szCs w:val="28"/>
          <w:shd w:val="clear" w:color="auto" w:fill="FFFFFF"/>
          <w:lang w:eastAsia="ru-RU" w:bidi="ru-RU"/>
        </w:rPr>
      </w:pPr>
      <w:r w:rsidRPr="0049566D">
        <w:t>В рамках исполнения поручений Правительства Российской Федерации</w:t>
      </w:r>
      <w:r w:rsidRPr="0049566D">
        <w:rPr>
          <w:rStyle w:val="af"/>
        </w:rPr>
        <w:t xml:space="preserve"> </w:t>
      </w:r>
      <w:r w:rsidRPr="0049566D">
        <w:t>организованы надзорные мероприятия, а также рейдовые профилактические осмотры.</w:t>
      </w:r>
    </w:p>
    <w:p w:rsidR="0049566D" w:rsidRPr="0049566D" w:rsidRDefault="0049566D" w:rsidP="0049566D">
      <w:pPr>
        <w:pStyle w:val="16"/>
        <w:shd w:val="clear" w:color="auto" w:fill="auto"/>
        <w:spacing w:line="312" w:lineRule="auto"/>
        <w:ind w:firstLine="709"/>
        <w:jc w:val="both"/>
      </w:pPr>
      <w:r w:rsidRPr="0049566D">
        <w:t>В течение летних каникул проведено более 44 тыс. таких мероприятий, направленных на соблюдение требований комплексной безопасности. Проверены и освидетельствованы все пляжи детских оздоровительных организаций.</w:t>
      </w:r>
    </w:p>
    <w:p w:rsidR="0049566D" w:rsidRPr="0049566D" w:rsidRDefault="0049566D" w:rsidP="0049566D">
      <w:pPr>
        <w:pStyle w:val="16"/>
        <w:shd w:val="clear" w:color="auto" w:fill="auto"/>
        <w:spacing w:line="312" w:lineRule="auto"/>
        <w:ind w:firstLine="709"/>
        <w:jc w:val="both"/>
      </w:pPr>
      <w:r w:rsidRPr="0049566D">
        <w:t>Подразделениями Государственной инспекции по маломерным судам осуществлялось патрулирование акваторий в местах расположения детских оздоровительных лагерей. В результате устранено свыше 10 тыс. нарушений установленных требований безопасности, в том числе связанных с угрозой для жизни детей.</w:t>
      </w:r>
    </w:p>
    <w:p w:rsidR="0049566D" w:rsidRPr="0049566D" w:rsidRDefault="0049566D" w:rsidP="0049566D">
      <w:pPr>
        <w:pStyle w:val="16"/>
        <w:shd w:val="clear" w:color="auto" w:fill="auto"/>
        <w:spacing w:line="312" w:lineRule="auto"/>
        <w:ind w:firstLine="709"/>
        <w:jc w:val="both"/>
      </w:pPr>
      <w:r w:rsidRPr="0049566D">
        <w:t>В целях пресечения выявленных правонарушений к административной ответственности привлечены более 500 юридических и 1,7 тыс. должностных лиц. За неисполнение в срок законных предписаний по обеспечению безопасности детей 351 дело об административных правонарушениях передано в суды.</w:t>
      </w:r>
    </w:p>
    <w:p w:rsidR="0049566D" w:rsidRPr="0049566D" w:rsidRDefault="0049566D" w:rsidP="0049566D">
      <w:pPr>
        <w:pStyle w:val="16"/>
        <w:shd w:val="clear" w:color="auto" w:fill="auto"/>
        <w:spacing w:line="312" w:lineRule="auto"/>
        <w:ind w:firstLine="709"/>
        <w:jc w:val="both"/>
      </w:pPr>
      <w:r w:rsidRPr="0049566D">
        <w:t>Особое внимание уделено стационарным лагерям, в том числе граничащим с лесными участками. На всей территории России обеспечена работа единого телефонного номера приема сообщений о пожарах и чрезвычайных ситуациях «101». В детских лагерях, находящихся на значительном удалении от мест дислокации пожарных подразделений, выставлялись временные пожарных посты.</w:t>
      </w:r>
    </w:p>
    <w:p w:rsidR="0049566D" w:rsidRPr="0049566D" w:rsidRDefault="0049566D" w:rsidP="0049566D">
      <w:pPr>
        <w:pStyle w:val="16"/>
        <w:shd w:val="clear" w:color="auto" w:fill="auto"/>
        <w:spacing w:line="312" w:lineRule="auto"/>
        <w:ind w:firstLine="709"/>
        <w:jc w:val="both"/>
      </w:pPr>
      <w:r w:rsidRPr="0049566D">
        <w:t>При активном участии МЧС России более 20 тыс. учреждений, организующих детский отдых, создали добровольные пожарные дружины и команды.</w:t>
      </w:r>
    </w:p>
    <w:p w:rsidR="0049566D" w:rsidRPr="0049566D" w:rsidRDefault="0049566D" w:rsidP="0049566D">
      <w:pPr>
        <w:pStyle w:val="16"/>
        <w:shd w:val="clear" w:color="auto" w:fill="auto"/>
        <w:spacing w:line="312" w:lineRule="auto"/>
        <w:ind w:firstLine="709"/>
        <w:jc w:val="both"/>
      </w:pPr>
      <w:r w:rsidRPr="0049566D">
        <w:t>Особое внимание также уделено группам детей, пребывающим в походах, на туристских маршрутах и маршрутах сплава, проходящим по труднодоступной местности. Была предусмотрена их регистрация с последующим контролем на всем пути следования для оказания практической помощи.</w:t>
      </w:r>
    </w:p>
    <w:p w:rsidR="0049566D" w:rsidRPr="0049566D" w:rsidRDefault="0049566D" w:rsidP="0049566D">
      <w:pPr>
        <w:pStyle w:val="16"/>
        <w:shd w:val="clear" w:color="auto" w:fill="auto"/>
        <w:tabs>
          <w:tab w:val="right" w:pos="9505"/>
        </w:tabs>
        <w:spacing w:line="312" w:lineRule="auto"/>
        <w:ind w:firstLine="709"/>
        <w:jc w:val="both"/>
      </w:pPr>
      <w:r w:rsidRPr="0049566D">
        <w:t>Одновременно МЧС России организованы и проведены более 25 тыс. тематических мероприятий и соревнований, среди которых: «Школа безопасности», «Юный спасатель», «Юный пожарный», «Юный водник», «Научись плавать», в которых приняли участие свыше 2,5 млн. детей и молодежи.</w:t>
      </w:r>
    </w:p>
    <w:p w:rsidR="0049566D" w:rsidRPr="0049566D" w:rsidRDefault="0049566D" w:rsidP="0049566D">
      <w:pPr>
        <w:pStyle w:val="16"/>
        <w:shd w:val="clear" w:color="auto" w:fill="auto"/>
        <w:spacing w:line="312" w:lineRule="auto"/>
        <w:ind w:firstLine="709"/>
        <w:jc w:val="both"/>
      </w:pPr>
      <w:r w:rsidRPr="0049566D">
        <w:t>В августе 2017 года в г. Ростове-на-Дону состоялся Всероссийский фестиваль детско-юношеского творчества «Таланты и поклонники», участие в котором приняли 122 человека в возрасте от 7 до 18 лет из 24 субъектов Российской Федерации.</w:t>
      </w:r>
    </w:p>
    <w:p w:rsidR="0049566D" w:rsidRPr="0049566D" w:rsidRDefault="0049566D" w:rsidP="0049566D">
      <w:pPr>
        <w:pStyle w:val="16"/>
        <w:shd w:val="clear" w:color="auto" w:fill="auto"/>
        <w:spacing w:line="312" w:lineRule="auto"/>
        <w:ind w:firstLine="709"/>
        <w:jc w:val="both"/>
      </w:pPr>
      <w:r w:rsidRPr="0049566D">
        <w:t>МЧС России совместно с Минобрнауки России проведены Всероссийские открытые уроки «Основы безопасности жизнедеятельности», посвященные правилам поведения в природной среде, в том числе на воде, действиям при возникновении или угрозе возникновения природных чрезвычайных ситуаций, а также подготовке детей к действиям в условиях различного рода экстремальных и опасных ситуаций.</w:t>
      </w:r>
    </w:p>
    <w:p w:rsidR="0049566D" w:rsidRPr="0049566D" w:rsidRDefault="0049566D" w:rsidP="0049566D">
      <w:pPr>
        <w:pStyle w:val="16"/>
        <w:shd w:val="clear" w:color="auto" w:fill="auto"/>
        <w:spacing w:line="312" w:lineRule="auto"/>
        <w:ind w:firstLine="709"/>
        <w:jc w:val="both"/>
      </w:pPr>
      <w:r w:rsidRPr="0049566D">
        <w:t xml:space="preserve">В рамках международного сотрудничества организовано участие детско-юношеских команд Российской Федерации в V Международных </w:t>
      </w:r>
      <w:r w:rsidR="00E14EF1">
        <w:br/>
      </w:r>
      <w:r w:rsidRPr="0049566D">
        <w:t>детско-юношеских соревнованиях «Юный спасатель», прошедших в Азербайджанской Республике, и в XV Международном слете юных спасателей-пожарных, проведенном в Республике Беларусь.</w:t>
      </w:r>
    </w:p>
    <w:p w:rsidR="0049566D" w:rsidRPr="0049566D" w:rsidRDefault="0049566D" w:rsidP="0049566D">
      <w:pPr>
        <w:pStyle w:val="16"/>
        <w:shd w:val="clear" w:color="auto" w:fill="auto"/>
        <w:spacing w:line="312" w:lineRule="auto"/>
        <w:ind w:firstLine="709"/>
        <w:jc w:val="both"/>
      </w:pPr>
      <w:r w:rsidRPr="0049566D">
        <w:t>Спланированные профилактические и надзорные мероприятия проведены в полном объеме.</w:t>
      </w:r>
    </w:p>
    <w:p w:rsidR="0049566D" w:rsidRPr="0049566D" w:rsidRDefault="0049566D" w:rsidP="0049566D">
      <w:pPr>
        <w:spacing w:line="312" w:lineRule="auto"/>
        <w:ind w:firstLine="709"/>
        <w:contextualSpacing/>
        <w:jc w:val="both"/>
        <w:rPr>
          <w:sz w:val="28"/>
          <w:szCs w:val="28"/>
        </w:rPr>
      </w:pPr>
      <w:r w:rsidRPr="0049566D">
        <w:rPr>
          <w:sz w:val="28"/>
          <w:szCs w:val="28"/>
        </w:rPr>
        <w:t>МВД России также принимались необходимые меры по обеспечению безопасности детей в период летней оздоровительной кампании.</w:t>
      </w:r>
    </w:p>
    <w:p w:rsidR="0049566D" w:rsidRPr="00E14EF1" w:rsidRDefault="0049566D" w:rsidP="0049566D">
      <w:pPr>
        <w:pStyle w:val="16"/>
        <w:shd w:val="clear" w:color="auto" w:fill="auto"/>
        <w:spacing w:line="312" w:lineRule="auto"/>
        <w:ind w:firstLine="709"/>
        <w:jc w:val="both"/>
        <w:rPr>
          <w:szCs w:val="28"/>
        </w:rPr>
      </w:pPr>
      <w:r w:rsidRPr="00E14EF1">
        <w:rPr>
          <w:szCs w:val="28"/>
        </w:rPr>
        <w:t xml:space="preserve">В прошедшем году, как и в 2015-2016 годах, разработан и 9 марта 2017 года утвержден приказ МВД России </w:t>
      </w:r>
      <w:r w:rsidRPr="00E14EF1">
        <w:rPr>
          <w:rStyle w:val="1pt"/>
          <w:spacing w:val="0"/>
          <w:sz w:val="28"/>
          <w:szCs w:val="28"/>
        </w:rPr>
        <w:t>№</w:t>
      </w:r>
      <w:r w:rsidR="00E14EF1" w:rsidRPr="00E14EF1">
        <w:rPr>
          <w:rStyle w:val="1pt"/>
          <w:spacing w:val="0"/>
          <w:sz w:val="28"/>
          <w:szCs w:val="28"/>
        </w:rPr>
        <w:t xml:space="preserve"> </w:t>
      </w:r>
      <w:r w:rsidRPr="00E14EF1">
        <w:rPr>
          <w:rStyle w:val="1pt"/>
          <w:spacing w:val="0"/>
          <w:sz w:val="28"/>
          <w:szCs w:val="28"/>
        </w:rPr>
        <w:t>114</w:t>
      </w:r>
      <w:r w:rsidRPr="00E14EF1">
        <w:rPr>
          <w:szCs w:val="28"/>
        </w:rPr>
        <w:t xml:space="preserve"> «О мерах по обеспечению общественного порядка и общественной безопасности в период летнего курортного сезона 2017 года», в соответствии с которым приняты организационные и практические меры, предусматривающие приоритетную реализацию мероприятий, направленных на профилактику правонарушений несовершеннолетних и обеспечение их защиты от преступных посягательств в период летнего курортного сезона.</w:t>
      </w:r>
    </w:p>
    <w:p w:rsidR="0049566D" w:rsidRPr="0049566D" w:rsidRDefault="0049566D" w:rsidP="0049566D">
      <w:pPr>
        <w:pStyle w:val="16"/>
        <w:shd w:val="clear" w:color="auto" w:fill="auto"/>
        <w:spacing w:line="312" w:lineRule="auto"/>
        <w:ind w:firstLine="709"/>
        <w:jc w:val="both"/>
        <w:rPr>
          <w:szCs w:val="28"/>
        </w:rPr>
      </w:pPr>
      <w:r w:rsidRPr="0049566D">
        <w:rPr>
          <w:szCs w:val="28"/>
        </w:rPr>
        <w:t xml:space="preserve">К проведению мероприятий в рамках детской летней оздоровительной кампании 2017 года привлечено 53,4 тыс. сотрудников полиции (2016 г. </w:t>
      </w:r>
      <w:r w:rsidR="00E14EF1" w:rsidRPr="0049566D">
        <w:rPr>
          <w:szCs w:val="28"/>
        </w:rPr>
        <w:t>–</w:t>
      </w:r>
      <w:r w:rsidRPr="0049566D">
        <w:rPr>
          <w:szCs w:val="28"/>
        </w:rPr>
        <w:t xml:space="preserve"> 53,1 тыс.; 2015 г. </w:t>
      </w:r>
      <w:r w:rsidR="00E14EF1" w:rsidRPr="0049566D">
        <w:rPr>
          <w:szCs w:val="28"/>
        </w:rPr>
        <w:t>–</w:t>
      </w:r>
      <w:r w:rsidRPr="0049566D">
        <w:rPr>
          <w:szCs w:val="28"/>
        </w:rPr>
        <w:t xml:space="preserve"> 58,7 тыс.).</w:t>
      </w:r>
    </w:p>
    <w:p w:rsidR="0049566D" w:rsidRPr="0049566D" w:rsidRDefault="0049566D" w:rsidP="0049566D">
      <w:pPr>
        <w:pStyle w:val="16"/>
        <w:shd w:val="clear" w:color="auto" w:fill="auto"/>
        <w:spacing w:line="312" w:lineRule="auto"/>
        <w:ind w:firstLine="709"/>
        <w:jc w:val="both"/>
        <w:rPr>
          <w:szCs w:val="28"/>
        </w:rPr>
      </w:pPr>
      <w:r w:rsidRPr="0049566D">
        <w:rPr>
          <w:szCs w:val="28"/>
        </w:rPr>
        <w:t>Особое внимание уделялось обеспечению безопасности групп детей на объектах железнодорожного, воздушного и водного транспорта, а также организации обязательного сопровождения поездов усиленными нарядами полиции.</w:t>
      </w:r>
    </w:p>
    <w:p w:rsidR="0049566D" w:rsidRPr="0049566D" w:rsidRDefault="0049566D" w:rsidP="0049566D">
      <w:pPr>
        <w:pStyle w:val="16"/>
        <w:shd w:val="clear" w:color="auto" w:fill="auto"/>
        <w:spacing w:line="312" w:lineRule="auto"/>
        <w:ind w:firstLine="709"/>
        <w:jc w:val="both"/>
        <w:rPr>
          <w:szCs w:val="28"/>
        </w:rPr>
      </w:pPr>
      <w:r w:rsidRPr="0049566D">
        <w:rPr>
          <w:szCs w:val="28"/>
        </w:rPr>
        <w:t>В летний период 2017 года МВД России, как и в предыдущие годы, осуществлялись ежедневный учет убытия, прибытия и следования организованных групп детей в курортные зоны Крыма, Черноморского побережья Кавказа, Кавказских Минеральных Вод Ставропольского края и Приморского края, контроль за реализацией мер, направленных на обеспечение безопасности несовершеннолетних при перевозках автомобильным транспортом, мониторинг происшествий, связанных с детской оздоровительной кампанией.</w:t>
      </w:r>
    </w:p>
    <w:p w:rsidR="0049566D" w:rsidRPr="0049566D" w:rsidRDefault="0049566D" w:rsidP="0049566D">
      <w:pPr>
        <w:pStyle w:val="16"/>
        <w:shd w:val="clear" w:color="auto" w:fill="auto"/>
        <w:spacing w:line="312" w:lineRule="auto"/>
        <w:ind w:firstLine="709"/>
        <w:jc w:val="both"/>
        <w:rPr>
          <w:szCs w:val="28"/>
        </w:rPr>
      </w:pPr>
      <w:r w:rsidRPr="0049566D">
        <w:rPr>
          <w:szCs w:val="28"/>
        </w:rPr>
        <w:t xml:space="preserve">В отчетном периоде к местам проведения оздоровительного отдыха железнодорожным транспортом перевезено более 571,7 тыс. детей </w:t>
      </w:r>
      <w:r w:rsidR="00450F72">
        <w:rPr>
          <w:szCs w:val="28"/>
        </w:rPr>
        <w:br/>
      </w:r>
      <w:r w:rsidRPr="0049566D">
        <w:rPr>
          <w:szCs w:val="28"/>
        </w:rPr>
        <w:t xml:space="preserve">(2016 г. – 689,4 тыс.; 2015 г. – 544,1 тыс.), авиационным транспортом – 135,8 тыс. несовершеннолетних (2016 г. – 158,6 тыс.; 2015 г. – 162,0 тыс.), следующих в составе организованных групп. Сотрудниками полиции отработано и сопровождено 13,7 тыс. поездов дальнего следования </w:t>
      </w:r>
      <w:r w:rsidR="00450F72">
        <w:rPr>
          <w:szCs w:val="28"/>
        </w:rPr>
        <w:br/>
      </w:r>
      <w:r w:rsidRPr="0049566D">
        <w:rPr>
          <w:szCs w:val="28"/>
        </w:rPr>
        <w:t>(2016 г. – 8,9 тыс.; 2015 г. – 5,5 тыс.). В обеспечении общественного порядка при сопровождении детских организованных групп задействовано 6,6 тыс. сотрудников полиции (2016 г. – 9,2 тыс.; 2015 г. – 7,1 тыс.).</w:t>
      </w:r>
    </w:p>
    <w:p w:rsidR="0049566D" w:rsidRPr="0049566D" w:rsidRDefault="0049566D" w:rsidP="0049566D">
      <w:pPr>
        <w:pStyle w:val="16"/>
        <w:shd w:val="clear" w:color="auto" w:fill="auto"/>
        <w:spacing w:line="312" w:lineRule="auto"/>
        <w:ind w:firstLine="709"/>
        <w:jc w:val="both"/>
        <w:rPr>
          <w:szCs w:val="28"/>
        </w:rPr>
      </w:pPr>
      <w:r w:rsidRPr="0049566D">
        <w:rPr>
          <w:szCs w:val="28"/>
        </w:rPr>
        <w:t>В соответствии с требованиями постановления Правительства Российской Федерации от 17 января 2007 г. № 20 «Об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приказа МВД России от 31 августа 2007 г. № 767 «Вопросы организации сопровождения транспортных средств патрульными автомобилями Госавтоинспекции» ГИБДД МВД России в летний период 2017 года осуществлено сопровождение 7 тыс. организованных автомобильных колонн с детьми (2016 г. – 10,3 тыс.; 2015 г. – 9,7 тыс.).</w:t>
      </w:r>
    </w:p>
    <w:p w:rsidR="0049566D" w:rsidRPr="0049566D" w:rsidRDefault="0049566D" w:rsidP="0049566D">
      <w:pPr>
        <w:pStyle w:val="16"/>
        <w:shd w:val="clear" w:color="auto" w:fill="auto"/>
        <w:spacing w:line="312" w:lineRule="auto"/>
        <w:ind w:firstLine="709"/>
        <w:jc w:val="both"/>
        <w:rPr>
          <w:szCs w:val="28"/>
        </w:rPr>
      </w:pPr>
      <w:r w:rsidRPr="0049566D">
        <w:rPr>
          <w:szCs w:val="28"/>
        </w:rPr>
        <w:t>Сотрудниками полиции проверено 70,7 тыс. транспортных средств, привлекаемых к перевозке детей (2016 г. – 56,1 тыс.; 2015 г. – 48,8 тыс.,), 515 (0,7</w:t>
      </w:r>
      <w:r w:rsidR="004A7194">
        <w:rPr>
          <w:szCs w:val="28"/>
        </w:rPr>
        <w:t>%</w:t>
      </w:r>
      <w:r w:rsidRPr="0049566D">
        <w:rPr>
          <w:szCs w:val="28"/>
        </w:rPr>
        <w:t>) из которых признано технически неисправным и не допущено к дальнейшей эксплуатации (2016 г. – 0,9</w:t>
      </w:r>
      <w:r w:rsidR="004A7194">
        <w:rPr>
          <w:szCs w:val="28"/>
        </w:rPr>
        <w:t>%</w:t>
      </w:r>
      <w:r w:rsidRPr="0049566D">
        <w:rPr>
          <w:szCs w:val="28"/>
        </w:rPr>
        <w:t>; 2015 г. – 2,9</w:t>
      </w:r>
      <w:r w:rsidR="004A7194">
        <w:rPr>
          <w:szCs w:val="28"/>
        </w:rPr>
        <w:t>%</w:t>
      </w:r>
      <w:r w:rsidRPr="0049566D">
        <w:rPr>
          <w:szCs w:val="28"/>
        </w:rPr>
        <w:t>), в том числе 181 не соответствовало техническим требованиям по конструкции или оборудованию (2016 г. – 316; 2015 г. – 1,2 тыс.). Из 75,3 тыс. проверенных водителей 173 (0,3</w:t>
      </w:r>
      <w:r w:rsidR="004A7194">
        <w:rPr>
          <w:szCs w:val="28"/>
        </w:rPr>
        <w:t>%</w:t>
      </w:r>
      <w:r w:rsidRPr="0049566D">
        <w:rPr>
          <w:szCs w:val="28"/>
        </w:rPr>
        <w:t>) не прошли квалификационный отбор к управлению транспортными средствами для перевозки детей (2016 г. – 30; 2015 г. – 138).</w:t>
      </w:r>
    </w:p>
    <w:p w:rsidR="0049566D" w:rsidRPr="0049566D" w:rsidRDefault="0049566D" w:rsidP="0049566D">
      <w:pPr>
        <w:pStyle w:val="16"/>
        <w:shd w:val="clear" w:color="auto" w:fill="auto"/>
        <w:spacing w:line="312" w:lineRule="auto"/>
        <w:ind w:firstLine="709"/>
        <w:jc w:val="both"/>
        <w:rPr>
          <w:szCs w:val="28"/>
        </w:rPr>
      </w:pPr>
      <w:r w:rsidRPr="0049566D">
        <w:rPr>
          <w:szCs w:val="28"/>
        </w:rPr>
        <w:t>Вопросы безопасности детей на дорогах рассматривались на заседаниях региональных комиссий по обеспечению безопасности дорожного движения. В подростковых и родительских аудиториях проводились беседы о необходимости обязательного применения ремней безопасности и детских удерживающих устройств при перевозке детей в салоне автомобиля, о запрете езды на велосипедах по проезжей части и в иных неустановленных для этого местах.</w:t>
      </w:r>
    </w:p>
    <w:p w:rsidR="0049566D" w:rsidRPr="0049566D" w:rsidRDefault="0049566D" w:rsidP="0049566D">
      <w:pPr>
        <w:pStyle w:val="16"/>
        <w:shd w:val="clear" w:color="auto" w:fill="auto"/>
        <w:spacing w:line="312" w:lineRule="auto"/>
        <w:ind w:firstLine="709"/>
        <w:jc w:val="both"/>
        <w:rPr>
          <w:szCs w:val="28"/>
        </w:rPr>
      </w:pPr>
      <w:r w:rsidRPr="0049566D">
        <w:rPr>
          <w:szCs w:val="28"/>
        </w:rPr>
        <w:t xml:space="preserve">В период летнего отдыха в детских оздоровительных лагерях </w:t>
      </w:r>
      <w:r w:rsidR="00450F72">
        <w:rPr>
          <w:szCs w:val="28"/>
        </w:rPr>
        <w:br/>
      </w:r>
      <w:r w:rsidRPr="0049566D">
        <w:rPr>
          <w:szCs w:val="28"/>
        </w:rPr>
        <w:t xml:space="preserve">сотрудниками ГИБДД территориальных органов МВД России проведены мероприятия по закреплению у детей навыков безопасного поведения на улицах и дорогах, в том числе конкурсы, викторины, соревнования по знанию Правил дорожного движения, а также семинары, совещания с руководителями образовательных организаций, работниками </w:t>
      </w:r>
      <w:r w:rsidR="00450F72">
        <w:rPr>
          <w:szCs w:val="28"/>
        </w:rPr>
        <w:t>ДОЛ</w:t>
      </w:r>
      <w:r w:rsidRPr="0049566D">
        <w:rPr>
          <w:szCs w:val="28"/>
        </w:rPr>
        <w:t>.</w:t>
      </w:r>
    </w:p>
    <w:p w:rsidR="0049566D" w:rsidRPr="0049566D" w:rsidRDefault="0049566D" w:rsidP="0049566D">
      <w:pPr>
        <w:pStyle w:val="16"/>
        <w:shd w:val="clear" w:color="auto" w:fill="auto"/>
        <w:spacing w:line="312" w:lineRule="auto"/>
        <w:ind w:firstLine="709"/>
        <w:jc w:val="both"/>
        <w:rPr>
          <w:szCs w:val="28"/>
        </w:rPr>
      </w:pPr>
      <w:r w:rsidRPr="0049566D">
        <w:rPr>
          <w:szCs w:val="28"/>
        </w:rPr>
        <w:t xml:space="preserve">В период подготовки и проведения детской летней оздоровительной кампании 2017 года по оперативно-справочным учетам на предмет наличия судимости, в том числе за совершение тяжких преступлений, преступлений против половой неприкосновенности и половой свободы личности, проверены свыше 241,7 тыс. кандидатов для работы в </w:t>
      </w:r>
      <w:r w:rsidR="00450F72">
        <w:rPr>
          <w:szCs w:val="28"/>
        </w:rPr>
        <w:t>ДОЛ</w:t>
      </w:r>
      <w:r w:rsidRPr="0049566D">
        <w:rPr>
          <w:szCs w:val="28"/>
        </w:rPr>
        <w:t xml:space="preserve"> (2016 г. – 225,1 тыс.; </w:t>
      </w:r>
      <w:r w:rsidR="004A7194">
        <w:rPr>
          <w:szCs w:val="28"/>
        </w:rPr>
        <w:br/>
      </w:r>
      <w:r w:rsidRPr="0049566D">
        <w:rPr>
          <w:szCs w:val="28"/>
        </w:rPr>
        <w:t xml:space="preserve">2015 г. – 242,8 тыс.), 816 из которых не допущены к работе (2016 г. – 417; </w:t>
      </w:r>
      <w:r w:rsidR="004A7194">
        <w:rPr>
          <w:szCs w:val="28"/>
        </w:rPr>
        <w:br/>
      </w:r>
      <w:r w:rsidR="00461C3A">
        <w:rPr>
          <w:szCs w:val="28"/>
        </w:rPr>
        <w:t xml:space="preserve">2015 </w:t>
      </w:r>
      <w:r w:rsidRPr="0049566D">
        <w:rPr>
          <w:szCs w:val="28"/>
        </w:rPr>
        <w:t>г. – 506).</w:t>
      </w:r>
    </w:p>
    <w:p w:rsidR="0049566D" w:rsidRPr="0049566D" w:rsidRDefault="0049566D" w:rsidP="0049566D">
      <w:pPr>
        <w:pStyle w:val="16"/>
        <w:shd w:val="clear" w:color="auto" w:fill="auto"/>
        <w:spacing w:line="312" w:lineRule="auto"/>
        <w:ind w:firstLine="709"/>
        <w:jc w:val="both"/>
        <w:rPr>
          <w:szCs w:val="28"/>
        </w:rPr>
      </w:pPr>
      <w:r w:rsidRPr="0049566D">
        <w:rPr>
          <w:szCs w:val="28"/>
        </w:rPr>
        <w:t>Несмотря на принимаемые меры, в летний период 2017 года в местах организованного пребывания несовершеннолетних отмечен ряд чрезвычайных происшествий.</w:t>
      </w:r>
    </w:p>
    <w:p w:rsidR="0049566D" w:rsidRPr="0049566D" w:rsidRDefault="0049566D" w:rsidP="0049566D">
      <w:pPr>
        <w:pStyle w:val="16"/>
        <w:shd w:val="clear" w:color="auto" w:fill="auto"/>
        <w:spacing w:line="312" w:lineRule="auto"/>
        <w:ind w:firstLine="709"/>
        <w:jc w:val="both"/>
        <w:rPr>
          <w:szCs w:val="28"/>
        </w:rPr>
      </w:pPr>
      <w:r w:rsidRPr="0049566D">
        <w:rPr>
          <w:szCs w:val="28"/>
        </w:rPr>
        <w:t>Зарегистрировано 69 преступлений (2016 г. – 104; 2015 г. – 93), совершенных подростками и в отношении них.</w:t>
      </w:r>
      <w:r w:rsidR="00450F72">
        <w:rPr>
          <w:szCs w:val="28"/>
        </w:rPr>
        <w:t xml:space="preserve"> </w:t>
      </w:r>
      <w:r w:rsidRPr="0049566D">
        <w:rPr>
          <w:szCs w:val="28"/>
        </w:rPr>
        <w:t xml:space="preserve">В отношении работников, состоящих в штате оздоровительных учреждений, возбуждено </w:t>
      </w:r>
      <w:r w:rsidR="00450F72">
        <w:rPr>
          <w:szCs w:val="28"/>
        </w:rPr>
        <w:t xml:space="preserve">4 </w:t>
      </w:r>
      <w:r w:rsidRPr="0049566D">
        <w:rPr>
          <w:szCs w:val="28"/>
        </w:rPr>
        <w:t>уголовных дела (2016 г. – 6; 2015 г. – 10) по фактам совершения насильственных действий сексуального характера в отношении детей.</w:t>
      </w:r>
    </w:p>
    <w:p w:rsidR="0049566D" w:rsidRPr="0049566D" w:rsidRDefault="0049566D" w:rsidP="0049566D">
      <w:pPr>
        <w:pStyle w:val="16"/>
        <w:shd w:val="clear" w:color="auto" w:fill="auto"/>
        <w:spacing w:line="312" w:lineRule="auto"/>
        <w:ind w:firstLine="709"/>
        <w:jc w:val="both"/>
        <w:rPr>
          <w:szCs w:val="28"/>
        </w:rPr>
      </w:pPr>
      <w:r w:rsidRPr="0049566D">
        <w:rPr>
          <w:szCs w:val="28"/>
        </w:rPr>
        <w:t xml:space="preserve">В целях недопущения правонарушений с участием несовершеннолетних в местах организованного отдыха сотрудниками полиции проведено 117,9 тыс. лекций и бесед правоохранительной направленности (2016 г. – 113,9 тыс.; </w:t>
      </w:r>
      <w:r w:rsidRPr="0049566D">
        <w:rPr>
          <w:szCs w:val="28"/>
        </w:rPr>
        <w:br/>
        <w:t>2015 г. – 107,9 тыс.).</w:t>
      </w:r>
    </w:p>
    <w:p w:rsidR="0049566D" w:rsidRPr="0049566D" w:rsidRDefault="0049566D" w:rsidP="0049566D">
      <w:pPr>
        <w:pStyle w:val="16"/>
        <w:shd w:val="clear" w:color="auto" w:fill="auto"/>
        <w:spacing w:line="312" w:lineRule="auto"/>
        <w:ind w:firstLine="709"/>
        <w:jc w:val="both"/>
        <w:rPr>
          <w:szCs w:val="28"/>
        </w:rPr>
      </w:pPr>
      <w:r w:rsidRPr="0049566D">
        <w:rPr>
          <w:szCs w:val="28"/>
        </w:rPr>
        <w:t>По инициативе территориальных органов МВД России органами исполнительной власти субъектов Российской Федерации на постоянной основе в 2017 году проводилась работа по организации летнего отдыха несовершеннолетних, находящихся в трудной жизненной ситуации, в том числе состоящих на профилактическом учете в органах внутренних дел, для предупреждения совершения ими и в отношении них преступлений и иных правонарушений. В истекшем году организованными формами летней занятости было охвачено 70,9</w:t>
      </w:r>
      <w:r w:rsidR="004A7194">
        <w:rPr>
          <w:szCs w:val="28"/>
        </w:rPr>
        <w:t>%</w:t>
      </w:r>
      <w:r w:rsidRPr="0049566D">
        <w:rPr>
          <w:szCs w:val="28"/>
        </w:rPr>
        <w:t xml:space="preserve"> (106 тыс.) подр</w:t>
      </w:r>
      <w:r w:rsidR="00450F72">
        <w:rPr>
          <w:szCs w:val="28"/>
        </w:rPr>
        <w:t xml:space="preserve">остков данной категории </w:t>
      </w:r>
      <w:r w:rsidR="00450F72">
        <w:rPr>
          <w:szCs w:val="28"/>
        </w:rPr>
        <w:br/>
      </w:r>
      <w:r w:rsidRPr="0049566D">
        <w:rPr>
          <w:szCs w:val="28"/>
        </w:rPr>
        <w:t>(2016 г. – 77,7</w:t>
      </w:r>
      <w:r w:rsidR="004A7194">
        <w:rPr>
          <w:szCs w:val="28"/>
        </w:rPr>
        <w:t>%</w:t>
      </w:r>
      <w:r w:rsidRPr="0049566D">
        <w:rPr>
          <w:szCs w:val="28"/>
        </w:rPr>
        <w:t>; 2015 г. – 74,1</w:t>
      </w:r>
      <w:r w:rsidR="004A7194">
        <w:rPr>
          <w:szCs w:val="28"/>
        </w:rPr>
        <w:t>%</w:t>
      </w:r>
      <w:r w:rsidRPr="0049566D">
        <w:rPr>
          <w:szCs w:val="28"/>
        </w:rPr>
        <w:t>).</w:t>
      </w:r>
    </w:p>
    <w:p w:rsidR="0049566D" w:rsidRPr="0049566D" w:rsidRDefault="0049566D" w:rsidP="0049566D">
      <w:pPr>
        <w:pStyle w:val="16"/>
        <w:shd w:val="clear" w:color="auto" w:fill="auto"/>
        <w:spacing w:line="312" w:lineRule="auto"/>
        <w:ind w:firstLine="709"/>
        <w:jc w:val="both"/>
        <w:rPr>
          <w:szCs w:val="28"/>
        </w:rPr>
      </w:pPr>
      <w:r w:rsidRPr="0049566D">
        <w:rPr>
          <w:szCs w:val="28"/>
        </w:rPr>
        <w:t>В целях профилактики повторных правонарушений несовершеннолетних в субъектах Российской Федерации ежегодно проводятся профильные смены для подростков «группы риска», в том числе состоящих на учете в органах внутренних дел. В 2017 году в 62 субъектах Российской Федерации было организовано 178 профильных смен и 110 отрядов, в которых приняли участие 6,2 тыс. и 1,5 тыс. несовершеннолетних, соответственно.</w:t>
      </w:r>
    </w:p>
    <w:p w:rsidR="00900BCB" w:rsidRPr="00900BCB" w:rsidRDefault="0049566D" w:rsidP="004A7194">
      <w:pPr>
        <w:pStyle w:val="16"/>
        <w:shd w:val="clear" w:color="auto" w:fill="auto"/>
        <w:spacing w:line="312" w:lineRule="auto"/>
        <w:ind w:firstLine="709"/>
        <w:jc w:val="both"/>
        <w:rPr>
          <w:szCs w:val="28"/>
        </w:rPr>
      </w:pPr>
      <w:r w:rsidRPr="0049566D">
        <w:rPr>
          <w:szCs w:val="28"/>
        </w:rPr>
        <w:t xml:space="preserve">Обеспечение органами внутренних дел Российской Федерации охраны общественного порядка в период летней оздоровительной кампании освещалось в </w:t>
      </w:r>
      <w:r w:rsidR="008B17E8">
        <w:rPr>
          <w:szCs w:val="28"/>
        </w:rPr>
        <w:t>СМИ</w:t>
      </w:r>
      <w:r w:rsidRPr="0049566D">
        <w:rPr>
          <w:szCs w:val="28"/>
        </w:rPr>
        <w:t>.</w:t>
      </w:r>
    </w:p>
    <w:p w:rsidR="00382330" w:rsidRDefault="00382330" w:rsidP="008162AE">
      <w:pPr>
        <w:ind w:firstLine="709"/>
        <w:jc w:val="center"/>
        <w:rPr>
          <w:b/>
          <w:sz w:val="28"/>
          <w:szCs w:val="28"/>
        </w:rPr>
        <w:sectPr w:rsidR="00382330" w:rsidSect="00ED030C">
          <w:pgSz w:w="11906" w:h="16838"/>
          <w:pgMar w:top="1134" w:right="851" w:bottom="1134" w:left="1418" w:header="709" w:footer="709" w:gutter="0"/>
          <w:cols w:space="708"/>
          <w:docGrid w:linePitch="360"/>
        </w:sectPr>
      </w:pPr>
    </w:p>
    <w:p w:rsidR="008162AE" w:rsidRDefault="008162AE" w:rsidP="008162AE">
      <w:pPr>
        <w:ind w:firstLine="709"/>
        <w:jc w:val="center"/>
        <w:rPr>
          <w:b/>
          <w:sz w:val="28"/>
          <w:szCs w:val="28"/>
        </w:rPr>
      </w:pPr>
      <w:r>
        <w:rPr>
          <w:b/>
          <w:sz w:val="28"/>
          <w:szCs w:val="28"/>
        </w:rPr>
        <w:t xml:space="preserve">8. </w:t>
      </w:r>
      <w:r w:rsidRPr="0014156C">
        <w:rPr>
          <w:b/>
          <w:sz w:val="28"/>
          <w:szCs w:val="28"/>
        </w:rPr>
        <w:t>ТРУДОВАЯ ЗАНЯТОСТЬ ПОДРОСТКОВ И РОДИТЕЛЕЙ, ИМЕЮЩИХ ДЕТЕЙ</w:t>
      </w:r>
    </w:p>
    <w:p w:rsidR="008162AE" w:rsidRDefault="008162AE" w:rsidP="008162AE">
      <w:pPr>
        <w:ind w:firstLine="709"/>
        <w:jc w:val="center"/>
        <w:rPr>
          <w:b/>
          <w:sz w:val="28"/>
          <w:szCs w:val="28"/>
        </w:rPr>
      </w:pPr>
    </w:p>
    <w:p w:rsidR="008162AE" w:rsidRDefault="008162AE" w:rsidP="001F0C65">
      <w:pPr>
        <w:shd w:val="clear" w:color="auto" w:fill="FFFFFF"/>
        <w:spacing w:after="120" w:line="312" w:lineRule="auto"/>
        <w:ind w:firstLine="709"/>
        <w:jc w:val="center"/>
        <w:rPr>
          <w:b/>
          <w:sz w:val="28"/>
          <w:szCs w:val="28"/>
        </w:rPr>
      </w:pPr>
      <w:r w:rsidRPr="0014156C">
        <w:rPr>
          <w:b/>
          <w:sz w:val="28"/>
          <w:szCs w:val="28"/>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p w:rsidR="00C02B7C" w:rsidRPr="00C02B7C" w:rsidRDefault="00C02B7C" w:rsidP="00C02B7C">
      <w:pPr>
        <w:spacing w:line="312" w:lineRule="auto"/>
        <w:ind w:firstLine="720"/>
        <w:jc w:val="both"/>
        <w:rPr>
          <w:sz w:val="28"/>
          <w:szCs w:val="28"/>
        </w:rPr>
      </w:pPr>
      <w:r w:rsidRPr="00C02B7C">
        <w:rPr>
          <w:sz w:val="28"/>
          <w:szCs w:val="28"/>
        </w:rPr>
        <w:t>Трудовым законодательством Российской Федерации предусмотрены следующие меры, направленные на защиту прав и законных интересов детей:</w:t>
      </w:r>
    </w:p>
    <w:p w:rsidR="00C02B7C" w:rsidRPr="00C02B7C" w:rsidRDefault="00C02B7C" w:rsidP="00C02B7C">
      <w:pPr>
        <w:spacing w:line="312" w:lineRule="auto"/>
        <w:ind w:firstLine="720"/>
        <w:jc w:val="both"/>
        <w:rPr>
          <w:sz w:val="28"/>
          <w:szCs w:val="28"/>
        </w:rPr>
      </w:pPr>
      <w:r>
        <w:rPr>
          <w:sz w:val="28"/>
          <w:szCs w:val="28"/>
        </w:rPr>
        <w:t xml:space="preserve">- </w:t>
      </w:r>
      <w:r w:rsidRPr="00C02B7C">
        <w:rPr>
          <w:sz w:val="28"/>
          <w:szCs w:val="28"/>
        </w:rPr>
        <w:t>заключение трудового договора допускается с лицами, достигшими возраста 16 лет (</w:t>
      </w:r>
      <w:r>
        <w:rPr>
          <w:sz w:val="28"/>
          <w:szCs w:val="28"/>
        </w:rPr>
        <w:t>статья 63 Трудового кодекса Российской Федерации</w:t>
      </w:r>
      <w:r w:rsidRPr="00C02B7C">
        <w:rPr>
          <w:sz w:val="28"/>
          <w:szCs w:val="28"/>
        </w:rPr>
        <w:t>);</w:t>
      </w:r>
    </w:p>
    <w:p w:rsidR="00C02B7C" w:rsidRPr="00C02B7C" w:rsidRDefault="00C02B7C" w:rsidP="00C02B7C">
      <w:pPr>
        <w:spacing w:line="312" w:lineRule="auto"/>
        <w:ind w:firstLine="720"/>
        <w:jc w:val="both"/>
        <w:rPr>
          <w:sz w:val="28"/>
          <w:szCs w:val="28"/>
        </w:rPr>
      </w:pPr>
      <w:r>
        <w:rPr>
          <w:sz w:val="28"/>
          <w:szCs w:val="28"/>
        </w:rPr>
        <w:t xml:space="preserve">- </w:t>
      </w:r>
      <w:r w:rsidRPr="00C02B7C">
        <w:rPr>
          <w:sz w:val="28"/>
          <w:szCs w:val="28"/>
        </w:rPr>
        <w:t>с согласия одного из родителей (попечителя) и органа опеки и попечительства трудовой договор может быть заключен с лицом, получающим общее образование и достигшим возраста 14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w:t>
      </w:r>
      <w:r>
        <w:rPr>
          <w:sz w:val="28"/>
          <w:szCs w:val="28"/>
        </w:rPr>
        <w:t>статья 63 Трудового кодекса Российской Федерации</w:t>
      </w:r>
      <w:r w:rsidRPr="00C02B7C">
        <w:rPr>
          <w:sz w:val="28"/>
          <w:szCs w:val="28"/>
        </w:rPr>
        <w:t>);</w:t>
      </w:r>
    </w:p>
    <w:p w:rsidR="000F4826" w:rsidRDefault="00C02B7C" w:rsidP="00C02B7C">
      <w:pPr>
        <w:spacing w:line="312" w:lineRule="auto"/>
        <w:ind w:firstLine="720"/>
        <w:jc w:val="both"/>
        <w:rPr>
          <w:sz w:val="28"/>
          <w:szCs w:val="28"/>
        </w:rPr>
      </w:pPr>
      <w:r w:rsidRPr="00C02B7C">
        <w:rPr>
          <w:sz w:val="28"/>
          <w:szCs w:val="28"/>
        </w:rPr>
        <w:t>Как разъяснил Пленум Верховного Суда Российской Федерации в своем по</w:t>
      </w:r>
      <w:r w:rsidR="000F4826">
        <w:rPr>
          <w:sz w:val="28"/>
          <w:szCs w:val="28"/>
        </w:rPr>
        <w:t xml:space="preserve">становлении от 28 января 2014 № </w:t>
      </w:r>
      <w:r w:rsidRPr="00C02B7C">
        <w:rPr>
          <w:sz w:val="28"/>
          <w:szCs w:val="28"/>
        </w:rPr>
        <w:t>1 «О применении</w:t>
      </w:r>
      <w:r w:rsidR="000F4826">
        <w:rPr>
          <w:sz w:val="28"/>
          <w:szCs w:val="28"/>
        </w:rPr>
        <w:t xml:space="preserve"> </w:t>
      </w:r>
      <w:r w:rsidRPr="00C02B7C">
        <w:rPr>
          <w:sz w:val="28"/>
          <w:szCs w:val="28"/>
        </w:rPr>
        <w:t xml:space="preserve">законодательства, регулирующего труд женщин, лиц с семейными обязанностями и несовершеннолетних» заключение трудового договора с лицом в возрасте от </w:t>
      </w:r>
      <w:r w:rsidR="000F4826">
        <w:rPr>
          <w:sz w:val="28"/>
          <w:szCs w:val="28"/>
        </w:rPr>
        <w:t>14</w:t>
      </w:r>
      <w:r w:rsidRPr="00C02B7C">
        <w:rPr>
          <w:sz w:val="28"/>
          <w:szCs w:val="28"/>
        </w:rPr>
        <w:t xml:space="preserve"> до </w:t>
      </w:r>
      <w:r w:rsidR="000F4826">
        <w:rPr>
          <w:sz w:val="28"/>
          <w:szCs w:val="28"/>
        </w:rPr>
        <w:t>16</w:t>
      </w:r>
      <w:r w:rsidR="004236FE">
        <w:rPr>
          <w:sz w:val="28"/>
          <w:szCs w:val="28"/>
        </w:rPr>
        <w:t xml:space="preserve"> лет в силу части 3</w:t>
      </w:r>
      <w:r w:rsidRPr="00C02B7C">
        <w:rPr>
          <w:sz w:val="28"/>
          <w:szCs w:val="28"/>
        </w:rPr>
        <w:t xml:space="preserve"> статьи 63 Т</w:t>
      </w:r>
      <w:r w:rsidR="000F4826">
        <w:rPr>
          <w:sz w:val="28"/>
          <w:szCs w:val="28"/>
        </w:rPr>
        <w:t>рудового кодекса</w:t>
      </w:r>
      <w:r w:rsidRPr="00C02B7C">
        <w:rPr>
          <w:sz w:val="28"/>
          <w:szCs w:val="28"/>
        </w:rPr>
        <w:t xml:space="preserve"> Р</w:t>
      </w:r>
      <w:r w:rsidR="000F4826">
        <w:rPr>
          <w:sz w:val="28"/>
          <w:szCs w:val="28"/>
        </w:rPr>
        <w:t xml:space="preserve">оссийской </w:t>
      </w:r>
      <w:r w:rsidRPr="00C02B7C">
        <w:rPr>
          <w:sz w:val="28"/>
          <w:szCs w:val="28"/>
        </w:rPr>
        <w:t>Ф</w:t>
      </w:r>
      <w:r w:rsidR="000F4826">
        <w:rPr>
          <w:sz w:val="28"/>
          <w:szCs w:val="28"/>
        </w:rPr>
        <w:t>едерации</w:t>
      </w:r>
      <w:r w:rsidRPr="00C02B7C">
        <w:rPr>
          <w:sz w:val="28"/>
          <w:szCs w:val="28"/>
        </w:rPr>
        <w:t xml:space="preserve"> возможно при соблюдении следующих условий: </w:t>
      </w:r>
    </w:p>
    <w:p w:rsidR="000F4826" w:rsidRDefault="000F4826" w:rsidP="00C02B7C">
      <w:pPr>
        <w:spacing w:line="312" w:lineRule="auto"/>
        <w:ind w:firstLine="720"/>
        <w:jc w:val="both"/>
        <w:rPr>
          <w:sz w:val="28"/>
          <w:szCs w:val="28"/>
        </w:rPr>
      </w:pPr>
      <w:r>
        <w:rPr>
          <w:sz w:val="28"/>
          <w:szCs w:val="28"/>
        </w:rPr>
        <w:t xml:space="preserve">1. </w:t>
      </w:r>
      <w:r w:rsidR="00C02B7C" w:rsidRPr="00C02B7C">
        <w:rPr>
          <w:sz w:val="28"/>
          <w:szCs w:val="28"/>
        </w:rPr>
        <w:t xml:space="preserve">подросток, достигший </w:t>
      </w:r>
      <w:r>
        <w:rPr>
          <w:sz w:val="28"/>
          <w:szCs w:val="28"/>
        </w:rPr>
        <w:t>14</w:t>
      </w:r>
      <w:r w:rsidR="00C02B7C" w:rsidRPr="00C02B7C">
        <w:rPr>
          <w:sz w:val="28"/>
          <w:szCs w:val="28"/>
        </w:rPr>
        <w:t xml:space="preserve"> лет, должен быть учащимся; предлагаемая подростку работа должна относиться к категории легкого труда, не причиняющего вреда его здоровью; </w:t>
      </w:r>
    </w:p>
    <w:p w:rsidR="008B6570" w:rsidRDefault="000F4826" w:rsidP="00C02B7C">
      <w:pPr>
        <w:spacing w:line="312" w:lineRule="auto"/>
        <w:ind w:firstLine="720"/>
        <w:jc w:val="both"/>
        <w:rPr>
          <w:sz w:val="28"/>
          <w:szCs w:val="28"/>
        </w:rPr>
      </w:pPr>
      <w:r>
        <w:rPr>
          <w:sz w:val="28"/>
          <w:szCs w:val="28"/>
        </w:rPr>
        <w:t xml:space="preserve">2. </w:t>
      </w:r>
      <w:r w:rsidR="00C02B7C" w:rsidRPr="00C02B7C">
        <w:rPr>
          <w:sz w:val="28"/>
          <w:szCs w:val="28"/>
        </w:rPr>
        <w:t xml:space="preserve">работа по трудовому договору должна выполняться лишь в свободное от получения образования время и без ущерба для освоения образовательной программы; </w:t>
      </w:r>
    </w:p>
    <w:p w:rsidR="00C02B7C" w:rsidRPr="00C02B7C" w:rsidRDefault="008B6570" w:rsidP="00C02B7C">
      <w:pPr>
        <w:spacing w:line="312" w:lineRule="auto"/>
        <w:ind w:firstLine="720"/>
        <w:jc w:val="both"/>
        <w:rPr>
          <w:sz w:val="28"/>
          <w:szCs w:val="28"/>
        </w:rPr>
      </w:pPr>
      <w:r>
        <w:rPr>
          <w:sz w:val="28"/>
          <w:szCs w:val="28"/>
        </w:rPr>
        <w:t xml:space="preserve">3. </w:t>
      </w:r>
      <w:r w:rsidR="00C02B7C" w:rsidRPr="00C02B7C">
        <w:rPr>
          <w:sz w:val="28"/>
          <w:szCs w:val="28"/>
        </w:rPr>
        <w:t xml:space="preserve">на заключение трудового договора должно быть получено письменное согласие одного из родителей (попечителя) и органа опеки и попечительства. Если другой родитель возражает против заключения трудового договора с лицом, не достигшим возраста </w:t>
      </w:r>
      <w:r>
        <w:rPr>
          <w:sz w:val="28"/>
          <w:szCs w:val="28"/>
        </w:rPr>
        <w:t>15</w:t>
      </w:r>
      <w:r w:rsidR="00C02B7C" w:rsidRPr="00C02B7C">
        <w:rPr>
          <w:sz w:val="28"/>
          <w:szCs w:val="28"/>
        </w:rPr>
        <w:t xml:space="preserve"> лет, необходимо учитывать мнение самого несовершеннолетнего и органа опеки и попечительства.</w:t>
      </w:r>
    </w:p>
    <w:p w:rsidR="00C02B7C" w:rsidRPr="00C02B7C" w:rsidRDefault="009201DE" w:rsidP="00C02B7C">
      <w:pPr>
        <w:spacing w:line="312" w:lineRule="auto"/>
        <w:ind w:firstLine="720"/>
        <w:jc w:val="both"/>
        <w:rPr>
          <w:sz w:val="28"/>
          <w:szCs w:val="28"/>
        </w:rPr>
      </w:pPr>
      <w:r>
        <w:rPr>
          <w:sz w:val="28"/>
          <w:szCs w:val="28"/>
        </w:rPr>
        <w:t xml:space="preserve">- </w:t>
      </w:r>
      <w:r w:rsidR="00C02B7C" w:rsidRPr="00C02B7C">
        <w:rPr>
          <w:sz w:val="28"/>
          <w:szCs w:val="28"/>
        </w:rPr>
        <w:t>заключение трудового договора с лицами, не достигшими 14 лет, не допускается, за исключением выполнения работ для участия в создании и (или) исполнении (экспонировании) произведений только в организациях кинематографии, театрах, театральных и концертных организациях, цирках без ущерба его здоровью и нравственному развитию, по подготовке к спортивным соревнованиям и участию в спортивных соревнованиях по определенному виду (видам) спорта. Для заключения трудового договора необходимо письменное согласие одного из родителей (опекуна) и разрешение органа опеки и попечительства (</w:t>
      </w:r>
      <w:r>
        <w:rPr>
          <w:sz w:val="28"/>
          <w:szCs w:val="28"/>
        </w:rPr>
        <w:t>статья 63 Трудового кодекса Российской Федерации</w:t>
      </w:r>
      <w:r w:rsidR="00C02B7C" w:rsidRPr="00C02B7C">
        <w:rPr>
          <w:sz w:val="28"/>
          <w:szCs w:val="28"/>
        </w:rPr>
        <w:t>);</w:t>
      </w:r>
    </w:p>
    <w:p w:rsidR="00455EBC" w:rsidRPr="00C02B7C" w:rsidRDefault="001504C5" w:rsidP="00C02B7C">
      <w:pPr>
        <w:spacing w:line="312" w:lineRule="auto"/>
        <w:ind w:firstLine="720"/>
        <w:jc w:val="both"/>
        <w:rPr>
          <w:sz w:val="28"/>
          <w:szCs w:val="28"/>
        </w:rPr>
      </w:pPr>
      <w:r>
        <w:rPr>
          <w:sz w:val="28"/>
          <w:szCs w:val="28"/>
        </w:rPr>
        <w:t xml:space="preserve">- </w:t>
      </w:r>
      <w:r w:rsidR="00C02B7C" w:rsidRPr="00C02B7C">
        <w:rPr>
          <w:sz w:val="28"/>
          <w:szCs w:val="28"/>
        </w:rPr>
        <w:t>лица, не достигшие возраста 18 лет, подлежат обязательному предварительному медицинскому осмотру при заключении трудового договора (</w:t>
      </w:r>
      <w:r>
        <w:rPr>
          <w:sz w:val="28"/>
          <w:szCs w:val="28"/>
        </w:rPr>
        <w:t>статья 69 Трудового кодекса Российской Федерации</w:t>
      </w:r>
      <w:r w:rsidR="00C02B7C" w:rsidRPr="00C02B7C">
        <w:rPr>
          <w:sz w:val="28"/>
          <w:szCs w:val="28"/>
        </w:rPr>
        <w:t>);</w:t>
      </w:r>
    </w:p>
    <w:p w:rsidR="00C02B7C" w:rsidRPr="00C02B7C" w:rsidRDefault="001504C5" w:rsidP="00C02B7C">
      <w:pPr>
        <w:spacing w:line="312" w:lineRule="auto"/>
        <w:ind w:firstLine="720"/>
        <w:jc w:val="both"/>
        <w:rPr>
          <w:sz w:val="28"/>
          <w:szCs w:val="28"/>
        </w:rPr>
      </w:pPr>
      <w:r>
        <w:rPr>
          <w:sz w:val="28"/>
          <w:szCs w:val="28"/>
        </w:rPr>
        <w:t xml:space="preserve">- </w:t>
      </w:r>
      <w:r w:rsidR="00C02B7C" w:rsidRPr="00C02B7C">
        <w:rPr>
          <w:sz w:val="28"/>
          <w:szCs w:val="28"/>
        </w:rPr>
        <w:t>запрещается применение труда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w:t>
      </w:r>
      <w:r>
        <w:rPr>
          <w:sz w:val="28"/>
          <w:szCs w:val="28"/>
        </w:rPr>
        <w:t xml:space="preserve">: </w:t>
      </w:r>
      <w:r w:rsidR="00C02B7C" w:rsidRPr="00C02B7C">
        <w:rPr>
          <w:sz w:val="28"/>
          <w:szCs w:val="28"/>
        </w:rPr>
        <w:t>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w:t>
      </w:r>
      <w:r>
        <w:rPr>
          <w:sz w:val="28"/>
          <w:szCs w:val="28"/>
        </w:rPr>
        <w:t>риалами эротического содержания</w:t>
      </w:r>
      <w:r w:rsidR="00C02B7C" w:rsidRPr="00C02B7C">
        <w:rPr>
          <w:sz w:val="28"/>
          <w:szCs w:val="28"/>
        </w:rPr>
        <w:t xml:space="preserve"> (ст</w:t>
      </w:r>
      <w:r>
        <w:rPr>
          <w:sz w:val="28"/>
          <w:szCs w:val="28"/>
        </w:rPr>
        <w:t>атья</w:t>
      </w:r>
      <w:r w:rsidR="00C02B7C" w:rsidRPr="00C02B7C">
        <w:rPr>
          <w:sz w:val="28"/>
          <w:szCs w:val="28"/>
        </w:rPr>
        <w:t xml:space="preserve"> 265 Т</w:t>
      </w:r>
      <w:r w:rsidR="00637F6C">
        <w:rPr>
          <w:sz w:val="28"/>
          <w:szCs w:val="28"/>
        </w:rPr>
        <w:t>рудового кодекса</w:t>
      </w:r>
      <w:r w:rsidR="00C02B7C" w:rsidRPr="00C02B7C">
        <w:rPr>
          <w:sz w:val="28"/>
          <w:szCs w:val="28"/>
        </w:rPr>
        <w:t xml:space="preserve"> Р</w:t>
      </w:r>
      <w:r w:rsidR="00637F6C">
        <w:rPr>
          <w:sz w:val="28"/>
          <w:szCs w:val="28"/>
        </w:rPr>
        <w:t xml:space="preserve">оссийской </w:t>
      </w:r>
      <w:r w:rsidR="00C02B7C" w:rsidRPr="00C02B7C">
        <w:rPr>
          <w:sz w:val="28"/>
          <w:szCs w:val="28"/>
        </w:rPr>
        <w:t>Ф</w:t>
      </w:r>
      <w:r w:rsidR="00637F6C">
        <w:rPr>
          <w:sz w:val="28"/>
          <w:szCs w:val="28"/>
        </w:rPr>
        <w:t>едерации</w:t>
      </w:r>
      <w:r w:rsidR="00C02B7C" w:rsidRPr="00C02B7C">
        <w:rPr>
          <w:sz w:val="28"/>
          <w:szCs w:val="28"/>
        </w:rPr>
        <w:t xml:space="preserve">, постановление Правительства Российской Федерации </w:t>
      </w:r>
      <w:r w:rsidR="00637F6C">
        <w:rPr>
          <w:sz w:val="28"/>
          <w:szCs w:val="28"/>
        </w:rPr>
        <w:br/>
      </w:r>
      <w:r w:rsidR="00C02B7C" w:rsidRPr="00C02B7C">
        <w:rPr>
          <w:sz w:val="28"/>
          <w:szCs w:val="28"/>
        </w:rPr>
        <w:t>от 25</w:t>
      </w:r>
      <w:r w:rsidR="00637F6C">
        <w:rPr>
          <w:sz w:val="28"/>
          <w:szCs w:val="28"/>
        </w:rPr>
        <w:t xml:space="preserve"> февраля </w:t>
      </w:r>
      <w:r w:rsidR="00C02B7C" w:rsidRPr="00C02B7C">
        <w:rPr>
          <w:sz w:val="28"/>
          <w:szCs w:val="28"/>
        </w:rPr>
        <w:t>2000</w:t>
      </w:r>
      <w:r w:rsidR="00637F6C">
        <w:rPr>
          <w:sz w:val="28"/>
          <w:szCs w:val="28"/>
        </w:rPr>
        <w:t xml:space="preserve"> г.</w:t>
      </w:r>
      <w:r w:rsidR="00C02B7C" w:rsidRPr="00C02B7C">
        <w:rPr>
          <w:sz w:val="28"/>
          <w:szCs w:val="28"/>
        </w:rPr>
        <w:t xml:space="preserve"> №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p>
    <w:p w:rsidR="00C02B7C" w:rsidRPr="00C02B7C" w:rsidRDefault="00637F6C" w:rsidP="00C02B7C">
      <w:pPr>
        <w:spacing w:line="312" w:lineRule="auto"/>
        <w:ind w:firstLine="720"/>
        <w:jc w:val="both"/>
        <w:rPr>
          <w:sz w:val="28"/>
          <w:szCs w:val="28"/>
        </w:rPr>
      </w:pPr>
      <w:r>
        <w:rPr>
          <w:sz w:val="28"/>
          <w:szCs w:val="28"/>
        </w:rPr>
        <w:t xml:space="preserve">- </w:t>
      </w:r>
      <w:r w:rsidR="00C02B7C" w:rsidRPr="00C02B7C">
        <w:rPr>
          <w:sz w:val="28"/>
          <w:szCs w:val="28"/>
        </w:rPr>
        <w:t>запрещаются переноска и передвижение работниками в возрасте до 18 лет тяжестей, превышающих установленные для них предельные нормы (по</w:t>
      </w:r>
      <w:r>
        <w:rPr>
          <w:sz w:val="28"/>
          <w:szCs w:val="28"/>
        </w:rPr>
        <w:t xml:space="preserve">становление Минтруда России от </w:t>
      </w:r>
      <w:r w:rsidR="00C02B7C" w:rsidRPr="00C02B7C">
        <w:rPr>
          <w:sz w:val="28"/>
          <w:szCs w:val="28"/>
        </w:rPr>
        <w:t>7</w:t>
      </w:r>
      <w:r>
        <w:rPr>
          <w:sz w:val="28"/>
          <w:szCs w:val="28"/>
        </w:rPr>
        <w:t xml:space="preserve"> апреля </w:t>
      </w:r>
      <w:r w:rsidR="00C02B7C" w:rsidRPr="00C02B7C">
        <w:rPr>
          <w:sz w:val="28"/>
          <w:szCs w:val="28"/>
        </w:rPr>
        <w:t>1999</w:t>
      </w:r>
      <w:r>
        <w:rPr>
          <w:sz w:val="28"/>
          <w:szCs w:val="28"/>
        </w:rPr>
        <w:t xml:space="preserve"> г.</w:t>
      </w:r>
      <w:r w:rsidR="00C02B7C" w:rsidRPr="00C02B7C">
        <w:rPr>
          <w:sz w:val="28"/>
          <w:szCs w:val="28"/>
        </w:rPr>
        <w:t xml:space="preserve"> № 7 «Об утверждении Норм предельно допустимых нагрузок для лиц моложе восемнадцати лет при подъеме и перемещении тяжестей вручную»).</w:t>
      </w:r>
    </w:p>
    <w:p w:rsidR="00C02B7C" w:rsidRPr="00C02B7C" w:rsidRDefault="00C02B7C" w:rsidP="00C02B7C">
      <w:pPr>
        <w:spacing w:line="312" w:lineRule="auto"/>
        <w:ind w:firstLine="720"/>
        <w:jc w:val="both"/>
        <w:rPr>
          <w:sz w:val="28"/>
          <w:szCs w:val="28"/>
        </w:rPr>
      </w:pPr>
      <w:r w:rsidRPr="00C02B7C">
        <w:rPr>
          <w:sz w:val="28"/>
          <w:szCs w:val="28"/>
        </w:rPr>
        <w:t xml:space="preserve">Кроме того, </w:t>
      </w:r>
      <w:r w:rsidR="00637F6C" w:rsidRPr="00C02B7C">
        <w:rPr>
          <w:sz w:val="28"/>
          <w:szCs w:val="28"/>
        </w:rPr>
        <w:t>абзац</w:t>
      </w:r>
      <w:r w:rsidR="00637F6C">
        <w:rPr>
          <w:sz w:val="28"/>
          <w:szCs w:val="28"/>
        </w:rPr>
        <w:t>ем</w:t>
      </w:r>
      <w:r w:rsidR="00637F6C" w:rsidRPr="00C02B7C">
        <w:rPr>
          <w:sz w:val="28"/>
          <w:szCs w:val="28"/>
        </w:rPr>
        <w:t xml:space="preserve"> </w:t>
      </w:r>
      <w:r w:rsidR="00637F6C">
        <w:rPr>
          <w:sz w:val="28"/>
          <w:szCs w:val="28"/>
        </w:rPr>
        <w:t>3</w:t>
      </w:r>
      <w:r w:rsidR="00637F6C" w:rsidRPr="00C02B7C">
        <w:rPr>
          <w:sz w:val="28"/>
          <w:szCs w:val="28"/>
        </w:rPr>
        <w:t xml:space="preserve"> части второй статьи 331 и статья 351.1</w:t>
      </w:r>
      <w:r w:rsidR="00637F6C">
        <w:rPr>
          <w:sz w:val="28"/>
          <w:szCs w:val="28"/>
        </w:rPr>
        <w:t xml:space="preserve"> Трудового кодекса Российской Федерации</w:t>
      </w:r>
      <w:r w:rsidRPr="00C02B7C">
        <w:rPr>
          <w:sz w:val="28"/>
          <w:szCs w:val="28"/>
        </w:rPr>
        <w:t xml:space="preserve"> устанавливают для лиц, имеющих или имевших судимость,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против общественной безопасности, ограничение на занятие педагогической и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C02B7C" w:rsidRPr="00C02B7C" w:rsidRDefault="00C02B7C" w:rsidP="00C02B7C">
      <w:pPr>
        <w:spacing w:line="312" w:lineRule="auto"/>
        <w:ind w:firstLine="720"/>
        <w:jc w:val="both"/>
        <w:rPr>
          <w:sz w:val="28"/>
          <w:szCs w:val="28"/>
        </w:rPr>
      </w:pPr>
      <w:r w:rsidRPr="00C02B7C">
        <w:rPr>
          <w:sz w:val="28"/>
          <w:szCs w:val="28"/>
        </w:rPr>
        <w:t xml:space="preserve">Ограничивая, таким образом, для указанных лиц доступ к трудовой деятельности в этих сферах, российский законодатель преследовал цель обезопасить жизнь, физическое и психическое здоровье несовершеннолетних, оградить от негативного воздействия на формирование их как личностей, создать условия, обеспечивающие полноценное психическое, духовное, нравственное и физическое развитие несовершеннолетних, как того требуют </w:t>
      </w:r>
      <w:r w:rsidR="00637F6C" w:rsidRPr="00C02B7C">
        <w:rPr>
          <w:sz w:val="28"/>
          <w:szCs w:val="28"/>
        </w:rPr>
        <w:t>част</w:t>
      </w:r>
      <w:r w:rsidR="00637F6C">
        <w:rPr>
          <w:sz w:val="28"/>
          <w:szCs w:val="28"/>
        </w:rPr>
        <w:t>и</w:t>
      </w:r>
      <w:r w:rsidR="00637F6C" w:rsidRPr="00C02B7C">
        <w:rPr>
          <w:sz w:val="28"/>
          <w:szCs w:val="28"/>
        </w:rPr>
        <w:t xml:space="preserve"> 1</w:t>
      </w:r>
      <w:r w:rsidR="00637F6C">
        <w:rPr>
          <w:sz w:val="28"/>
          <w:szCs w:val="28"/>
        </w:rPr>
        <w:t xml:space="preserve"> </w:t>
      </w:r>
      <w:r w:rsidRPr="00C02B7C">
        <w:rPr>
          <w:sz w:val="28"/>
          <w:szCs w:val="28"/>
        </w:rPr>
        <w:t>стат</w:t>
      </w:r>
      <w:r w:rsidR="00637F6C">
        <w:rPr>
          <w:sz w:val="28"/>
          <w:szCs w:val="28"/>
        </w:rPr>
        <w:t>ей</w:t>
      </w:r>
      <w:r w:rsidRPr="00C02B7C">
        <w:rPr>
          <w:sz w:val="28"/>
          <w:szCs w:val="28"/>
        </w:rPr>
        <w:t xml:space="preserve"> 20</w:t>
      </w:r>
      <w:r w:rsidR="00637F6C">
        <w:rPr>
          <w:sz w:val="28"/>
          <w:szCs w:val="28"/>
        </w:rPr>
        <w:t xml:space="preserve">, 21, </w:t>
      </w:r>
      <w:r w:rsidRPr="00C02B7C">
        <w:rPr>
          <w:sz w:val="28"/>
          <w:szCs w:val="28"/>
        </w:rPr>
        <w:t>22 и 38 Конституции Российской Федерации и соответствующие международно-правовые акты.</w:t>
      </w:r>
    </w:p>
    <w:p w:rsidR="00C02B7C" w:rsidRPr="00C02B7C" w:rsidRDefault="00C02B7C" w:rsidP="00C02B7C">
      <w:pPr>
        <w:spacing w:line="312" w:lineRule="auto"/>
        <w:ind w:firstLine="720"/>
        <w:jc w:val="both"/>
        <w:rPr>
          <w:sz w:val="28"/>
          <w:szCs w:val="28"/>
        </w:rPr>
      </w:pPr>
      <w:r w:rsidRPr="00C02B7C">
        <w:rPr>
          <w:sz w:val="28"/>
          <w:szCs w:val="28"/>
        </w:rPr>
        <w:t>Российское трудовое законодательство устанавливает сокращенную еженедельную и ежедневную продолжительность рабочего времени для всех несовершеннолетних работников, дифференцируя его в зависимости от возраста и наличия образовательных отношений у несовершеннолетнего работника.</w:t>
      </w:r>
    </w:p>
    <w:p w:rsidR="00C02B7C" w:rsidRPr="00C02B7C" w:rsidRDefault="00C02B7C" w:rsidP="00C02B7C">
      <w:pPr>
        <w:spacing w:line="312" w:lineRule="auto"/>
        <w:ind w:firstLine="720"/>
        <w:jc w:val="both"/>
        <w:rPr>
          <w:sz w:val="28"/>
          <w:szCs w:val="28"/>
        </w:rPr>
      </w:pPr>
      <w:r w:rsidRPr="00C02B7C">
        <w:rPr>
          <w:sz w:val="28"/>
          <w:szCs w:val="28"/>
        </w:rPr>
        <w:t>Согласно ст</w:t>
      </w:r>
      <w:r w:rsidR="00303CD3">
        <w:rPr>
          <w:sz w:val="28"/>
          <w:szCs w:val="28"/>
        </w:rPr>
        <w:t>атье</w:t>
      </w:r>
      <w:r w:rsidRPr="00C02B7C">
        <w:rPr>
          <w:sz w:val="28"/>
          <w:szCs w:val="28"/>
        </w:rPr>
        <w:t xml:space="preserve"> 92 Т</w:t>
      </w:r>
      <w:r w:rsidR="00303CD3">
        <w:rPr>
          <w:sz w:val="28"/>
          <w:szCs w:val="28"/>
        </w:rPr>
        <w:t>рудового кодекса</w:t>
      </w:r>
      <w:r w:rsidRPr="00C02B7C">
        <w:rPr>
          <w:sz w:val="28"/>
          <w:szCs w:val="28"/>
        </w:rPr>
        <w:t xml:space="preserve"> Р</w:t>
      </w:r>
      <w:r w:rsidR="00303CD3">
        <w:rPr>
          <w:sz w:val="28"/>
          <w:szCs w:val="28"/>
        </w:rPr>
        <w:t xml:space="preserve">оссийской </w:t>
      </w:r>
      <w:r w:rsidRPr="00C02B7C">
        <w:rPr>
          <w:sz w:val="28"/>
          <w:szCs w:val="28"/>
        </w:rPr>
        <w:t>Ф</w:t>
      </w:r>
      <w:r w:rsidR="00303CD3">
        <w:rPr>
          <w:sz w:val="28"/>
          <w:szCs w:val="28"/>
        </w:rPr>
        <w:t>едерации,</w:t>
      </w:r>
      <w:r w:rsidRPr="00C02B7C">
        <w:rPr>
          <w:sz w:val="28"/>
          <w:szCs w:val="28"/>
        </w:rPr>
        <w:t xml:space="preserve"> для работников в возрасте до </w:t>
      </w:r>
      <w:r w:rsidR="00303CD3">
        <w:rPr>
          <w:sz w:val="28"/>
          <w:szCs w:val="28"/>
        </w:rPr>
        <w:t>16</w:t>
      </w:r>
      <w:r w:rsidRPr="00C02B7C">
        <w:rPr>
          <w:sz w:val="28"/>
          <w:szCs w:val="28"/>
        </w:rPr>
        <w:t xml:space="preserve"> лет устанавливается не более 24 часов в неделю, для работников в возрасте от </w:t>
      </w:r>
      <w:r w:rsidR="00303CD3">
        <w:rPr>
          <w:sz w:val="28"/>
          <w:szCs w:val="28"/>
        </w:rPr>
        <w:t>16</w:t>
      </w:r>
      <w:r w:rsidRPr="00C02B7C">
        <w:rPr>
          <w:sz w:val="28"/>
          <w:szCs w:val="28"/>
        </w:rPr>
        <w:t xml:space="preserve"> до </w:t>
      </w:r>
      <w:r w:rsidR="00303CD3">
        <w:rPr>
          <w:sz w:val="28"/>
          <w:szCs w:val="28"/>
        </w:rPr>
        <w:t>18</w:t>
      </w:r>
      <w:r w:rsidRPr="00C02B7C">
        <w:rPr>
          <w:sz w:val="28"/>
          <w:szCs w:val="28"/>
        </w:rPr>
        <w:t xml:space="preserve"> лет </w:t>
      </w:r>
      <w:r w:rsidR="00303CD3" w:rsidRPr="0049566D">
        <w:rPr>
          <w:szCs w:val="28"/>
        </w:rPr>
        <w:t>–</w:t>
      </w:r>
      <w:r w:rsidRPr="00C02B7C">
        <w:rPr>
          <w:sz w:val="28"/>
          <w:szCs w:val="28"/>
        </w:rPr>
        <w:t xml:space="preserve"> не более 35 часов в неделю. Продолжительность рабочего времени обучающихся организаций, осуществляющих образовательную деятельность, в возрасте до </w:t>
      </w:r>
      <w:r w:rsidR="00303CD3">
        <w:rPr>
          <w:sz w:val="28"/>
          <w:szCs w:val="28"/>
        </w:rPr>
        <w:t>18</w:t>
      </w:r>
      <w:r w:rsidRPr="00C02B7C">
        <w:rPr>
          <w:sz w:val="28"/>
          <w:szCs w:val="28"/>
        </w:rPr>
        <w:t xml:space="preserve"> лет, работающих в течение учебного года в свободное от получения образования время, не может превышать половины указанных норм, т.е. 12 часов для работников в возрасте до 16 лет и 17,5 часов для работников в возрасте от 16 до 18 лет.</w:t>
      </w:r>
    </w:p>
    <w:p w:rsidR="00C02B7C" w:rsidRPr="00C02B7C" w:rsidRDefault="00C02B7C" w:rsidP="00C02B7C">
      <w:pPr>
        <w:spacing w:line="312" w:lineRule="auto"/>
        <w:ind w:firstLine="720"/>
        <w:jc w:val="both"/>
        <w:rPr>
          <w:sz w:val="28"/>
          <w:szCs w:val="28"/>
        </w:rPr>
      </w:pPr>
      <w:r w:rsidRPr="00C02B7C">
        <w:rPr>
          <w:sz w:val="28"/>
          <w:szCs w:val="28"/>
        </w:rPr>
        <w:t>Закон</w:t>
      </w:r>
      <w:r w:rsidR="00095B1F">
        <w:rPr>
          <w:sz w:val="28"/>
          <w:szCs w:val="28"/>
        </w:rPr>
        <w:t>одательством Российской Федерации</w:t>
      </w:r>
      <w:r w:rsidRPr="00C02B7C">
        <w:rPr>
          <w:sz w:val="28"/>
          <w:szCs w:val="28"/>
        </w:rPr>
        <w:t xml:space="preserve"> устанавливает</w:t>
      </w:r>
      <w:r w:rsidR="00095B1F">
        <w:rPr>
          <w:sz w:val="28"/>
          <w:szCs w:val="28"/>
        </w:rPr>
        <w:t>ся</w:t>
      </w:r>
      <w:r w:rsidRPr="00C02B7C">
        <w:rPr>
          <w:sz w:val="28"/>
          <w:szCs w:val="28"/>
        </w:rPr>
        <w:t xml:space="preserve"> не только ограничение продолжительности рабочей недели для несовершеннолетних, но и ограничение продолжительности рабочего дня. Согласно </w:t>
      </w:r>
      <w:r w:rsidR="00095B1F">
        <w:rPr>
          <w:sz w:val="28"/>
          <w:szCs w:val="28"/>
        </w:rPr>
        <w:t>статье</w:t>
      </w:r>
      <w:r w:rsidRPr="00C02B7C">
        <w:rPr>
          <w:sz w:val="28"/>
          <w:szCs w:val="28"/>
        </w:rPr>
        <w:t xml:space="preserve"> 94 Т</w:t>
      </w:r>
      <w:r w:rsidR="00095B1F">
        <w:rPr>
          <w:sz w:val="28"/>
          <w:szCs w:val="28"/>
        </w:rPr>
        <w:t>рудового кодекса</w:t>
      </w:r>
      <w:r w:rsidRPr="00C02B7C">
        <w:rPr>
          <w:sz w:val="28"/>
          <w:szCs w:val="28"/>
        </w:rPr>
        <w:t xml:space="preserve"> Р</w:t>
      </w:r>
      <w:r w:rsidR="00095B1F">
        <w:rPr>
          <w:sz w:val="28"/>
          <w:szCs w:val="28"/>
        </w:rPr>
        <w:t xml:space="preserve">оссийской </w:t>
      </w:r>
      <w:r w:rsidRPr="00C02B7C">
        <w:rPr>
          <w:sz w:val="28"/>
          <w:szCs w:val="28"/>
        </w:rPr>
        <w:t>Ф</w:t>
      </w:r>
      <w:r w:rsidR="00095B1F">
        <w:rPr>
          <w:sz w:val="28"/>
          <w:szCs w:val="28"/>
        </w:rPr>
        <w:t>едерации,</w:t>
      </w:r>
      <w:r w:rsidRPr="00C02B7C">
        <w:rPr>
          <w:sz w:val="28"/>
          <w:szCs w:val="28"/>
        </w:rPr>
        <w:t xml:space="preserve"> продолжительность ежедневной работы (смены) не может превышать для работников в возрасте от 15 до 16 лет 5 часов, в возрасте от 16 до 18 лет </w:t>
      </w:r>
      <w:r w:rsidR="00095B1F" w:rsidRPr="0049566D">
        <w:rPr>
          <w:szCs w:val="28"/>
        </w:rPr>
        <w:t>–</w:t>
      </w:r>
      <w:r w:rsidRPr="00C02B7C">
        <w:rPr>
          <w:sz w:val="28"/>
          <w:szCs w:val="28"/>
        </w:rPr>
        <w:t xml:space="preserve"> 7 часов, а для обучающихся по основным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 в возрасте от </w:t>
      </w:r>
      <w:r w:rsidR="00095B1F">
        <w:rPr>
          <w:sz w:val="28"/>
          <w:szCs w:val="28"/>
        </w:rPr>
        <w:t>14</w:t>
      </w:r>
      <w:r w:rsidRPr="00C02B7C">
        <w:rPr>
          <w:sz w:val="28"/>
          <w:szCs w:val="28"/>
        </w:rPr>
        <w:t xml:space="preserve"> до </w:t>
      </w:r>
      <w:r w:rsidR="00095B1F">
        <w:rPr>
          <w:sz w:val="28"/>
          <w:szCs w:val="28"/>
        </w:rPr>
        <w:t>15</w:t>
      </w:r>
      <w:r w:rsidRPr="00C02B7C">
        <w:rPr>
          <w:sz w:val="28"/>
          <w:szCs w:val="28"/>
        </w:rPr>
        <w:t xml:space="preserve"> лет </w:t>
      </w:r>
      <w:r w:rsidR="00095B1F" w:rsidRPr="0049566D">
        <w:rPr>
          <w:szCs w:val="28"/>
        </w:rPr>
        <w:t>–</w:t>
      </w:r>
      <w:r w:rsidRPr="00C02B7C">
        <w:rPr>
          <w:sz w:val="28"/>
          <w:szCs w:val="28"/>
        </w:rPr>
        <w:t xml:space="preserve"> 2,5 часа, в возрасте от </w:t>
      </w:r>
      <w:r w:rsidR="00095B1F">
        <w:rPr>
          <w:sz w:val="28"/>
          <w:szCs w:val="28"/>
        </w:rPr>
        <w:t>16 до 18</w:t>
      </w:r>
      <w:r w:rsidRPr="00C02B7C">
        <w:rPr>
          <w:sz w:val="28"/>
          <w:szCs w:val="28"/>
        </w:rPr>
        <w:t xml:space="preserve"> лет </w:t>
      </w:r>
      <w:r w:rsidR="00095B1F" w:rsidRPr="0049566D">
        <w:rPr>
          <w:szCs w:val="28"/>
        </w:rPr>
        <w:t>–</w:t>
      </w:r>
      <w:r w:rsidRPr="00C02B7C">
        <w:rPr>
          <w:sz w:val="28"/>
          <w:szCs w:val="28"/>
        </w:rPr>
        <w:t xml:space="preserve"> 4 часа.</w:t>
      </w:r>
    </w:p>
    <w:p w:rsidR="00C02B7C" w:rsidRPr="00C02B7C" w:rsidRDefault="00C02B7C" w:rsidP="00C02B7C">
      <w:pPr>
        <w:spacing w:line="312" w:lineRule="auto"/>
        <w:ind w:firstLine="720"/>
        <w:jc w:val="both"/>
        <w:rPr>
          <w:sz w:val="28"/>
          <w:szCs w:val="28"/>
        </w:rPr>
      </w:pPr>
      <w:r w:rsidRPr="00C02B7C">
        <w:rPr>
          <w:sz w:val="28"/>
          <w:szCs w:val="28"/>
        </w:rPr>
        <w:t>Исключение установлено нормой ч</w:t>
      </w:r>
      <w:r w:rsidR="003D32E1">
        <w:rPr>
          <w:sz w:val="28"/>
          <w:szCs w:val="28"/>
        </w:rPr>
        <w:t>асти</w:t>
      </w:r>
      <w:r w:rsidRPr="00C02B7C">
        <w:rPr>
          <w:sz w:val="28"/>
          <w:szCs w:val="28"/>
        </w:rPr>
        <w:t xml:space="preserve"> 2 ст</w:t>
      </w:r>
      <w:r w:rsidR="003D32E1">
        <w:rPr>
          <w:sz w:val="28"/>
          <w:szCs w:val="28"/>
        </w:rPr>
        <w:t>атьи</w:t>
      </w:r>
      <w:r w:rsidRPr="00C02B7C">
        <w:rPr>
          <w:sz w:val="28"/>
          <w:szCs w:val="28"/>
        </w:rPr>
        <w:t xml:space="preserve"> 348.8 Т</w:t>
      </w:r>
      <w:r w:rsidR="003D32E1">
        <w:rPr>
          <w:sz w:val="28"/>
          <w:szCs w:val="28"/>
        </w:rPr>
        <w:t>рудового кодекса</w:t>
      </w:r>
      <w:r w:rsidRPr="00C02B7C">
        <w:rPr>
          <w:sz w:val="28"/>
          <w:szCs w:val="28"/>
        </w:rPr>
        <w:t xml:space="preserve"> Р</w:t>
      </w:r>
      <w:r w:rsidR="003D32E1">
        <w:rPr>
          <w:sz w:val="28"/>
          <w:szCs w:val="28"/>
        </w:rPr>
        <w:t xml:space="preserve">оссийской </w:t>
      </w:r>
      <w:r w:rsidRPr="00C02B7C">
        <w:rPr>
          <w:sz w:val="28"/>
          <w:szCs w:val="28"/>
        </w:rPr>
        <w:t>Ф</w:t>
      </w:r>
      <w:r w:rsidR="003D32E1">
        <w:rPr>
          <w:sz w:val="28"/>
          <w:szCs w:val="28"/>
        </w:rPr>
        <w:t>едерации</w:t>
      </w:r>
      <w:r w:rsidRPr="00C02B7C">
        <w:rPr>
          <w:sz w:val="28"/>
          <w:szCs w:val="28"/>
        </w:rPr>
        <w:t xml:space="preserve">: продолжительность ежедневной работы для спортсменов, не достигших возраста </w:t>
      </w:r>
      <w:r w:rsidR="003D32E1">
        <w:rPr>
          <w:sz w:val="28"/>
          <w:szCs w:val="28"/>
        </w:rPr>
        <w:t>18</w:t>
      </w:r>
      <w:r w:rsidRPr="00C02B7C">
        <w:rPr>
          <w:sz w:val="28"/>
          <w:szCs w:val="28"/>
        </w:rPr>
        <w:t xml:space="preserve"> лет, может устанавливаться коллективными договорами, соглашениями, локальными нормативными актами при условии соблюдения установленной </w:t>
      </w:r>
      <w:r w:rsidR="003D32E1">
        <w:rPr>
          <w:sz w:val="28"/>
          <w:szCs w:val="28"/>
        </w:rPr>
        <w:t>Трудовым кодексом Российской Федерации</w:t>
      </w:r>
      <w:r w:rsidRPr="00C02B7C">
        <w:rPr>
          <w:sz w:val="28"/>
          <w:szCs w:val="28"/>
        </w:rPr>
        <w:t xml:space="preserve"> предельной еженедельной продолжительности рабочего времени.</w:t>
      </w:r>
    </w:p>
    <w:p w:rsidR="00C02B7C" w:rsidRPr="00C02B7C" w:rsidRDefault="00C02B7C" w:rsidP="00C02B7C">
      <w:pPr>
        <w:spacing w:line="312" w:lineRule="auto"/>
        <w:ind w:firstLine="720"/>
        <w:jc w:val="both"/>
        <w:rPr>
          <w:sz w:val="28"/>
          <w:szCs w:val="28"/>
        </w:rPr>
      </w:pPr>
      <w:r w:rsidRPr="00C02B7C">
        <w:rPr>
          <w:sz w:val="28"/>
          <w:szCs w:val="28"/>
        </w:rPr>
        <w:t>Для работников с семейными обязанностями предусматриваются следующие гарантии и особенности в регулировании трудовых отношений, направленные на облегчение им возможности совмещения семейных обязанностей и работы, касающиеся условий труда:</w:t>
      </w:r>
    </w:p>
    <w:p w:rsidR="00C02B7C" w:rsidRPr="00C02B7C" w:rsidRDefault="00CF3664" w:rsidP="00C02B7C">
      <w:pPr>
        <w:spacing w:line="312" w:lineRule="auto"/>
        <w:ind w:firstLine="720"/>
        <w:jc w:val="both"/>
        <w:rPr>
          <w:sz w:val="28"/>
          <w:szCs w:val="28"/>
        </w:rPr>
      </w:pPr>
      <w:r>
        <w:rPr>
          <w:sz w:val="28"/>
          <w:szCs w:val="28"/>
        </w:rPr>
        <w:t xml:space="preserve">- </w:t>
      </w:r>
      <w:r w:rsidR="00C02B7C" w:rsidRPr="00C02B7C">
        <w:rPr>
          <w:sz w:val="28"/>
          <w:szCs w:val="28"/>
        </w:rPr>
        <w:t>не могут привлекаться к работам, выполняемым вахтовым методом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 как работники с семейными обязанностями) женщины, имеющие детей в возрасте до трех лет (ст</w:t>
      </w:r>
      <w:r>
        <w:rPr>
          <w:sz w:val="28"/>
          <w:szCs w:val="28"/>
        </w:rPr>
        <w:t xml:space="preserve">атья </w:t>
      </w:r>
      <w:r w:rsidR="00C02B7C" w:rsidRPr="00C02B7C">
        <w:rPr>
          <w:sz w:val="28"/>
          <w:szCs w:val="28"/>
        </w:rPr>
        <w:t>298 Т</w:t>
      </w:r>
      <w:r>
        <w:rPr>
          <w:sz w:val="28"/>
          <w:szCs w:val="28"/>
        </w:rPr>
        <w:t>рудового кодекса</w:t>
      </w:r>
      <w:r w:rsidR="00C02B7C" w:rsidRPr="00C02B7C">
        <w:rPr>
          <w:sz w:val="28"/>
          <w:szCs w:val="28"/>
        </w:rPr>
        <w:t xml:space="preserve"> Р</w:t>
      </w:r>
      <w:r>
        <w:rPr>
          <w:sz w:val="28"/>
          <w:szCs w:val="28"/>
        </w:rPr>
        <w:t>оссийской Федерации</w:t>
      </w:r>
      <w:r w:rsidR="00C02B7C" w:rsidRPr="00C02B7C">
        <w:rPr>
          <w:sz w:val="28"/>
          <w:szCs w:val="28"/>
        </w:rPr>
        <w:t>).</w:t>
      </w:r>
    </w:p>
    <w:p w:rsidR="00C02B7C" w:rsidRPr="00C02B7C" w:rsidRDefault="00CF3664" w:rsidP="00C02B7C">
      <w:pPr>
        <w:spacing w:line="312" w:lineRule="auto"/>
        <w:ind w:firstLine="720"/>
        <w:jc w:val="both"/>
        <w:rPr>
          <w:sz w:val="28"/>
          <w:szCs w:val="28"/>
        </w:rPr>
      </w:pPr>
      <w:r>
        <w:rPr>
          <w:sz w:val="28"/>
          <w:szCs w:val="28"/>
        </w:rPr>
        <w:t xml:space="preserve">- </w:t>
      </w:r>
      <w:r w:rsidR="00C02B7C" w:rsidRPr="00C02B7C">
        <w:rPr>
          <w:sz w:val="28"/>
          <w:szCs w:val="28"/>
        </w:rPr>
        <w:t>работники с семейными обязанностями могут быть направлены в служебные командировки, привлечены к сверхурочной работе, работе в ночное время, выходные и нерабочие праздничные дни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они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 (ч</w:t>
      </w:r>
      <w:r>
        <w:rPr>
          <w:sz w:val="28"/>
          <w:szCs w:val="28"/>
        </w:rPr>
        <w:t xml:space="preserve">асть 2 статьи </w:t>
      </w:r>
      <w:r w:rsidR="00C02B7C" w:rsidRPr="00C02B7C">
        <w:rPr>
          <w:sz w:val="28"/>
          <w:szCs w:val="28"/>
        </w:rPr>
        <w:t>259 Т</w:t>
      </w:r>
      <w:r>
        <w:rPr>
          <w:sz w:val="28"/>
          <w:szCs w:val="28"/>
        </w:rPr>
        <w:t>рудового кодекса</w:t>
      </w:r>
      <w:r w:rsidR="00C02B7C" w:rsidRPr="00C02B7C">
        <w:rPr>
          <w:sz w:val="28"/>
          <w:szCs w:val="28"/>
        </w:rPr>
        <w:t xml:space="preserve"> Р</w:t>
      </w:r>
      <w:r>
        <w:rPr>
          <w:sz w:val="28"/>
          <w:szCs w:val="28"/>
        </w:rPr>
        <w:t xml:space="preserve">оссийской </w:t>
      </w:r>
      <w:r w:rsidR="00C02B7C" w:rsidRPr="00C02B7C">
        <w:rPr>
          <w:sz w:val="28"/>
          <w:szCs w:val="28"/>
        </w:rPr>
        <w:t>Ф</w:t>
      </w:r>
      <w:r>
        <w:rPr>
          <w:sz w:val="28"/>
          <w:szCs w:val="28"/>
        </w:rPr>
        <w:t>едерации</w:t>
      </w:r>
      <w:r w:rsidR="00C02B7C" w:rsidRPr="00C02B7C">
        <w:rPr>
          <w:sz w:val="28"/>
          <w:szCs w:val="28"/>
        </w:rPr>
        <w:t>).</w:t>
      </w:r>
    </w:p>
    <w:p w:rsidR="00C02B7C" w:rsidRPr="00C02B7C" w:rsidRDefault="00C02B7C" w:rsidP="00C02B7C">
      <w:pPr>
        <w:spacing w:line="312" w:lineRule="auto"/>
        <w:ind w:firstLine="720"/>
        <w:jc w:val="both"/>
        <w:rPr>
          <w:sz w:val="28"/>
          <w:szCs w:val="28"/>
        </w:rPr>
      </w:pPr>
      <w:r w:rsidRPr="00C02B7C">
        <w:rPr>
          <w:sz w:val="28"/>
          <w:szCs w:val="28"/>
        </w:rPr>
        <w:t>Это правило также распространяется на следующие категории работников с семейными обязанностями:</w:t>
      </w:r>
    </w:p>
    <w:p w:rsidR="00C02B7C" w:rsidRPr="00C02B7C" w:rsidRDefault="00CF3664" w:rsidP="00C02B7C">
      <w:pPr>
        <w:spacing w:line="312" w:lineRule="auto"/>
        <w:ind w:firstLine="720"/>
        <w:jc w:val="both"/>
        <w:rPr>
          <w:sz w:val="28"/>
          <w:szCs w:val="28"/>
        </w:rPr>
      </w:pPr>
      <w:r>
        <w:rPr>
          <w:sz w:val="28"/>
          <w:szCs w:val="28"/>
        </w:rPr>
        <w:t xml:space="preserve">- </w:t>
      </w:r>
      <w:r w:rsidR="00C02B7C" w:rsidRPr="00C02B7C">
        <w:rPr>
          <w:sz w:val="28"/>
          <w:szCs w:val="28"/>
        </w:rPr>
        <w:t xml:space="preserve">женщины, имеющие детей в возрасте до </w:t>
      </w:r>
      <w:r>
        <w:rPr>
          <w:sz w:val="28"/>
          <w:szCs w:val="28"/>
        </w:rPr>
        <w:t>3</w:t>
      </w:r>
      <w:r w:rsidR="00C02B7C" w:rsidRPr="00C02B7C">
        <w:rPr>
          <w:sz w:val="28"/>
          <w:szCs w:val="28"/>
        </w:rPr>
        <w:t xml:space="preserve"> лет (ч</w:t>
      </w:r>
      <w:r>
        <w:rPr>
          <w:sz w:val="28"/>
          <w:szCs w:val="28"/>
        </w:rPr>
        <w:t xml:space="preserve">асть </w:t>
      </w:r>
      <w:r w:rsidR="00C02B7C" w:rsidRPr="00C02B7C">
        <w:rPr>
          <w:sz w:val="28"/>
          <w:szCs w:val="28"/>
        </w:rPr>
        <w:t>2 ст</w:t>
      </w:r>
      <w:r>
        <w:rPr>
          <w:sz w:val="28"/>
          <w:szCs w:val="28"/>
        </w:rPr>
        <w:t xml:space="preserve">атьи </w:t>
      </w:r>
      <w:r w:rsidR="00C02B7C" w:rsidRPr="00C02B7C">
        <w:rPr>
          <w:sz w:val="28"/>
          <w:szCs w:val="28"/>
        </w:rPr>
        <w:t>259 Т</w:t>
      </w:r>
      <w:r>
        <w:rPr>
          <w:sz w:val="28"/>
          <w:szCs w:val="28"/>
        </w:rPr>
        <w:t>рудового кодекса</w:t>
      </w:r>
      <w:r w:rsidR="00C02B7C" w:rsidRPr="00C02B7C">
        <w:rPr>
          <w:sz w:val="28"/>
          <w:szCs w:val="28"/>
        </w:rPr>
        <w:t xml:space="preserve"> Р</w:t>
      </w:r>
      <w:r>
        <w:rPr>
          <w:sz w:val="28"/>
          <w:szCs w:val="28"/>
        </w:rPr>
        <w:t xml:space="preserve">оссийской </w:t>
      </w:r>
      <w:r w:rsidR="00C02B7C" w:rsidRPr="00C02B7C">
        <w:rPr>
          <w:sz w:val="28"/>
          <w:szCs w:val="28"/>
        </w:rPr>
        <w:t>Ф</w:t>
      </w:r>
      <w:r>
        <w:rPr>
          <w:sz w:val="28"/>
          <w:szCs w:val="28"/>
        </w:rPr>
        <w:t>едерации</w:t>
      </w:r>
      <w:r w:rsidR="00C02B7C" w:rsidRPr="00C02B7C">
        <w:rPr>
          <w:sz w:val="28"/>
          <w:szCs w:val="28"/>
        </w:rPr>
        <w:t>);</w:t>
      </w:r>
    </w:p>
    <w:p w:rsidR="00C02B7C" w:rsidRPr="00C02B7C" w:rsidRDefault="00CF3664" w:rsidP="00C02B7C">
      <w:pPr>
        <w:spacing w:line="312" w:lineRule="auto"/>
        <w:ind w:firstLine="720"/>
        <w:jc w:val="both"/>
        <w:rPr>
          <w:sz w:val="28"/>
          <w:szCs w:val="28"/>
        </w:rPr>
      </w:pPr>
      <w:r>
        <w:rPr>
          <w:sz w:val="28"/>
          <w:szCs w:val="28"/>
        </w:rPr>
        <w:t xml:space="preserve">- </w:t>
      </w:r>
      <w:r w:rsidR="00C02B7C" w:rsidRPr="00C02B7C">
        <w:rPr>
          <w:sz w:val="28"/>
          <w:szCs w:val="28"/>
        </w:rPr>
        <w:t>работников, имеющих детей-инвалидов (ч</w:t>
      </w:r>
      <w:r w:rsidR="0060749A">
        <w:rPr>
          <w:sz w:val="28"/>
          <w:szCs w:val="28"/>
        </w:rPr>
        <w:t xml:space="preserve">асть </w:t>
      </w:r>
      <w:r w:rsidR="00E868A8">
        <w:rPr>
          <w:sz w:val="28"/>
          <w:szCs w:val="28"/>
        </w:rPr>
        <w:t>3</w:t>
      </w:r>
      <w:r w:rsidR="00C02B7C" w:rsidRPr="00C02B7C">
        <w:rPr>
          <w:sz w:val="28"/>
          <w:szCs w:val="28"/>
        </w:rPr>
        <w:t xml:space="preserve"> </w:t>
      </w:r>
      <w:r w:rsidR="0060749A" w:rsidRPr="00C02B7C">
        <w:rPr>
          <w:sz w:val="28"/>
          <w:szCs w:val="28"/>
        </w:rPr>
        <w:t>ст</w:t>
      </w:r>
      <w:r w:rsidR="0060749A">
        <w:rPr>
          <w:sz w:val="28"/>
          <w:szCs w:val="28"/>
        </w:rPr>
        <w:t xml:space="preserve">атьи </w:t>
      </w:r>
      <w:r w:rsidR="0060749A" w:rsidRPr="00C02B7C">
        <w:rPr>
          <w:sz w:val="28"/>
          <w:szCs w:val="28"/>
        </w:rPr>
        <w:t>259 Т</w:t>
      </w:r>
      <w:r w:rsidR="0060749A">
        <w:rPr>
          <w:sz w:val="28"/>
          <w:szCs w:val="28"/>
        </w:rPr>
        <w:t>рудового кодекса</w:t>
      </w:r>
      <w:r w:rsidR="0060749A" w:rsidRPr="00C02B7C">
        <w:rPr>
          <w:sz w:val="28"/>
          <w:szCs w:val="28"/>
        </w:rPr>
        <w:t xml:space="preserve"> Р</w:t>
      </w:r>
      <w:r w:rsidR="0060749A">
        <w:rPr>
          <w:sz w:val="28"/>
          <w:szCs w:val="28"/>
        </w:rPr>
        <w:t xml:space="preserve">оссийской </w:t>
      </w:r>
      <w:r w:rsidR="0060749A" w:rsidRPr="00C02B7C">
        <w:rPr>
          <w:sz w:val="28"/>
          <w:szCs w:val="28"/>
        </w:rPr>
        <w:t>Ф</w:t>
      </w:r>
      <w:r w:rsidR="0060749A">
        <w:rPr>
          <w:sz w:val="28"/>
          <w:szCs w:val="28"/>
        </w:rPr>
        <w:t>едерации</w:t>
      </w:r>
      <w:r w:rsidR="00C02B7C" w:rsidRPr="00C02B7C">
        <w:rPr>
          <w:sz w:val="28"/>
          <w:szCs w:val="28"/>
        </w:rPr>
        <w:t>);</w:t>
      </w:r>
    </w:p>
    <w:p w:rsidR="00C02B7C" w:rsidRPr="00C02B7C" w:rsidRDefault="00463606" w:rsidP="00C02B7C">
      <w:pPr>
        <w:spacing w:line="312" w:lineRule="auto"/>
        <w:ind w:firstLine="720"/>
        <w:jc w:val="both"/>
        <w:rPr>
          <w:sz w:val="28"/>
          <w:szCs w:val="28"/>
        </w:rPr>
      </w:pPr>
      <w:r>
        <w:rPr>
          <w:sz w:val="28"/>
          <w:szCs w:val="28"/>
        </w:rPr>
        <w:t xml:space="preserve">- </w:t>
      </w:r>
      <w:r w:rsidR="00C02B7C" w:rsidRPr="00C02B7C">
        <w:rPr>
          <w:sz w:val="28"/>
          <w:szCs w:val="28"/>
        </w:rPr>
        <w:t>работников, осуществляющих уход за больными членами их семей в соответствии с медицинским заключением (ч</w:t>
      </w:r>
      <w:r>
        <w:rPr>
          <w:sz w:val="28"/>
          <w:szCs w:val="28"/>
        </w:rPr>
        <w:t xml:space="preserve">асть </w:t>
      </w:r>
      <w:r w:rsidR="00E868A8">
        <w:rPr>
          <w:sz w:val="28"/>
          <w:szCs w:val="28"/>
        </w:rPr>
        <w:t>3</w:t>
      </w:r>
      <w:r w:rsidR="00C02B7C" w:rsidRPr="00C02B7C">
        <w:rPr>
          <w:sz w:val="28"/>
          <w:szCs w:val="28"/>
        </w:rPr>
        <w:t xml:space="preserve"> </w:t>
      </w:r>
      <w:r w:rsidRPr="00C02B7C">
        <w:rPr>
          <w:sz w:val="28"/>
          <w:szCs w:val="28"/>
        </w:rPr>
        <w:t>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00C02B7C" w:rsidRPr="00C02B7C">
        <w:rPr>
          <w:sz w:val="28"/>
          <w:szCs w:val="28"/>
        </w:rPr>
        <w:t>);</w:t>
      </w:r>
    </w:p>
    <w:p w:rsidR="00C02B7C" w:rsidRPr="00C02B7C" w:rsidRDefault="00463606" w:rsidP="00C02B7C">
      <w:pPr>
        <w:spacing w:line="312" w:lineRule="auto"/>
        <w:ind w:firstLine="720"/>
        <w:jc w:val="both"/>
        <w:rPr>
          <w:sz w:val="28"/>
          <w:szCs w:val="28"/>
        </w:rPr>
      </w:pPr>
      <w:r>
        <w:rPr>
          <w:sz w:val="28"/>
          <w:szCs w:val="28"/>
        </w:rPr>
        <w:t xml:space="preserve">- </w:t>
      </w:r>
      <w:r w:rsidR="00C02B7C" w:rsidRPr="00C02B7C">
        <w:rPr>
          <w:sz w:val="28"/>
          <w:szCs w:val="28"/>
        </w:rPr>
        <w:t>матерей и отцов, воспитывающих детей без супруга (супруги) до достижения детьми возраста 5 лет (ч</w:t>
      </w:r>
      <w:r>
        <w:rPr>
          <w:sz w:val="28"/>
          <w:szCs w:val="28"/>
        </w:rPr>
        <w:t xml:space="preserve">асть </w:t>
      </w:r>
      <w:r w:rsidR="00DE066C">
        <w:rPr>
          <w:sz w:val="28"/>
          <w:szCs w:val="28"/>
        </w:rPr>
        <w:t>3</w:t>
      </w:r>
      <w:r w:rsidR="00C02B7C" w:rsidRPr="00C02B7C">
        <w:rPr>
          <w:sz w:val="28"/>
          <w:szCs w:val="28"/>
        </w:rPr>
        <w:t xml:space="preserve"> </w:t>
      </w:r>
      <w:r w:rsidRPr="00C02B7C">
        <w:rPr>
          <w:sz w:val="28"/>
          <w:szCs w:val="28"/>
        </w:rPr>
        <w:t>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00C02B7C" w:rsidRPr="00C02B7C">
        <w:rPr>
          <w:sz w:val="28"/>
          <w:szCs w:val="28"/>
        </w:rPr>
        <w:t>).</w:t>
      </w:r>
    </w:p>
    <w:p w:rsidR="00C02B7C" w:rsidRPr="00C02B7C" w:rsidRDefault="00C02B7C" w:rsidP="00C02B7C">
      <w:pPr>
        <w:spacing w:line="312" w:lineRule="auto"/>
        <w:ind w:firstLine="720"/>
        <w:jc w:val="both"/>
        <w:rPr>
          <w:sz w:val="28"/>
          <w:szCs w:val="28"/>
        </w:rPr>
      </w:pPr>
      <w:r w:rsidRPr="00C02B7C">
        <w:rPr>
          <w:sz w:val="28"/>
          <w:szCs w:val="28"/>
        </w:rPr>
        <w:t>Работодатель обязан установить неполное рабочее время (неполный рабочий день (смену) или неполную рабочую неделю) следующим категориям работников с семейными обязанностями (ч</w:t>
      </w:r>
      <w:r w:rsidR="00463606">
        <w:rPr>
          <w:sz w:val="28"/>
          <w:szCs w:val="28"/>
        </w:rPr>
        <w:t>асть</w:t>
      </w:r>
      <w:r w:rsidRPr="00C02B7C">
        <w:rPr>
          <w:sz w:val="28"/>
          <w:szCs w:val="28"/>
        </w:rPr>
        <w:t xml:space="preserve"> 2 ст</w:t>
      </w:r>
      <w:r w:rsidR="00463606">
        <w:rPr>
          <w:sz w:val="28"/>
          <w:szCs w:val="28"/>
        </w:rPr>
        <w:t xml:space="preserve">атьи </w:t>
      </w:r>
      <w:r w:rsidRPr="00C02B7C">
        <w:rPr>
          <w:sz w:val="28"/>
          <w:szCs w:val="28"/>
        </w:rPr>
        <w:t>93 Т</w:t>
      </w:r>
      <w:r w:rsidR="00463606">
        <w:rPr>
          <w:sz w:val="28"/>
          <w:szCs w:val="28"/>
        </w:rPr>
        <w:t>рудового кодекса</w:t>
      </w:r>
      <w:r w:rsidRPr="00C02B7C">
        <w:rPr>
          <w:sz w:val="28"/>
          <w:szCs w:val="28"/>
        </w:rPr>
        <w:t xml:space="preserve"> Р</w:t>
      </w:r>
      <w:r w:rsidR="00463606">
        <w:rPr>
          <w:sz w:val="28"/>
          <w:szCs w:val="28"/>
        </w:rPr>
        <w:t xml:space="preserve">оссийской </w:t>
      </w:r>
      <w:r w:rsidRPr="00C02B7C">
        <w:rPr>
          <w:sz w:val="28"/>
          <w:szCs w:val="28"/>
        </w:rPr>
        <w:t>Ф</w:t>
      </w:r>
      <w:r w:rsidR="00463606">
        <w:rPr>
          <w:sz w:val="28"/>
          <w:szCs w:val="28"/>
        </w:rPr>
        <w:t>едерации</w:t>
      </w:r>
      <w:r w:rsidRPr="00C02B7C">
        <w:rPr>
          <w:sz w:val="28"/>
          <w:szCs w:val="28"/>
        </w:rPr>
        <w:t>):</w:t>
      </w:r>
    </w:p>
    <w:p w:rsidR="00C02B7C" w:rsidRPr="00C02B7C" w:rsidRDefault="00463606" w:rsidP="00C02B7C">
      <w:pPr>
        <w:spacing w:line="312" w:lineRule="auto"/>
        <w:ind w:firstLine="720"/>
        <w:jc w:val="both"/>
        <w:rPr>
          <w:sz w:val="28"/>
          <w:szCs w:val="28"/>
        </w:rPr>
      </w:pPr>
      <w:r>
        <w:rPr>
          <w:sz w:val="28"/>
          <w:szCs w:val="28"/>
        </w:rPr>
        <w:t xml:space="preserve">- </w:t>
      </w:r>
      <w:r w:rsidR="00C02B7C" w:rsidRPr="00C02B7C">
        <w:rPr>
          <w:sz w:val="28"/>
          <w:szCs w:val="28"/>
        </w:rPr>
        <w:t xml:space="preserve">одному из родителей (опекуну, попечителю), имеющему ребенка в возрасте до </w:t>
      </w:r>
      <w:r>
        <w:rPr>
          <w:sz w:val="28"/>
          <w:szCs w:val="28"/>
        </w:rPr>
        <w:t>14</w:t>
      </w:r>
      <w:r w:rsidR="00C02B7C" w:rsidRPr="00C02B7C">
        <w:rPr>
          <w:sz w:val="28"/>
          <w:szCs w:val="28"/>
        </w:rPr>
        <w:t xml:space="preserve"> лет;</w:t>
      </w:r>
    </w:p>
    <w:p w:rsidR="00C02B7C" w:rsidRPr="00C02B7C" w:rsidRDefault="00463606" w:rsidP="00C02B7C">
      <w:pPr>
        <w:spacing w:line="312" w:lineRule="auto"/>
        <w:ind w:firstLine="720"/>
        <w:jc w:val="both"/>
        <w:rPr>
          <w:sz w:val="28"/>
          <w:szCs w:val="28"/>
        </w:rPr>
      </w:pPr>
      <w:r>
        <w:rPr>
          <w:sz w:val="28"/>
          <w:szCs w:val="28"/>
        </w:rPr>
        <w:t xml:space="preserve">- </w:t>
      </w:r>
      <w:r w:rsidR="00C02B7C" w:rsidRPr="00C02B7C">
        <w:rPr>
          <w:sz w:val="28"/>
          <w:szCs w:val="28"/>
        </w:rPr>
        <w:t xml:space="preserve">одному из родителей (опекуну, попечителю) ребенка-инвалида в возрасте до </w:t>
      </w:r>
      <w:r w:rsidR="00D73C8A">
        <w:rPr>
          <w:sz w:val="28"/>
          <w:szCs w:val="28"/>
        </w:rPr>
        <w:t>18</w:t>
      </w:r>
      <w:r w:rsidR="00DB41E1">
        <w:rPr>
          <w:sz w:val="28"/>
          <w:szCs w:val="28"/>
        </w:rPr>
        <w:t xml:space="preserve"> лет.</w:t>
      </w:r>
    </w:p>
    <w:p w:rsidR="00C02B7C" w:rsidRPr="00C02B7C" w:rsidRDefault="00C02B7C" w:rsidP="00C02B7C">
      <w:pPr>
        <w:spacing w:line="312" w:lineRule="auto"/>
        <w:ind w:firstLine="720"/>
        <w:jc w:val="both"/>
        <w:rPr>
          <w:sz w:val="28"/>
          <w:szCs w:val="28"/>
        </w:rPr>
      </w:pPr>
      <w:r w:rsidRPr="00C02B7C">
        <w:rPr>
          <w:sz w:val="28"/>
          <w:szCs w:val="28"/>
        </w:rPr>
        <w:t>Согласно статье 108 Т</w:t>
      </w:r>
      <w:r w:rsidR="00CB7067">
        <w:rPr>
          <w:sz w:val="28"/>
          <w:szCs w:val="28"/>
        </w:rPr>
        <w:t xml:space="preserve">рудового кодекса </w:t>
      </w:r>
      <w:r w:rsidRPr="00C02B7C">
        <w:rPr>
          <w:sz w:val="28"/>
          <w:szCs w:val="28"/>
        </w:rPr>
        <w:t>Р</w:t>
      </w:r>
      <w:r w:rsidR="00CB7067">
        <w:rPr>
          <w:sz w:val="28"/>
          <w:szCs w:val="28"/>
        </w:rPr>
        <w:t xml:space="preserve">оссийской </w:t>
      </w:r>
      <w:r w:rsidRPr="00C02B7C">
        <w:rPr>
          <w:sz w:val="28"/>
          <w:szCs w:val="28"/>
        </w:rPr>
        <w:t>Ф</w:t>
      </w:r>
      <w:r w:rsidR="00CB7067">
        <w:rPr>
          <w:sz w:val="28"/>
          <w:szCs w:val="28"/>
        </w:rPr>
        <w:t>едерации</w:t>
      </w:r>
      <w:r w:rsidR="00176F55">
        <w:rPr>
          <w:sz w:val="28"/>
          <w:szCs w:val="28"/>
        </w:rPr>
        <w:t>,</w:t>
      </w:r>
      <w:r w:rsidRPr="00C02B7C">
        <w:rPr>
          <w:sz w:val="28"/>
          <w:szCs w:val="28"/>
        </w:rPr>
        <w:t xml:space="preserve"> в течение рабочего дня (смены) </w:t>
      </w:r>
      <w:r w:rsidR="00CB7067">
        <w:rPr>
          <w:sz w:val="28"/>
          <w:szCs w:val="28"/>
        </w:rPr>
        <w:t>работнику, в</w:t>
      </w:r>
      <w:r w:rsidRPr="00C02B7C">
        <w:rPr>
          <w:sz w:val="28"/>
          <w:szCs w:val="28"/>
        </w:rPr>
        <w:t xml:space="preserve"> том числе несовершеннолетнему и родителю, им</w:t>
      </w:r>
      <w:r w:rsidR="00CB7067">
        <w:rPr>
          <w:sz w:val="28"/>
          <w:szCs w:val="28"/>
        </w:rPr>
        <w:t>еющему несовершеннолетних детей,</w:t>
      </w:r>
      <w:r w:rsidRPr="00C02B7C">
        <w:rPr>
          <w:sz w:val="28"/>
          <w:szCs w:val="28"/>
        </w:rPr>
        <w:t xml:space="preserve"> должен быть предоставлен перерыв для отдыха и питания продолжительностью не более </w:t>
      </w:r>
      <w:r w:rsidR="00CB7067">
        <w:rPr>
          <w:sz w:val="28"/>
          <w:szCs w:val="28"/>
        </w:rPr>
        <w:t>2</w:t>
      </w:r>
      <w:r w:rsidRPr="00C02B7C">
        <w:rPr>
          <w:sz w:val="28"/>
          <w:szCs w:val="28"/>
        </w:rPr>
        <w:t xml:space="preserve">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w:t>
      </w:r>
      <w:r w:rsidR="00CB7067">
        <w:rPr>
          <w:sz w:val="28"/>
          <w:szCs w:val="28"/>
        </w:rPr>
        <w:t>4</w:t>
      </w:r>
      <w:r w:rsidRPr="00C02B7C">
        <w:rPr>
          <w:sz w:val="28"/>
          <w:szCs w:val="28"/>
        </w:rPr>
        <w:t xml:space="preserve"> часов.</w:t>
      </w:r>
    </w:p>
    <w:p w:rsidR="00C02B7C" w:rsidRPr="00C02B7C" w:rsidRDefault="00C02B7C" w:rsidP="00C02B7C">
      <w:pPr>
        <w:spacing w:line="312" w:lineRule="auto"/>
        <w:ind w:firstLine="720"/>
        <w:jc w:val="both"/>
        <w:rPr>
          <w:sz w:val="28"/>
          <w:szCs w:val="28"/>
        </w:rPr>
      </w:pPr>
      <w:r w:rsidRPr="00C02B7C">
        <w:rPr>
          <w:sz w:val="28"/>
          <w:szCs w:val="28"/>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C02B7C" w:rsidRPr="00C02B7C" w:rsidRDefault="00CB7067" w:rsidP="00C02B7C">
      <w:pPr>
        <w:spacing w:line="312" w:lineRule="auto"/>
        <w:ind w:firstLine="720"/>
        <w:jc w:val="both"/>
        <w:rPr>
          <w:sz w:val="28"/>
          <w:szCs w:val="28"/>
        </w:rPr>
      </w:pPr>
      <w:r>
        <w:rPr>
          <w:sz w:val="28"/>
          <w:szCs w:val="28"/>
        </w:rPr>
        <w:t>В соответствии со статьей 110 Трудового кодекса Российской Федерации п</w:t>
      </w:r>
      <w:r w:rsidR="00C02B7C" w:rsidRPr="00C02B7C">
        <w:rPr>
          <w:sz w:val="28"/>
          <w:szCs w:val="28"/>
        </w:rPr>
        <w:t xml:space="preserve">родолжительность еженедельного непрерывного отдыха не может быть менее 42 часов. Всем работникам предоставляются выходные дни (еженедельный непрерывный отдых). При пятидневной рабочей неделе работникам предоставляются </w:t>
      </w:r>
      <w:r>
        <w:rPr>
          <w:sz w:val="28"/>
          <w:szCs w:val="28"/>
        </w:rPr>
        <w:t>2</w:t>
      </w:r>
      <w:r w:rsidR="00C02B7C" w:rsidRPr="00C02B7C">
        <w:rPr>
          <w:sz w:val="28"/>
          <w:szCs w:val="28"/>
        </w:rPr>
        <w:t xml:space="preserve"> выходных дня в неделю, при шестидневной рабочей неделе </w:t>
      </w:r>
      <w:r w:rsidR="00E868A8" w:rsidRPr="0049566D">
        <w:rPr>
          <w:szCs w:val="28"/>
        </w:rPr>
        <w:t>–</w:t>
      </w:r>
      <w:r w:rsidR="00C02B7C" w:rsidRPr="00C02B7C">
        <w:rPr>
          <w:sz w:val="28"/>
          <w:szCs w:val="28"/>
        </w:rPr>
        <w:t xml:space="preserve"> </w:t>
      </w:r>
      <w:r>
        <w:rPr>
          <w:sz w:val="28"/>
          <w:szCs w:val="28"/>
        </w:rPr>
        <w:t>1</w:t>
      </w:r>
      <w:r w:rsidR="00C02B7C" w:rsidRPr="00C02B7C">
        <w:rPr>
          <w:sz w:val="28"/>
          <w:szCs w:val="28"/>
        </w:rPr>
        <w:t xml:space="preserve"> выходной день. 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 (ст</w:t>
      </w:r>
      <w:r>
        <w:rPr>
          <w:sz w:val="28"/>
          <w:szCs w:val="28"/>
        </w:rPr>
        <w:t>атья</w:t>
      </w:r>
      <w:r w:rsidR="00C02B7C" w:rsidRPr="00C02B7C">
        <w:rPr>
          <w:sz w:val="28"/>
          <w:szCs w:val="28"/>
        </w:rPr>
        <w:t xml:space="preserve"> 111 Т</w:t>
      </w:r>
      <w:r>
        <w:rPr>
          <w:sz w:val="28"/>
          <w:szCs w:val="28"/>
        </w:rPr>
        <w:t>рудового кодекса</w:t>
      </w:r>
      <w:r w:rsidR="00C02B7C" w:rsidRPr="00C02B7C">
        <w:rPr>
          <w:sz w:val="28"/>
          <w:szCs w:val="28"/>
        </w:rPr>
        <w:t xml:space="preserve"> Р</w:t>
      </w:r>
      <w:r>
        <w:rPr>
          <w:sz w:val="28"/>
          <w:szCs w:val="28"/>
        </w:rPr>
        <w:t xml:space="preserve">оссийской </w:t>
      </w:r>
      <w:r w:rsidR="00C02B7C" w:rsidRPr="00C02B7C">
        <w:rPr>
          <w:sz w:val="28"/>
          <w:szCs w:val="28"/>
        </w:rPr>
        <w:t>Ф</w:t>
      </w:r>
      <w:r>
        <w:rPr>
          <w:sz w:val="28"/>
          <w:szCs w:val="28"/>
        </w:rPr>
        <w:t>едерации</w:t>
      </w:r>
      <w:r w:rsidR="00C02B7C" w:rsidRPr="00C02B7C">
        <w:rPr>
          <w:sz w:val="28"/>
          <w:szCs w:val="28"/>
        </w:rPr>
        <w:t>).</w:t>
      </w:r>
    </w:p>
    <w:p w:rsidR="00C02B7C" w:rsidRPr="00C02B7C" w:rsidRDefault="00C02B7C" w:rsidP="00C02B7C">
      <w:pPr>
        <w:spacing w:line="312" w:lineRule="auto"/>
        <w:ind w:firstLine="720"/>
        <w:jc w:val="both"/>
        <w:rPr>
          <w:sz w:val="28"/>
          <w:szCs w:val="28"/>
        </w:rPr>
      </w:pPr>
      <w:r w:rsidRPr="00C02B7C">
        <w:rPr>
          <w:sz w:val="28"/>
          <w:szCs w:val="28"/>
        </w:rPr>
        <w:t>Кроме того, статьей 112 Т</w:t>
      </w:r>
      <w:r w:rsidR="00CB7067">
        <w:rPr>
          <w:sz w:val="28"/>
          <w:szCs w:val="28"/>
        </w:rPr>
        <w:t>рудового кодекса</w:t>
      </w:r>
      <w:r w:rsidRPr="00C02B7C">
        <w:rPr>
          <w:sz w:val="28"/>
          <w:szCs w:val="28"/>
        </w:rPr>
        <w:t xml:space="preserve"> Р</w:t>
      </w:r>
      <w:r w:rsidR="00CB7067">
        <w:rPr>
          <w:sz w:val="28"/>
          <w:szCs w:val="28"/>
        </w:rPr>
        <w:t xml:space="preserve">оссийской </w:t>
      </w:r>
      <w:r w:rsidRPr="00C02B7C">
        <w:rPr>
          <w:sz w:val="28"/>
          <w:szCs w:val="28"/>
        </w:rPr>
        <w:t>Ф</w:t>
      </w:r>
      <w:r w:rsidR="00CB7067">
        <w:rPr>
          <w:sz w:val="28"/>
          <w:szCs w:val="28"/>
        </w:rPr>
        <w:t>едерации</w:t>
      </w:r>
      <w:r w:rsidRPr="00C02B7C">
        <w:rPr>
          <w:sz w:val="28"/>
          <w:szCs w:val="28"/>
        </w:rPr>
        <w:t xml:space="preserve"> установлены 14 нерабочих праздничных дней.</w:t>
      </w:r>
    </w:p>
    <w:p w:rsidR="00C02B7C" w:rsidRPr="00C02B7C" w:rsidRDefault="00C02B7C" w:rsidP="00C02B7C">
      <w:pPr>
        <w:spacing w:line="312" w:lineRule="auto"/>
        <w:ind w:firstLine="720"/>
        <w:jc w:val="both"/>
        <w:rPr>
          <w:sz w:val="28"/>
          <w:szCs w:val="28"/>
        </w:rPr>
      </w:pPr>
      <w:r w:rsidRPr="00C02B7C">
        <w:rPr>
          <w:sz w:val="28"/>
          <w:szCs w:val="28"/>
        </w:rPr>
        <w:t>Работающие родители (опекуны, по</w:t>
      </w:r>
      <w:r w:rsidR="00CB7067">
        <w:rPr>
          <w:sz w:val="28"/>
          <w:szCs w:val="28"/>
        </w:rPr>
        <w:t xml:space="preserve">печители) для ухода за </w:t>
      </w:r>
      <w:r w:rsidR="00CB7067">
        <w:rPr>
          <w:sz w:val="28"/>
          <w:szCs w:val="28"/>
        </w:rPr>
        <w:br/>
        <w:t>детьми-</w:t>
      </w:r>
      <w:r w:rsidRPr="00C02B7C">
        <w:rPr>
          <w:sz w:val="28"/>
          <w:szCs w:val="28"/>
        </w:rPr>
        <w:t xml:space="preserve">инвалидами и инвалидами с детства до достижения ими возраста 18 лет имеют право на предоставление им </w:t>
      </w:r>
      <w:r w:rsidR="00CB7067">
        <w:rPr>
          <w:sz w:val="28"/>
          <w:szCs w:val="28"/>
        </w:rPr>
        <w:t>4</w:t>
      </w:r>
      <w:r w:rsidRPr="00C02B7C">
        <w:rPr>
          <w:sz w:val="28"/>
          <w:szCs w:val="28"/>
        </w:rPr>
        <w:t xml:space="preserve"> дополнительных оплачиваемых выходных дня в течение календарного месяца. Эти дни могут быть предоставлены одному из указанных лиц либо разделены ими между собой по их усмотрению.</w:t>
      </w:r>
    </w:p>
    <w:p w:rsidR="00C02B7C" w:rsidRPr="00C02B7C" w:rsidRDefault="00CB7067" w:rsidP="00C02B7C">
      <w:pPr>
        <w:spacing w:line="312" w:lineRule="auto"/>
        <w:ind w:firstLine="720"/>
        <w:jc w:val="both"/>
        <w:rPr>
          <w:sz w:val="28"/>
          <w:szCs w:val="28"/>
        </w:rPr>
      </w:pPr>
      <w:r>
        <w:rPr>
          <w:sz w:val="28"/>
          <w:szCs w:val="28"/>
        </w:rPr>
        <w:t>На основании статьи 319 Трудового кодекса Российской Федерации о</w:t>
      </w:r>
      <w:r w:rsidR="00C02B7C" w:rsidRPr="00C02B7C">
        <w:rPr>
          <w:sz w:val="28"/>
          <w:szCs w:val="28"/>
        </w:rPr>
        <w:t xml:space="preserve">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w:t>
      </w:r>
      <w:r>
        <w:rPr>
          <w:sz w:val="28"/>
          <w:szCs w:val="28"/>
        </w:rPr>
        <w:t>16</w:t>
      </w:r>
      <w:r w:rsidR="00C02B7C" w:rsidRPr="00C02B7C">
        <w:rPr>
          <w:sz w:val="28"/>
          <w:szCs w:val="28"/>
        </w:rPr>
        <w:t xml:space="preserve"> лет, по его письменному заявлению ежемесячно предоставляется дополнительный выходной день без сохранения заработной платы.</w:t>
      </w:r>
    </w:p>
    <w:p w:rsidR="00C02B7C" w:rsidRPr="00C02B7C" w:rsidRDefault="00CB7067" w:rsidP="00C02B7C">
      <w:pPr>
        <w:spacing w:line="312" w:lineRule="auto"/>
        <w:ind w:firstLine="720"/>
        <w:jc w:val="both"/>
        <w:rPr>
          <w:sz w:val="28"/>
          <w:szCs w:val="28"/>
        </w:rPr>
      </w:pPr>
      <w:r>
        <w:rPr>
          <w:sz w:val="28"/>
          <w:szCs w:val="28"/>
        </w:rPr>
        <w:t>В соответствии со статьей 256 Трудового кодекса Российской Федерации п</w:t>
      </w:r>
      <w:r w:rsidR="00C02B7C" w:rsidRPr="00C02B7C">
        <w:rPr>
          <w:sz w:val="28"/>
          <w:szCs w:val="28"/>
        </w:rPr>
        <w:t xml:space="preserve">о заявлению женщины ей предоставляется оплачиваемый отпуск по уходу за ребенком до достижения им возраста </w:t>
      </w:r>
      <w:r>
        <w:rPr>
          <w:sz w:val="28"/>
          <w:szCs w:val="28"/>
        </w:rPr>
        <w:t>3 лет</w:t>
      </w:r>
      <w:r w:rsidR="00C02B7C" w:rsidRPr="00C02B7C">
        <w:rPr>
          <w:sz w:val="28"/>
          <w:szCs w:val="28"/>
        </w:rPr>
        <w:t>.</w:t>
      </w:r>
      <w:r>
        <w:rPr>
          <w:sz w:val="28"/>
          <w:szCs w:val="28"/>
        </w:rPr>
        <w:t xml:space="preserve"> </w:t>
      </w:r>
      <w:r w:rsidR="00C02B7C" w:rsidRPr="00C02B7C">
        <w:rPr>
          <w:sz w:val="28"/>
          <w:szCs w:val="28"/>
        </w:rPr>
        <w:t xml:space="preserve">Согласно </w:t>
      </w:r>
      <w:r>
        <w:rPr>
          <w:sz w:val="28"/>
          <w:szCs w:val="28"/>
        </w:rPr>
        <w:t xml:space="preserve">указанной статье, </w:t>
      </w:r>
      <w:r w:rsidR="00C02B7C" w:rsidRPr="00C02B7C">
        <w:rPr>
          <w:sz w:val="28"/>
          <w:szCs w:val="28"/>
        </w:rPr>
        <w:t>отпуск</w:t>
      </w:r>
      <w:r>
        <w:rPr>
          <w:sz w:val="28"/>
          <w:szCs w:val="28"/>
        </w:rPr>
        <w:t xml:space="preserve"> </w:t>
      </w:r>
      <w:r w:rsidR="00C02B7C" w:rsidRPr="00C02B7C">
        <w:rPr>
          <w:sz w:val="28"/>
          <w:szCs w:val="28"/>
        </w:rPr>
        <w:t xml:space="preserve">по уходу за ребенком </w:t>
      </w:r>
      <w:r>
        <w:rPr>
          <w:sz w:val="28"/>
          <w:szCs w:val="28"/>
        </w:rPr>
        <w:t>может</w:t>
      </w:r>
      <w:r w:rsidR="00C02B7C" w:rsidRPr="00C02B7C">
        <w:rPr>
          <w:sz w:val="28"/>
          <w:szCs w:val="28"/>
        </w:rPr>
        <w:t xml:space="preserve"> быть использован полностью или по частям также отцом ребенка.</w:t>
      </w:r>
    </w:p>
    <w:p w:rsidR="00C02B7C" w:rsidRPr="00C02B7C" w:rsidRDefault="00C02B7C" w:rsidP="00C02B7C">
      <w:pPr>
        <w:spacing w:line="312" w:lineRule="auto"/>
        <w:ind w:firstLine="720"/>
        <w:jc w:val="both"/>
        <w:rPr>
          <w:sz w:val="28"/>
          <w:szCs w:val="28"/>
        </w:rPr>
      </w:pPr>
      <w:r w:rsidRPr="00C02B7C">
        <w:rPr>
          <w:sz w:val="28"/>
          <w:szCs w:val="28"/>
        </w:rPr>
        <w:t>Лицам, осуществляющим уход за детьми, могут предоставляться дополнительные отпуска без сохранения заработной платы. Право на предоставление</w:t>
      </w:r>
      <w:r w:rsidR="00CB7067">
        <w:rPr>
          <w:sz w:val="28"/>
          <w:szCs w:val="28"/>
        </w:rPr>
        <w:t xml:space="preserve"> такого отпуска, указанное в статье </w:t>
      </w:r>
      <w:r w:rsidRPr="00C02B7C">
        <w:rPr>
          <w:sz w:val="28"/>
          <w:szCs w:val="28"/>
        </w:rPr>
        <w:t>263 Т</w:t>
      </w:r>
      <w:r w:rsidR="00CB7067">
        <w:rPr>
          <w:sz w:val="28"/>
          <w:szCs w:val="28"/>
        </w:rPr>
        <w:t>рудового кодекса</w:t>
      </w:r>
      <w:r w:rsidRPr="00C02B7C">
        <w:rPr>
          <w:sz w:val="28"/>
          <w:szCs w:val="28"/>
        </w:rPr>
        <w:t xml:space="preserve"> Р</w:t>
      </w:r>
      <w:r w:rsidR="00CB7067">
        <w:rPr>
          <w:sz w:val="28"/>
          <w:szCs w:val="28"/>
        </w:rPr>
        <w:t xml:space="preserve">оссийской </w:t>
      </w:r>
      <w:r w:rsidRPr="00C02B7C">
        <w:rPr>
          <w:sz w:val="28"/>
          <w:szCs w:val="28"/>
        </w:rPr>
        <w:t>Ф</w:t>
      </w:r>
      <w:r w:rsidR="00CB7067">
        <w:rPr>
          <w:sz w:val="28"/>
          <w:szCs w:val="28"/>
        </w:rPr>
        <w:t>едерации</w:t>
      </w:r>
      <w:r w:rsidRPr="00C02B7C">
        <w:rPr>
          <w:sz w:val="28"/>
          <w:szCs w:val="28"/>
        </w:rPr>
        <w:t>, может быть предусмотрено коллективным договором организации. Согласно ст</w:t>
      </w:r>
      <w:r w:rsidR="00FE2314">
        <w:rPr>
          <w:sz w:val="28"/>
          <w:szCs w:val="28"/>
        </w:rPr>
        <w:t xml:space="preserve">атье </w:t>
      </w:r>
      <w:r w:rsidRPr="00C02B7C">
        <w:rPr>
          <w:sz w:val="28"/>
          <w:szCs w:val="28"/>
        </w:rPr>
        <w:t>263 Т</w:t>
      </w:r>
      <w:r w:rsidR="00FE2314">
        <w:rPr>
          <w:sz w:val="28"/>
          <w:szCs w:val="28"/>
        </w:rPr>
        <w:t xml:space="preserve">рудового </w:t>
      </w:r>
      <w:r w:rsidR="00B54F5D">
        <w:rPr>
          <w:sz w:val="28"/>
          <w:szCs w:val="28"/>
        </w:rPr>
        <w:t>кодекса</w:t>
      </w:r>
      <w:r w:rsidRPr="00C02B7C">
        <w:rPr>
          <w:sz w:val="28"/>
          <w:szCs w:val="28"/>
        </w:rPr>
        <w:t xml:space="preserve"> Р</w:t>
      </w:r>
      <w:r w:rsidR="00B54F5D">
        <w:rPr>
          <w:sz w:val="28"/>
          <w:szCs w:val="28"/>
        </w:rPr>
        <w:t xml:space="preserve">оссийской </w:t>
      </w:r>
      <w:r w:rsidRPr="00C02B7C">
        <w:rPr>
          <w:sz w:val="28"/>
          <w:szCs w:val="28"/>
        </w:rPr>
        <w:t>Ф</w:t>
      </w:r>
      <w:r w:rsidR="00B54F5D">
        <w:rPr>
          <w:sz w:val="28"/>
          <w:szCs w:val="28"/>
        </w:rPr>
        <w:t>едерации,</w:t>
      </w:r>
      <w:r w:rsidRPr="00C02B7C">
        <w:rPr>
          <w:sz w:val="28"/>
          <w:szCs w:val="28"/>
        </w:rPr>
        <w:t xml:space="preserve"> ежегодные дополнительные отпуска без сохранения заработной платы в удобное для них время продолжительностью до 14 календарных дней могут устанавливаться:</w:t>
      </w:r>
    </w:p>
    <w:p w:rsidR="00C02B7C" w:rsidRPr="00C02B7C" w:rsidRDefault="00B54F5D" w:rsidP="00C02B7C">
      <w:pPr>
        <w:spacing w:line="312" w:lineRule="auto"/>
        <w:ind w:firstLine="720"/>
        <w:jc w:val="both"/>
        <w:rPr>
          <w:sz w:val="28"/>
          <w:szCs w:val="28"/>
        </w:rPr>
      </w:pPr>
      <w:r>
        <w:rPr>
          <w:sz w:val="28"/>
          <w:szCs w:val="28"/>
        </w:rPr>
        <w:t xml:space="preserve">- </w:t>
      </w:r>
      <w:r w:rsidR="00C02B7C" w:rsidRPr="00C02B7C">
        <w:rPr>
          <w:sz w:val="28"/>
          <w:szCs w:val="28"/>
        </w:rPr>
        <w:t xml:space="preserve">работнику, имеющему </w:t>
      </w:r>
      <w:r>
        <w:rPr>
          <w:sz w:val="28"/>
          <w:szCs w:val="28"/>
        </w:rPr>
        <w:t>2</w:t>
      </w:r>
      <w:r w:rsidR="00C02B7C" w:rsidRPr="00C02B7C">
        <w:rPr>
          <w:sz w:val="28"/>
          <w:szCs w:val="28"/>
        </w:rPr>
        <w:t xml:space="preserve"> или более детей в возрасте до </w:t>
      </w:r>
      <w:r>
        <w:rPr>
          <w:sz w:val="28"/>
          <w:szCs w:val="28"/>
        </w:rPr>
        <w:t>14</w:t>
      </w:r>
      <w:r w:rsidR="00C02B7C" w:rsidRPr="00C02B7C">
        <w:rPr>
          <w:sz w:val="28"/>
          <w:szCs w:val="28"/>
        </w:rPr>
        <w:t xml:space="preserve"> лет;</w:t>
      </w:r>
    </w:p>
    <w:p w:rsidR="00C02B7C" w:rsidRPr="00C02B7C" w:rsidRDefault="00B54F5D" w:rsidP="00C02B7C">
      <w:pPr>
        <w:spacing w:line="312" w:lineRule="auto"/>
        <w:ind w:firstLine="720"/>
        <w:jc w:val="both"/>
        <w:rPr>
          <w:sz w:val="28"/>
          <w:szCs w:val="28"/>
        </w:rPr>
      </w:pPr>
      <w:r>
        <w:rPr>
          <w:sz w:val="28"/>
          <w:szCs w:val="28"/>
        </w:rPr>
        <w:t xml:space="preserve">- </w:t>
      </w:r>
      <w:r w:rsidR="00C02B7C" w:rsidRPr="00C02B7C">
        <w:rPr>
          <w:sz w:val="28"/>
          <w:szCs w:val="28"/>
        </w:rPr>
        <w:t xml:space="preserve">работнику, имеющему ребенка-инвалида в возрасте до </w:t>
      </w:r>
      <w:r>
        <w:rPr>
          <w:sz w:val="28"/>
          <w:szCs w:val="28"/>
        </w:rPr>
        <w:t xml:space="preserve">18 </w:t>
      </w:r>
      <w:r w:rsidR="00C02B7C" w:rsidRPr="00C02B7C">
        <w:rPr>
          <w:sz w:val="28"/>
          <w:szCs w:val="28"/>
        </w:rPr>
        <w:t>лет;</w:t>
      </w:r>
    </w:p>
    <w:p w:rsidR="00C02B7C" w:rsidRPr="00C02B7C" w:rsidRDefault="00B54F5D" w:rsidP="00C02B7C">
      <w:pPr>
        <w:spacing w:line="312" w:lineRule="auto"/>
        <w:ind w:firstLine="720"/>
        <w:jc w:val="both"/>
        <w:rPr>
          <w:sz w:val="28"/>
          <w:szCs w:val="28"/>
        </w:rPr>
      </w:pPr>
      <w:r>
        <w:rPr>
          <w:sz w:val="28"/>
          <w:szCs w:val="28"/>
        </w:rPr>
        <w:t xml:space="preserve">- </w:t>
      </w:r>
      <w:r w:rsidR="00C02B7C" w:rsidRPr="00C02B7C">
        <w:rPr>
          <w:sz w:val="28"/>
          <w:szCs w:val="28"/>
        </w:rPr>
        <w:t xml:space="preserve">одинокой матери, воспитывающей ребенка в возрасте до </w:t>
      </w:r>
      <w:r>
        <w:rPr>
          <w:sz w:val="28"/>
          <w:szCs w:val="28"/>
        </w:rPr>
        <w:t>14</w:t>
      </w:r>
      <w:r w:rsidR="00C02B7C" w:rsidRPr="00C02B7C">
        <w:rPr>
          <w:sz w:val="28"/>
          <w:szCs w:val="28"/>
        </w:rPr>
        <w:t xml:space="preserve"> лет;</w:t>
      </w:r>
    </w:p>
    <w:p w:rsidR="00C02B7C" w:rsidRPr="00C02B7C" w:rsidRDefault="00B54F5D" w:rsidP="00C02B7C">
      <w:pPr>
        <w:spacing w:line="312" w:lineRule="auto"/>
        <w:ind w:firstLine="720"/>
        <w:jc w:val="both"/>
        <w:rPr>
          <w:sz w:val="28"/>
          <w:szCs w:val="28"/>
        </w:rPr>
      </w:pPr>
      <w:r>
        <w:rPr>
          <w:sz w:val="28"/>
          <w:szCs w:val="28"/>
        </w:rPr>
        <w:t xml:space="preserve">- </w:t>
      </w:r>
      <w:r w:rsidR="00C02B7C" w:rsidRPr="00C02B7C">
        <w:rPr>
          <w:sz w:val="28"/>
          <w:szCs w:val="28"/>
        </w:rPr>
        <w:t xml:space="preserve">отцу, воспитывающему ребенка в возрасте до </w:t>
      </w:r>
      <w:r>
        <w:rPr>
          <w:sz w:val="28"/>
          <w:szCs w:val="28"/>
        </w:rPr>
        <w:t>14</w:t>
      </w:r>
      <w:r w:rsidR="00C02B7C" w:rsidRPr="00C02B7C">
        <w:rPr>
          <w:sz w:val="28"/>
          <w:szCs w:val="28"/>
        </w:rPr>
        <w:t xml:space="preserve"> лет без матери.</w:t>
      </w:r>
    </w:p>
    <w:p w:rsidR="00C02B7C" w:rsidRPr="00C02B7C" w:rsidRDefault="00B54F5D" w:rsidP="00C02B7C">
      <w:pPr>
        <w:spacing w:line="312" w:lineRule="auto"/>
        <w:ind w:firstLine="720"/>
        <w:jc w:val="both"/>
        <w:rPr>
          <w:sz w:val="28"/>
          <w:szCs w:val="28"/>
        </w:rPr>
      </w:pPr>
      <w:r>
        <w:rPr>
          <w:sz w:val="28"/>
          <w:szCs w:val="28"/>
        </w:rPr>
        <w:t>П</w:t>
      </w:r>
      <w:r w:rsidRPr="00C02B7C">
        <w:rPr>
          <w:sz w:val="28"/>
          <w:szCs w:val="28"/>
        </w:rPr>
        <w:t>еречень лиц, имеющих право на предоставление дополнительного отпуска,</w:t>
      </w:r>
      <w:r>
        <w:rPr>
          <w:sz w:val="28"/>
          <w:szCs w:val="28"/>
        </w:rPr>
        <w:t xml:space="preserve"> </w:t>
      </w:r>
      <w:r w:rsidR="00C02B7C" w:rsidRPr="00C02B7C">
        <w:rPr>
          <w:sz w:val="28"/>
          <w:szCs w:val="28"/>
        </w:rPr>
        <w:t>может быть расширен</w:t>
      </w:r>
      <w:r w:rsidRPr="00B54F5D">
        <w:rPr>
          <w:sz w:val="28"/>
          <w:szCs w:val="28"/>
        </w:rPr>
        <w:t xml:space="preserve"> </w:t>
      </w:r>
      <w:r>
        <w:rPr>
          <w:sz w:val="28"/>
          <w:szCs w:val="28"/>
        </w:rPr>
        <w:t>к</w:t>
      </w:r>
      <w:r w:rsidRPr="00C02B7C">
        <w:rPr>
          <w:sz w:val="28"/>
          <w:szCs w:val="28"/>
        </w:rPr>
        <w:t>оллективным договором</w:t>
      </w:r>
      <w:r w:rsidR="00C02B7C" w:rsidRPr="00C02B7C">
        <w:rPr>
          <w:sz w:val="28"/>
          <w:szCs w:val="28"/>
        </w:rPr>
        <w:t>.</w:t>
      </w:r>
    </w:p>
    <w:p w:rsidR="00C02B7C" w:rsidRPr="00C02B7C" w:rsidRDefault="00C02B7C" w:rsidP="00C02B7C">
      <w:pPr>
        <w:spacing w:line="312" w:lineRule="auto"/>
        <w:ind w:firstLine="720"/>
        <w:jc w:val="both"/>
        <w:rPr>
          <w:sz w:val="28"/>
          <w:szCs w:val="28"/>
        </w:rPr>
      </w:pPr>
      <w:r w:rsidRPr="00C02B7C">
        <w:rPr>
          <w:sz w:val="28"/>
          <w:szCs w:val="28"/>
        </w:rPr>
        <w:t>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rsidR="00C02B7C" w:rsidRPr="00C02B7C" w:rsidRDefault="00C02B7C" w:rsidP="00C02B7C">
      <w:pPr>
        <w:spacing w:line="312" w:lineRule="auto"/>
        <w:ind w:firstLine="720"/>
        <w:jc w:val="both"/>
        <w:rPr>
          <w:sz w:val="28"/>
          <w:szCs w:val="28"/>
        </w:rPr>
      </w:pPr>
      <w:r w:rsidRPr="00C02B7C">
        <w:rPr>
          <w:sz w:val="28"/>
          <w:szCs w:val="28"/>
        </w:rPr>
        <w:t xml:space="preserve">Ежегодный основной оплачиваемый отпуск работникам в возрасте до </w:t>
      </w:r>
      <w:r w:rsidR="00B54F5D">
        <w:rPr>
          <w:sz w:val="28"/>
          <w:szCs w:val="28"/>
        </w:rPr>
        <w:t>18</w:t>
      </w:r>
      <w:r w:rsidRPr="00C02B7C">
        <w:rPr>
          <w:sz w:val="28"/>
          <w:szCs w:val="28"/>
        </w:rPr>
        <w:t xml:space="preserve"> лет предоставляется продолжительностью 31 календарный день в удобное для них время.</w:t>
      </w:r>
    </w:p>
    <w:p w:rsidR="00C02B7C" w:rsidRDefault="00C02B7C" w:rsidP="00C02B7C">
      <w:pPr>
        <w:spacing w:line="312" w:lineRule="auto"/>
        <w:ind w:firstLine="720"/>
        <w:jc w:val="both"/>
        <w:rPr>
          <w:sz w:val="28"/>
          <w:szCs w:val="28"/>
        </w:rPr>
      </w:pPr>
      <w:r w:rsidRPr="00C02B7C">
        <w:rPr>
          <w:sz w:val="28"/>
          <w:szCs w:val="28"/>
        </w:rPr>
        <w:t xml:space="preserve">Названные отпуска </w:t>
      </w:r>
      <w:r w:rsidR="00B54F5D">
        <w:rPr>
          <w:sz w:val="28"/>
          <w:szCs w:val="28"/>
        </w:rPr>
        <w:t xml:space="preserve">на основании статьи 125 Трудового кодекса Российской Федерации </w:t>
      </w:r>
      <w:r w:rsidRPr="00C02B7C">
        <w:rPr>
          <w:sz w:val="28"/>
          <w:szCs w:val="28"/>
        </w:rPr>
        <w:t>могут быть разделены на части по соглашению между работником и работодателем.</w:t>
      </w:r>
    </w:p>
    <w:p w:rsidR="00FE336E" w:rsidRPr="00FE336E" w:rsidRDefault="00FE336E" w:rsidP="00FE336E">
      <w:pPr>
        <w:spacing w:line="312" w:lineRule="auto"/>
        <w:ind w:firstLine="720"/>
        <w:jc w:val="both"/>
        <w:rPr>
          <w:sz w:val="28"/>
          <w:szCs w:val="28"/>
        </w:rPr>
      </w:pPr>
      <w:r w:rsidRPr="00FE336E">
        <w:rPr>
          <w:sz w:val="28"/>
          <w:szCs w:val="28"/>
        </w:rPr>
        <w:t>29 июня 2017 года начал действовать Федеральный закон от 18 июня 201</w:t>
      </w:r>
      <w:r w:rsidR="00425ADD">
        <w:rPr>
          <w:sz w:val="28"/>
          <w:szCs w:val="28"/>
        </w:rPr>
        <w:t>7</w:t>
      </w:r>
      <w:r w:rsidRPr="00FE336E">
        <w:rPr>
          <w:sz w:val="28"/>
          <w:szCs w:val="28"/>
        </w:rPr>
        <w:t xml:space="preserve"> г. № 125-ФЗ «О внесении изменений в Трудово</w:t>
      </w:r>
      <w:r w:rsidR="00CC3372">
        <w:rPr>
          <w:sz w:val="28"/>
          <w:szCs w:val="28"/>
        </w:rPr>
        <w:t xml:space="preserve">й кодекс Российской Федерации» </w:t>
      </w:r>
      <w:r w:rsidRPr="00FE336E">
        <w:rPr>
          <w:sz w:val="28"/>
          <w:szCs w:val="28"/>
        </w:rPr>
        <w:t>в части инкорпорации отдельны</w:t>
      </w:r>
      <w:r w:rsidR="00CC3372">
        <w:rPr>
          <w:sz w:val="28"/>
          <w:szCs w:val="28"/>
        </w:rPr>
        <w:t xml:space="preserve">х положений правовых актов СССР (далее </w:t>
      </w:r>
      <w:r w:rsidR="00CC3372" w:rsidRPr="00FE336E">
        <w:t>–</w:t>
      </w:r>
      <w:r w:rsidR="00CC3372">
        <w:t xml:space="preserve"> </w:t>
      </w:r>
      <w:r w:rsidR="00CC3372" w:rsidRPr="00CC3372">
        <w:rPr>
          <w:sz w:val="28"/>
          <w:szCs w:val="28"/>
        </w:rPr>
        <w:t>Федераль</w:t>
      </w:r>
      <w:r w:rsidR="00CC3372">
        <w:rPr>
          <w:sz w:val="28"/>
          <w:szCs w:val="28"/>
        </w:rPr>
        <w:t>ный закон от 18 июня 201</w:t>
      </w:r>
      <w:r w:rsidR="00455EBC">
        <w:rPr>
          <w:sz w:val="28"/>
          <w:szCs w:val="28"/>
        </w:rPr>
        <w:t>7</w:t>
      </w:r>
      <w:r w:rsidR="00CC3372">
        <w:rPr>
          <w:sz w:val="28"/>
          <w:szCs w:val="28"/>
        </w:rPr>
        <w:t xml:space="preserve"> г. № 125-ФЗ)</w:t>
      </w:r>
      <w:r w:rsidRPr="00FE336E">
        <w:rPr>
          <w:sz w:val="28"/>
          <w:szCs w:val="28"/>
        </w:rPr>
        <w:t>.</w:t>
      </w:r>
    </w:p>
    <w:p w:rsidR="00FE336E" w:rsidRPr="00FE336E" w:rsidRDefault="00FE336E" w:rsidP="00FE336E">
      <w:pPr>
        <w:spacing w:line="312" w:lineRule="auto"/>
        <w:ind w:firstLine="720"/>
        <w:jc w:val="both"/>
        <w:rPr>
          <w:sz w:val="28"/>
          <w:szCs w:val="28"/>
        </w:rPr>
      </w:pPr>
      <w:r w:rsidRPr="00FE336E">
        <w:rPr>
          <w:sz w:val="28"/>
          <w:szCs w:val="28"/>
        </w:rPr>
        <w:t>Изменения в Трудовой кодекс Российской Федерации подготовлены в целях реализации утвержденных Минюстом России Планов мероприятий, которыми предусматривается инкорпорация отдельных положений правовых актов СССР и РСФСР в Трудовой кодекс Российской Федерации:</w:t>
      </w:r>
    </w:p>
    <w:p w:rsidR="00FE336E" w:rsidRPr="00FE336E" w:rsidRDefault="00FE336E" w:rsidP="00FE336E">
      <w:pPr>
        <w:spacing w:line="312" w:lineRule="auto"/>
        <w:ind w:firstLine="720"/>
        <w:jc w:val="both"/>
        <w:rPr>
          <w:sz w:val="28"/>
          <w:szCs w:val="28"/>
        </w:rPr>
      </w:pPr>
      <w:r w:rsidRPr="00FE336E">
        <w:rPr>
          <w:sz w:val="28"/>
          <w:szCs w:val="28"/>
        </w:rPr>
        <w:t>постановления Госкомтруда СССР, Секретариата ВЦСПС от 29 апреля 1980 г. № 111/8-51 «Об утверждении Положения о порядке и условиях применения труда женщин, имеющих детей и работающих неполное рабочее время» (приказом Минтруда России от 29 декабря 2016 г. № 848 признано недействующими на территории Российской Федерации);</w:t>
      </w:r>
    </w:p>
    <w:p w:rsidR="00FE336E" w:rsidRPr="00FE336E" w:rsidRDefault="00FE336E" w:rsidP="00FE336E">
      <w:pPr>
        <w:spacing w:line="312" w:lineRule="auto"/>
        <w:ind w:firstLine="720"/>
        <w:jc w:val="both"/>
        <w:rPr>
          <w:sz w:val="28"/>
          <w:szCs w:val="28"/>
        </w:rPr>
      </w:pPr>
      <w:r w:rsidRPr="00FE336E">
        <w:rPr>
          <w:sz w:val="28"/>
          <w:szCs w:val="28"/>
        </w:rPr>
        <w:t xml:space="preserve">разъяснения № 13/п-21 «О компенсации за работу в праздничные дни», утвержденные постановлением Госкомтруда СССР, Президиума ВЦСПС </w:t>
      </w:r>
      <w:r w:rsidRPr="00FE336E">
        <w:rPr>
          <w:sz w:val="28"/>
          <w:szCs w:val="28"/>
        </w:rPr>
        <w:br/>
        <w:t xml:space="preserve">от 8 августа 1966 г. № 465/П-21 (приказом Минтруда России от 10 мая 2017 г. </w:t>
      </w:r>
      <w:r w:rsidRPr="00FE336E">
        <w:rPr>
          <w:sz w:val="28"/>
          <w:szCs w:val="28"/>
        </w:rPr>
        <w:br/>
        <w:t>№ 415 признан</w:t>
      </w:r>
      <w:r w:rsidR="008B17E8">
        <w:rPr>
          <w:sz w:val="28"/>
          <w:szCs w:val="28"/>
        </w:rPr>
        <w:t>ы</w:t>
      </w:r>
      <w:r w:rsidRPr="00FE336E">
        <w:rPr>
          <w:sz w:val="28"/>
          <w:szCs w:val="28"/>
        </w:rPr>
        <w:t xml:space="preserve"> не</w:t>
      </w:r>
      <w:r w:rsidR="008B17E8">
        <w:rPr>
          <w:sz w:val="28"/>
          <w:szCs w:val="28"/>
        </w:rPr>
        <w:t xml:space="preserve"> </w:t>
      </w:r>
      <w:r w:rsidRPr="00FE336E">
        <w:rPr>
          <w:sz w:val="28"/>
          <w:szCs w:val="28"/>
        </w:rPr>
        <w:t>действующими на территории Российской Федерации).</w:t>
      </w:r>
    </w:p>
    <w:p w:rsidR="00FE336E" w:rsidRPr="00FE336E" w:rsidRDefault="00FE336E" w:rsidP="00FE336E">
      <w:pPr>
        <w:shd w:val="clear" w:color="auto" w:fill="FFFFFF"/>
        <w:spacing w:line="312" w:lineRule="auto"/>
        <w:ind w:firstLine="709"/>
        <w:jc w:val="both"/>
        <w:rPr>
          <w:sz w:val="28"/>
          <w:szCs w:val="28"/>
        </w:rPr>
      </w:pPr>
      <w:r w:rsidRPr="00FE336E">
        <w:rPr>
          <w:sz w:val="28"/>
          <w:szCs w:val="28"/>
        </w:rPr>
        <w:t>Федеральным законом от 18 июня 201</w:t>
      </w:r>
      <w:r w:rsidR="00D41F63">
        <w:rPr>
          <w:sz w:val="28"/>
          <w:szCs w:val="28"/>
        </w:rPr>
        <w:t>7</w:t>
      </w:r>
      <w:r w:rsidRPr="00FE336E">
        <w:rPr>
          <w:sz w:val="28"/>
          <w:szCs w:val="28"/>
        </w:rPr>
        <w:t xml:space="preserve"> г. № 125-ФЗ внесены изменения и дополнения в статьи 93 и 101 Трудового кодекса Российской Федерации в части предоставления возможности установления по соглашению для отдельных категорий работников (беременной женщины, одного из родителей (опекуна, попечителя), имеющего ребенка в возрасте до 14 лет, ребенка-инвалида в возрасте до 18 лет, лица, осуществляющего уход за больным членом семьи) не только неполного рабочего дня, но и неполной рабочей недели, в том числе с разделением рабочего дня на части, на любой согласованный сторонами срок с учетом пожеланий работников и условий производства работы, а также установления ненормированного рабочего дня работнику, работающему на условиях неполного рабочего времени, только в случае, если соглашением сторон трудового договора установлена неполная рабочая неделя, но с полным рабочим днем (сменой). </w:t>
      </w:r>
    </w:p>
    <w:p w:rsidR="00FE336E" w:rsidRPr="00FE336E" w:rsidRDefault="00FE336E" w:rsidP="00FE336E">
      <w:pPr>
        <w:shd w:val="clear" w:color="auto" w:fill="FFFFFF"/>
        <w:spacing w:line="312" w:lineRule="auto"/>
        <w:ind w:firstLine="709"/>
        <w:jc w:val="both"/>
        <w:rPr>
          <w:sz w:val="28"/>
          <w:szCs w:val="28"/>
        </w:rPr>
      </w:pPr>
      <w:r w:rsidRPr="00FE336E">
        <w:rPr>
          <w:sz w:val="28"/>
          <w:szCs w:val="28"/>
        </w:rPr>
        <w:t xml:space="preserve">Внесенные изменения позволяют сочетать в гибких режимах работы неполный рабочий день и неполную рабочую неделю. </w:t>
      </w:r>
    </w:p>
    <w:p w:rsidR="00FE336E" w:rsidRPr="00FE336E" w:rsidRDefault="00FE336E" w:rsidP="00FE336E">
      <w:pPr>
        <w:shd w:val="clear" w:color="auto" w:fill="FFFFFF"/>
        <w:spacing w:line="312" w:lineRule="auto"/>
        <w:ind w:firstLine="709"/>
        <w:jc w:val="both"/>
        <w:rPr>
          <w:sz w:val="28"/>
          <w:szCs w:val="28"/>
        </w:rPr>
      </w:pPr>
      <w:r w:rsidRPr="00FE336E">
        <w:rPr>
          <w:sz w:val="28"/>
          <w:szCs w:val="28"/>
        </w:rPr>
        <w:t>В статью 108 Трудового кодекса Российской Федерации внесены изменения, предусматривающие возможность определения в Правилах внутреннего трудового распорядка или трудовом договоре не предоставлять работнику перерыв для отдыха и питания, если установленная для него продолжительность ежедневной работы (смены) не превышает 4 часов.</w:t>
      </w:r>
    </w:p>
    <w:p w:rsidR="00FE336E" w:rsidRPr="00FE336E" w:rsidRDefault="00FE336E" w:rsidP="00FE336E">
      <w:pPr>
        <w:shd w:val="clear" w:color="auto" w:fill="FFFFFF"/>
        <w:spacing w:line="312" w:lineRule="auto"/>
        <w:ind w:firstLine="709"/>
        <w:jc w:val="both"/>
        <w:rPr>
          <w:rFonts w:eastAsia="Calibri"/>
          <w:sz w:val="28"/>
          <w:szCs w:val="28"/>
        </w:rPr>
      </w:pPr>
      <w:r w:rsidRPr="00FE336E">
        <w:rPr>
          <w:rFonts w:eastAsia="Calibri"/>
          <w:sz w:val="28"/>
          <w:szCs w:val="28"/>
        </w:rPr>
        <w:t>В целях осуществления надзора за соблюдением законодательства о труде в отношении работников в возрасте до 18 лет государственными инспекциями труда в субъектах Российской Федерации проводятся проверки.</w:t>
      </w:r>
    </w:p>
    <w:p w:rsidR="00FE336E" w:rsidRPr="00FE336E" w:rsidRDefault="00FE336E" w:rsidP="00FE336E">
      <w:pPr>
        <w:shd w:val="clear" w:color="auto" w:fill="FFFFFF"/>
        <w:spacing w:line="312" w:lineRule="auto"/>
        <w:ind w:firstLine="709"/>
        <w:jc w:val="both"/>
        <w:rPr>
          <w:sz w:val="28"/>
          <w:szCs w:val="28"/>
        </w:rPr>
      </w:pPr>
      <w:r w:rsidRPr="00FE336E">
        <w:rPr>
          <w:rFonts w:eastAsia="Calibri"/>
          <w:sz w:val="28"/>
          <w:szCs w:val="28"/>
        </w:rPr>
        <w:t xml:space="preserve">По информации Роструда, </w:t>
      </w:r>
      <w:r w:rsidRPr="00FE336E">
        <w:rPr>
          <w:color w:val="000000"/>
          <w:sz w:val="28"/>
          <w:szCs w:val="28"/>
          <w:lang w:bidi="ru-RU"/>
        </w:rPr>
        <w:t xml:space="preserve">за 2017 год было проведено </w:t>
      </w:r>
      <w:r w:rsidRPr="00FE336E">
        <w:rPr>
          <w:rStyle w:val="2a"/>
          <w:b w:val="0"/>
        </w:rPr>
        <w:t xml:space="preserve">127 проверок, </w:t>
      </w:r>
      <w:r w:rsidRPr="00FE336E">
        <w:rPr>
          <w:color w:val="000000"/>
          <w:sz w:val="28"/>
          <w:szCs w:val="28"/>
          <w:lang w:bidi="ru-RU"/>
        </w:rPr>
        <w:t>в ходе которых было выявлено</w:t>
      </w:r>
      <w:r w:rsidRPr="00FE336E">
        <w:rPr>
          <w:b/>
          <w:color w:val="000000"/>
          <w:sz w:val="28"/>
          <w:szCs w:val="28"/>
          <w:lang w:bidi="ru-RU"/>
        </w:rPr>
        <w:t xml:space="preserve"> </w:t>
      </w:r>
      <w:r w:rsidRPr="00FE336E">
        <w:rPr>
          <w:rStyle w:val="2a"/>
          <w:b w:val="0"/>
        </w:rPr>
        <w:t xml:space="preserve">241 нарушение </w:t>
      </w:r>
      <w:r w:rsidRPr="00FE336E">
        <w:rPr>
          <w:color w:val="000000"/>
          <w:sz w:val="28"/>
          <w:szCs w:val="28"/>
          <w:lang w:bidi="ru-RU"/>
        </w:rPr>
        <w:t>трудового законодательства.</w:t>
      </w:r>
    </w:p>
    <w:p w:rsidR="00FE336E" w:rsidRPr="00FE336E" w:rsidRDefault="00FE336E" w:rsidP="00FE336E">
      <w:pPr>
        <w:pStyle w:val="28"/>
        <w:shd w:val="clear" w:color="auto" w:fill="auto"/>
        <w:tabs>
          <w:tab w:val="left" w:pos="1418"/>
          <w:tab w:val="left" w:pos="1838"/>
        </w:tabs>
        <w:spacing w:after="0" w:line="312" w:lineRule="auto"/>
        <w:ind w:firstLine="709"/>
        <w:jc w:val="both"/>
        <w:rPr>
          <w:rFonts w:ascii="Times New Roman" w:hAnsi="Times New Roman"/>
          <w:b w:val="0"/>
          <w:sz w:val="28"/>
          <w:szCs w:val="28"/>
        </w:rPr>
      </w:pPr>
      <w:r w:rsidRPr="00FE336E">
        <w:rPr>
          <w:rFonts w:ascii="Times New Roman" w:hAnsi="Times New Roman"/>
          <w:b w:val="0"/>
          <w:color w:val="000000"/>
          <w:sz w:val="28"/>
          <w:szCs w:val="28"/>
          <w:lang w:eastAsia="ru-RU" w:bidi="ru-RU"/>
        </w:rPr>
        <w:t xml:space="preserve">В 2017 году из общего количества обращений, поступивших в государственные инспекции труда в субъектах Российской Федерации, 80 обращений касались оформления и расторжения трудовых договоров; </w:t>
      </w:r>
      <w:r w:rsidR="006D4A11">
        <w:rPr>
          <w:rFonts w:ascii="Times New Roman" w:hAnsi="Times New Roman"/>
          <w:b w:val="0"/>
          <w:color w:val="000000"/>
          <w:sz w:val="28"/>
          <w:szCs w:val="28"/>
          <w:lang w:eastAsia="ru-RU" w:bidi="ru-RU"/>
        </w:rPr>
        <w:br/>
      </w:r>
      <w:r w:rsidRPr="00FE336E">
        <w:rPr>
          <w:rFonts w:ascii="Times New Roman" w:hAnsi="Times New Roman"/>
          <w:b w:val="0"/>
          <w:color w:val="000000"/>
          <w:sz w:val="28"/>
          <w:szCs w:val="28"/>
          <w:lang w:eastAsia="ru-RU" w:bidi="ru-RU"/>
        </w:rPr>
        <w:t xml:space="preserve">155 </w:t>
      </w:r>
      <w:r w:rsidRPr="00FE336E">
        <w:rPr>
          <w:rFonts w:ascii="Times New Roman" w:hAnsi="Times New Roman"/>
          <w:b w:val="0"/>
          <w:sz w:val="28"/>
          <w:szCs w:val="28"/>
        </w:rPr>
        <w:t xml:space="preserve">– вопросов </w:t>
      </w:r>
      <w:r w:rsidRPr="00FE336E">
        <w:rPr>
          <w:rFonts w:ascii="Times New Roman" w:hAnsi="Times New Roman"/>
          <w:b w:val="0"/>
          <w:color w:val="000000"/>
          <w:sz w:val="28"/>
          <w:szCs w:val="28"/>
          <w:lang w:eastAsia="ru-RU" w:bidi="ru-RU"/>
        </w:rPr>
        <w:t>оплаты труда;</w:t>
      </w:r>
      <w:r w:rsidRPr="00FE336E">
        <w:rPr>
          <w:rFonts w:ascii="Times New Roman" w:hAnsi="Times New Roman"/>
          <w:b w:val="0"/>
          <w:sz w:val="28"/>
          <w:szCs w:val="28"/>
        </w:rPr>
        <w:t xml:space="preserve"> </w:t>
      </w:r>
      <w:r w:rsidRPr="00FE336E">
        <w:rPr>
          <w:rFonts w:ascii="Times New Roman" w:hAnsi="Times New Roman"/>
          <w:b w:val="0"/>
          <w:color w:val="000000"/>
          <w:sz w:val="28"/>
          <w:szCs w:val="28"/>
          <w:lang w:eastAsia="ru-RU" w:bidi="ru-RU"/>
        </w:rPr>
        <w:t xml:space="preserve">8 </w:t>
      </w:r>
      <w:r w:rsidRPr="00FE336E">
        <w:rPr>
          <w:rFonts w:ascii="Times New Roman" w:hAnsi="Times New Roman"/>
          <w:b w:val="0"/>
          <w:sz w:val="28"/>
          <w:szCs w:val="28"/>
        </w:rPr>
        <w:t xml:space="preserve">– вопросов </w:t>
      </w:r>
      <w:r w:rsidRPr="00FE336E">
        <w:rPr>
          <w:rFonts w:ascii="Times New Roman" w:hAnsi="Times New Roman"/>
          <w:b w:val="0"/>
          <w:color w:val="000000"/>
          <w:sz w:val="28"/>
          <w:szCs w:val="28"/>
          <w:lang w:eastAsia="ru-RU" w:bidi="ru-RU"/>
        </w:rPr>
        <w:t>охраны труда</w:t>
      </w:r>
      <w:r w:rsidRPr="00FE336E">
        <w:rPr>
          <w:rFonts w:ascii="Times New Roman" w:hAnsi="Times New Roman"/>
          <w:b w:val="0"/>
          <w:sz w:val="28"/>
          <w:szCs w:val="28"/>
        </w:rPr>
        <w:t>.</w:t>
      </w:r>
    </w:p>
    <w:p w:rsidR="00FE336E" w:rsidRPr="00FE336E" w:rsidRDefault="00FE336E" w:rsidP="00FE336E">
      <w:pPr>
        <w:pStyle w:val="28"/>
        <w:shd w:val="clear" w:color="auto" w:fill="auto"/>
        <w:tabs>
          <w:tab w:val="left" w:pos="2879"/>
        </w:tabs>
        <w:spacing w:after="0" w:line="312" w:lineRule="auto"/>
        <w:ind w:firstLine="709"/>
        <w:jc w:val="both"/>
        <w:rPr>
          <w:rFonts w:ascii="Times New Roman" w:hAnsi="Times New Roman"/>
          <w:b w:val="0"/>
          <w:sz w:val="28"/>
          <w:szCs w:val="28"/>
        </w:rPr>
      </w:pPr>
      <w:r w:rsidRPr="00FE336E">
        <w:rPr>
          <w:rFonts w:ascii="Times New Roman" w:hAnsi="Times New Roman"/>
          <w:b w:val="0"/>
          <w:color w:val="000000"/>
          <w:sz w:val="28"/>
          <w:szCs w:val="28"/>
          <w:lang w:eastAsia="ru-RU" w:bidi="ru-RU"/>
        </w:rPr>
        <w:t xml:space="preserve">В целях устранения выявленных нарушений трудового законодательства в отношении работников в возрасте до 18 лет должностными лицами государственных инспекций труда было выдано 89 обязательных для исполнения </w:t>
      </w:r>
      <w:r w:rsidRPr="00FE336E">
        <w:rPr>
          <w:rStyle w:val="2a"/>
        </w:rPr>
        <w:t>предписани</w:t>
      </w:r>
      <w:r w:rsidR="00CC3372">
        <w:rPr>
          <w:rStyle w:val="2a"/>
        </w:rPr>
        <w:t>й</w:t>
      </w:r>
      <w:r w:rsidRPr="00FE336E">
        <w:rPr>
          <w:rStyle w:val="2a"/>
        </w:rPr>
        <w:t>.</w:t>
      </w:r>
    </w:p>
    <w:p w:rsidR="00FE336E" w:rsidRPr="00FE336E" w:rsidRDefault="00FE336E" w:rsidP="00FE336E">
      <w:pPr>
        <w:pStyle w:val="28"/>
        <w:shd w:val="clear" w:color="auto" w:fill="auto"/>
        <w:spacing w:after="0" w:line="312" w:lineRule="auto"/>
        <w:ind w:firstLine="709"/>
        <w:jc w:val="both"/>
        <w:rPr>
          <w:rFonts w:ascii="Times New Roman" w:hAnsi="Times New Roman"/>
          <w:b w:val="0"/>
          <w:sz w:val="28"/>
          <w:szCs w:val="28"/>
        </w:rPr>
      </w:pPr>
      <w:r w:rsidRPr="00FE336E">
        <w:rPr>
          <w:rFonts w:ascii="Times New Roman" w:hAnsi="Times New Roman"/>
          <w:b w:val="0"/>
          <w:color w:val="000000"/>
          <w:sz w:val="28"/>
          <w:szCs w:val="28"/>
          <w:lang w:eastAsia="ru-RU" w:bidi="ru-RU"/>
        </w:rPr>
        <w:t xml:space="preserve">Привлечено к административной ответственности в виде штрафа более </w:t>
      </w:r>
      <w:r w:rsidRPr="00FE336E">
        <w:rPr>
          <w:rStyle w:val="2a"/>
        </w:rPr>
        <w:t xml:space="preserve">235 </w:t>
      </w:r>
      <w:r w:rsidRPr="00FE336E">
        <w:rPr>
          <w:rFonts w:ascii="Times New Roman" w:hAnsi="Times New Roman"/>
          <w:b w:val="0"/>
          <w:color w:val="000000"/>
          <w:sz w:val="28"/>
          <w:szCs w:val="28"/>
          <w:lang w:eastAsia="ru-RU" w:bidi="ru-RU"/>
        </w:rPr>
        <w:t xml:space="preserve">виновных в нарушениях трудового законодательства должностных, юридических лиц и лиц, осуществляющих предпринимательскую деятельность без образования юридического лица, на общую </w:t>
      </w:r>
      <w:r w:rsidRPr="00FE336E">
        <w:rPr>
          <w:rStyle w:val="2a"/>
        </w:rPr>
        <w:t>сумму 2 958 тыс. рублей.</w:t>
      </w:r>
    </w:p>
    <w:p w:rsidR="00FE336E" w:rsidRPr="00FE336E" w:rsidRDefault="00FE336E" w:rsidP="00FE336E">
      <w:pPr>
        <w:pStyle w:val="28"/>
        <w:shd w:val="clear" w:color="auto" w:fill="auto"/>
        <w:tabs>
          <w:tab w:val="left" w:pos="2879"/>
        </w:tabs>
        <w:spacing w:after="0" w:line="312" w:lineRule="auto"/>
        <w:ind w:firstLine="709"/>
        <w:jc w:val="both"/>
        <w:rPr>
          <w:rFonts w:ascii="Times New Roman" w:hAnsi="Times New Roman"/>
          <w:b w:val="0"/>
          <w:sz w:val="28"/>
          <w:szCs w:val="28"/>
        </w:rPr>
      </w:pPr>
      <w:r w:rsidRPr="00FE336E">
        <w:rPr>
          <w:rFonts w:ascii="Times New Roman" w:hAnsi="Times New Roman"/>
          <w:b w:val="0"/>
          <w:color w:val="000000"/>
          <w:sz w:val="28"/>
          <w:szCs w:val="28"/>
          <w:lang w:eastAsia="ru-RU" w:bidi="ru-RU"/>
        </w:rPr>
        <w:t>Рассмотрено 1 представление работодателя о расторжении трудовых договоров с работниками в возрасте до 18 лет.</w:t>
      </w:r>
    </w:p>
    <w:p w:rsidR="00FE336E" w:rsidRPr="00FE336E" w:rsidRDefault="00FE336E" w:rsidP="00FE336E">
      <w:pPr>
        <w:pStyle w:val="28"/>
        <w:shd w:val="clear" w:color="auto" w:fill="auto"/>
        <w:spacing w:after="0" w:line="312" w:lineRule="auto"/>
        <w:ind w:firstLine="709"/>
        <w:jc w:val="both"/>
        <w:rPr>
          <w:rFonts w:ascii="Times New Roman" w:hAnsi="Times New Roman"/>
          <w:b w:val="0"/>
          <w:sz w:val="28"/>
          <w:szCs w:val="28"/>
        </w:rPr>
      </w:pPr>
      <w:r w:rsidRPr="00FE336E">
        <w:rPr>
          <w:rFonts w:ascii="Times New Roman" w:hAnsi="Times New Roman"/>
          <w:b w:val="0"/>
          <w:color w:val="000000"/>
          <w:sz w:val="28"/>
          <w:szCs w:val="28"/>
          <w:lang w:eastAsia="ru-RU" w:bidi="ru-RU"/>
        </w:rPr>
        <w:t>Наиболее типичными нарушениями трудового законодательства, допущенными работодателями в отношении работников в возрасте до 18 лет, являются:</w:t>
      </w:r>
    </w:p>
    <w:p w:rsidR="00FE336E" w:rsidRPr="00FE336E" w:rsidRDefault="00FE336E" w:rsidP="00FE336E">
      <w:pPr>
        <w:pStyle w:val="28"/>
        <w:shd w:val="clear" w:color="auto" w:fill="auto"/>
        <w:spacing w:after="0" w:line="312" w:lineRule="auto"/>
        <w:ind w:firstLine="709"/>
        <w:jc w:val="both"/>
        <w:rPr>
          <w:rFonts w:ascii="Times New Roman" w:hAnsi="Times New Roman"/>
          <w:b w:val="0"/>
          <w:color w:val="000000"/>
          <w:sz w:val="28"/>
          <w:szCs w:val="28"/>
          <w:lang w:eastAsia="ru-RU" w:bidi="ru-RU"/>
        </w:rPr>
      </w:pPr>
      <w:r w:rsidRPr="00FE336E">
        <w:rPr>
          <w:rFonts w:ascii="Times New Roman" w:hAnsi="Times New Roman"/>
          <w:b w:val="0"/>
          <w:color w:val="000000"/>
          <w:sz w:val="28"/>
          <w:szCs w:val="28"/>
          <w:lang w:eastAsia="ru-RU" w:bidi="ru-RU"/>
        </w:rPr>
        <w:t>- не установлен сокращенный рабочий день (нарушение статей 92 и 94 Трудового кодекса Российской Федерации);</w:t>
      </w:r>
    </w:p>
    <w:p w:rsidR="00FE336E" w:rsidRPr="00FE336E" w:rsidRDefault="00FE336E" w:rsidP="00FE336E">
      <w:pPr>
        <w:pStyle w:val="28"/>
        <w:shd w:val="clear" w:color="auto" w:fill="auto"/>
        <w:spacing w:after="0" w:line="312" w:lineRule="auto"/>
        <w:ind w:firstLine="709"/>
        <w:jc w:val="both"/>
        <w:rPr>
          <w:rFonts w:ascii="Times New Roman" w:hAnsi="Times New Roman"/>
          <w:b w:val="0"/>
          <w:color w:val="000000"/>
          <w:sz w:val="28"/>
          <w:szCs w:val="28"/>
          <w:lang w:eastAsia="ru-RU" w:bidi="ru-RU"/>
        </w:rPr>
      </w:pPr>
      <w:r w:rsidRPr="00FE336E">
        <w:rPr>
          <w:rFonts w:ascii="Times New Roman" w:hAnsi="Times New Roman"/>
          <w:b w:val="0"/>
          <w:color w:val="000000"/>
          <w:sz w:val="28"/>
          <w:szCs w:val="28"/>
          <w:lang w:eastAsia="ru-RU" w:bidi="ru-RU"/>
        </w:rPr>
        <w:t>- привлечение к работе с детьми в качестве вожатых несовершеннолетних, не имеющих соответствующей квалификации (нарушение статьи 331 Трудового кодекса Российской Федерации и статьи 46 Федерального закона от 29 декабря 2012 г. № 273-ФЗ);</w:t>
      </w:r>
    </w:p>
    <w:p w:rsidR="00FE336E" w:rsidRPr="00FE336E" w:rsidRDefault="00FE336E" w:rsidP="00FE336E">
      <w:pPr>
        <w:pStyle w:val="28"/>
        <w:shd w:val="clear" w:color="auto" w:fill="auto"/>
        <w:spacing w:after="0" w:line="312" w:lineRule="auto"/>
        <w:ind w:firstLine="709"/>
        <w:jc w:val="both"/>
        <w:rPr>
          <w:rFonts w:ascii="Times New Roman" w:hAnsi="Times New Roman"/>
          <w:b w:val="0"/>
          <w:color w:val="000000"/>
          <w:sz w:val="28"/>
          <w:szCs w:val="28"/>
          <w:lang w:eastAsia="ru-RU" w:bidi="ru-RU"/>
        </w:rPr>
      </w:pPr>
      <w:r w:rsidRPr="00FE336E">
        <w:rPr>
          <w:rFonts w:ascii="Times New Roman" w:hAnsi="Times New Roman"/>
          <w:b w:val="0"/>
          <w:color w:val="000000"/>
          <w:sz w:val="28"/>
          <w:szCs w:val="28"/>
          <w:lang w:eastAsia="ru-RU" w:bidi="ru-RU"/>
        </w:rPr>
        <w:t xml:space="preserve">- нарушение части </w:t>
      </w:r>
      <w:r w:rsidR="00E868A8">
        <w:rPr>
          <w:rFonts w:ascii="Times New Roman" w:hAnsi="Times New Roman"/>
          <w:b w:val="0"/>
          <w:color w:val="000000"/>
          <w:sz w:val="28"/>
          <w:szCs w:val="28"/>
          <w:lang w:eastAsia="ru-RU" w:bidi="ru-RU"/>
        </w:rPr>
        <w:t>1</w:t>
      </w:r>
      <w:r w:rsidRPr="00FE336E">
        <w:rPr>
          <w:rFonts w:ascii="Times New Roman" w:hAnsi="Times New Roman"/>
          <w:b w:val="0"/>
          <w:color w:val="000000"/>
          <w:sz w:val="28"/>
          <w:szCs w:val="28"/>
          <w:lang w:eastAsia="ru-RU" w:bidi="ru-RU"/>
        </w:rPr>
        <w:t xml:space="preserve"> статьи 59 Трудового кодекса Российской Федерации: например, с несовершеннолетним слесарем по ремонту автомобилей на время производственной практики вместо срочного трудового договора был заключен ученический договор;</w:t>
      </w:r>
    </w:p>
    <w:p w:rsidR="00FE336E" w:rsidRPr="00FE336E" w:rsidRDefault="00FE336E" w:rsidP="00FE336E">
      <w:pPr>
        <w:pStyle w:val="28"/>
        <w:shd w:val="clear" w:color="auto" w:fill="auto"/>
        <w:spacing w:after="0" w:line="312" w:lineRule="auto"/>
        <w:ind w:firstLine="709"/>
        <w:jc w:val="both"/>
        <w:rPr>
          <w:rStyle w:val="2a"/>
        </w:rPr>
      </w:pPr>
      <w:r w:rsidRPr="00FE336E">
        <w:rPr>
          <w:rFonts w:ascii="Times New Roman" w:hAnsi="Times New Roman"/>
          <w:b w:val="0"/>
          <w:color w:val="000000"/>
          <w:sz w:val="28"/>
          <w:szCs w:val="28"/>
          <w:lang w:eastAsia="ru-RU" w:bidi="ru-RU"/>
        </w:rPr>
        <w:t>- привлечение к сверхурочной работе (статьи 268 и часть 7 статьи 99 Трудового кодекса Российской Федерации).</w:t>
      </w:r>
    </w:p>
    <w:p w:rsidR="00FE336E" w:rsidRPr="00FE336E" w:rsidRDefault="00FE336E" w:rsidP="00FE336E">
      <w:pPr>
        <w:tabs>
          <w:tab w:val="left" w:pos="9639"/>
        </w:tabs>
        <w:spacing w:line="312" w:lineRule="auto"/>
        <w:ind w:firstLine="720"/>
        <w:jc w:val="both"/>
        <w:rPr>
          <w:bCs/>
          <w:color w:val="000000"/>
          <w:sz w:val="28"/>
          <w:szCs w:val="28"/>
          <w:lang w:bidi="ru-RU"/>
        </w:rPr>
      </w:pPr>
      <w:r w:rsidRPr="00FE336E">
        <w:rPr>
          <w:bCs/>
          <w:color w:val="000000"/>
          <w:sz w:val="28"/>
          <w:szCs w:val="28"/>
          <w:lang w:bidi="ru-RU"/>
        </w:rPr>
        <w:t xml:space="preserve">Наиболее распространенными нарушениями по охране труда являются: необеспечение работников в возрасте до 18 лет средствами индивидуальной защиты; допуск к работе без проведения инструктажа по охране труда; допуск к работе без прохождения предварительного медицинского осмотра. </w:t>
      </w:r>
    </w:p>
    <w:p w:rsidR="00FE336E" w:rsidRPr="00FE336E" w:rsidRDefault="00FE336E" w:rsidP="00FE336E">
      <w:pPr>
        <w:tabs>
          <w:tab w:val="left" w:pos="9639"/>
        </w:tabs>
        <w:spacing w:line="312" w:lineRule="auto"/>
        <w:ind w:firstLine="720"/>
        <w:jc w:val="both"/>
        <w:rPr>
          <w:bCs/>
          <w:color w:val="000000"/>
          <w:sz w:val="28"/>
          <w:szCs w:val="28"/>
          <w:lang w:bidi="ru-RU"/>
        </w:rPr>
      </w:pPr>
      <w:r w:rsidRPr="00FE336E">
        <w:rPr>
          <w:bCs/>
          <w:color w:val="000000"/>
          <w:sz w:val="28"/>
          <w:szCs w:val="28"/>
          <w:lang w:bidi="ru-RU"/>
        </w:rPr>
        <w:t>Так, например, в нарушение статьи 212 Трудового кодекса Российской Федерации, пункта 123 Типовых норм бесплатной выдачи сертифицированных специальной одежды, специальной обуви и других средств индивидуальной защиты работникам жилищно-коммунального хозяйства,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утв</w:t>
      </w:r>
      <w:r w:rsidR="008B17E8">
        <w:rPr>
          <w:bCs/>
          <w:color w:val="000000"/>
          <w:sz w:val="28"/>
          <w:szCs w:val="28"/>
          <w:lang w:bidi="ru-RU"/>
        </w:rPr>
        <w:t>ержденных</w:t>
      </w:r>
      <w:r w:rsidRPr="00FE336E">
        <w:rPr>
          <w:bCs/>
          <w:color w:val="000000"/>
          <w:sz w:val="28"/>
          <w:szCs w:val="28"/>
          <w:lang w:bidi="ru-RU"/>
        </w:rPr>
        <w:t xml:space="preserve"> приказом </w:t>
      </w:r>
      <w:r w:rsidR="00210FF2">
        <w:rPr>
          <w:bCs/>
          <w:color w:val="000000"/>
          <w:sz w:val="28"/>
          <w:szCs w:val="28"/>
          <w:lang w:bidi="ru-RU"/>
        </w:rPr>
        <w:t>Минздрава России</w:t>
      </w:r>
      <w:r w:rsidRPr="00FE336E">
        <w:rPr>
          <w:bCs/>
          <w:color w:val="000000"/>
          <w:sz w:val="28"/>
          <w:szCs w:val="28"/>
          <w:lang w:bidi="ru-RU"/>
        </w:rPr>
        <w:t xml:space="preserve"> от 3 октября 2008 г. № 543н, подсобные рабочие МП «Комбинат благоустройства и лесного хозяйства </w:t>
      </w:r>
      <w:r w:rsidR="008B17E8">
        <w:rPr>
          <w:bCs/>
          <w:color w:val="000000"/>
          <w:sz w:val="28"/>
          <w:szCs w:val="28"/>
          <w:lang w:bidi="ru-RU"/>
        </w:rPr>
        <w:br/>
      </w:r>
      <w:r w:rsidRPr="00FE336E">
        <w:rPr>
          <w:bCs/>
          <w:color w:val="000000"/>
          <w:sz w:val="28"/>
          <w:szCs w:val="28"/>
          <w:lang w:bidi="ru-RU"/>
        </w:rPr>
        <w:t>г. Заречного» (Пензенская область) не были обеспечены костюмом х/б для защиты от общих производственных загрязнений и механических воздействий, кожаными ботинками.</w:t>
      </w:r>
    </w:p>
    <w:p w:rsidR="00766849" w:rsidRDefault="00FE336E" w:rsidP="00FE336E">
      <w:pPr>
        <w:tabs>
          <w:tab w:val="left" w:pos="9639"/>
        </w:tabs>
        <w:spacing w:line="312" w:lineRule="auto"/>
        <w:ind w:firstLine="720"/>
        <w:jc w:val="both"/>
        <w:rPr>
          <w:bCs/>
          <w:color w:val="000000"/>
          <w:sz w:val="28"/>
          <w:szCs w:val="28"/>
          <w:lang w:bidi="ru-RU"/>
        </w:rPr>
      </w:pPr>
      <w:r w:rsidRPr="00FE336E">
        <w:rPr>
          <w:bCs/>
          <w:color w:val="000000"/>
          <w:sz w:val="28"/>
          <w:szCs w:val="28"/>
          <w:lang w:bidi="ru-RU"/>
        </w:rPr>
        <w:t>Основными причинами нарушений, связанными с соблюдением требованиям по охране труда, являются ненадлежащее исполнение работодателями сво</w:t>
      </w:r>
      <w:r w:rsidR="008B17E8">
        <w:rPr>
          <w:bCs/>
          <w:color w:val="000000"/>
          <w:sz w:val="28"/>
          <w:szCs w:val="28"/>
          <w:lang w:bidi="ru-RU"/>
        </w:rPr>
        <w:t xml:space="preserve">их функциональных обязанностей </w:t>
      </w:r>
      <w:r w:rsidRPr="00FE336E">
        <w:rPr>
          <w:bCs/>
          <w:color w:val="000000"/>
          <w:sz w:val="28"/>
          <w:szCs w:val="28"/>
          <w:lang w:bidi="ru-RU"/>
        </w:rPr>
        <w:t xml:space="preserve">по обеспечению соблюдения законодательства о труде и охране труда. Поскольку рабочие места работников в возрасте до 18 лет (которые в основном носят временный характер) не являются </w:t>
      </w:r>
      <w:r w:rsidR="00210FF2">
        <w:rPr>
          <w:bCs/>
          <w:color w:val="000000"/>
          <w:sz w:val="28"/>
          <w:szCs w:val="28"/>
          <w:lang w:bidi="ru-RU"/>
        </w:rPr>
        <w:t xml:space="preserve">их постоянными рабочими местами, </w:t>
      </w:r>
      <w:r w:rsidRPr="00FE336E">
        <w:rPr>
          <w:bCs/>
          <w:color w:val="000000"/>
          <w:sz w:val="28"/>
          <w:szCs w:val="28"/>
          <w:lang w:bidi="ru-RU"/>
        </w:rPr>
        <w:t>зачастую работодатели не соблюдают требований трудового законодательства при организации таких мест.</w:t>
      </w:r>
    </w:p>
    <w:p w:rsidR="00E868A8" w:rsidRPr="00FE336E" w:rsidRDefault="00E868A8" w:rsidP="00FE336E">
      <w:pPr>
        <w:tabs>
          <w:tab w:val="left" w:pos="9639"/>
        </w:tabs>
        <w:spacing w:line="312" w:lineRule="auto"/>
        <w:ind w:firstLine="720"/>
        <w:jc w:val="both"/>
        <w:rPr>
          <w:bCs/>
          <w:color w:val="000000"/>
          <w:sz w:val="28"/>
          <w:szCs w:val="28"/>
          <w:lang w:bidi="ru-RU"/>
        </w:rPr>
      </w:pPr>
    </w:p>
    <w:p w:rsidR="008162AE" w:rsidRPr="00C455FF" w:rsidRDefault="008162AE" w:rsidP="00AD4ADE">
      <w:pPr>
        <w:tabs>
          <w:tab w:val="left" w:pos="993"/>
          <w:tab w:val="left" w:pos="1134"/>
        </w:tabs>
        <w:spacing w:after="120" w:line="312" w:lineRule="auto"/>
        <w:ind w:firstLine="709"/>
        <w:jc w:val="center"/>
        <w:rPr>
          <w:i/>
          <w:sz w:val="28"/>
          <w:szCs w:val="28"/>
        </w:rPr>
      </w:pPr>
      <w:r w:rsidRPr="00C455FF">
        <w:rPr>
          <w:i/>
          <w:sz w:val="28"/>
          <w:szCs w:val="28"/>
        </w:rPr>
        <w:t>Осуществление надзора и контроля за соблюдением хозяйствующими субъектами законодательства о труде женщин и лиц с семейными обязанностями</w:t>
      </w:r>
    </w:p>
    <w:p w:rsidR="00FE336E" w:rsidRPr="00FE336E" w:rsidRDefault="00FE336E" w:rsidP="00FE336E">
      <w:pPr>
        <w:tabs>
          <w:tab w:val="left" w:pos="9639"/>
        </w:tabs>
        <w:spacing w:line="312" w:lineRule="auto"/>
        <w:ind w:firstLine="709"/>
        <w:jc w:val="both"/>
        <w:rPr>
          <w:sz w:val="28"/>
          <w:szCs w:val="28"/>
        </w:rPr>
      </w:pPr>
      <w:r w:rsidRPr="00FE336E">
        <w:rPr>
          <w:sz w:val="28"/>
          <w:szCs w:val="28"/>
        </w:rPr>
        <w:t xml:space="preserve">Обеспечение соблюдения и защиты трудовых прав женщин является одним из направлений отечественного трудового законодательства, которое содержит систему гарантий, защищающих работниц от дискриминации в трудовой сфере. Соблюдение режимов труда и отдыха, охраны труда и здоровья женщин, предоставление отпусков по беременности и родам и другие гарантии определены в главе 41 Трудового кодекса РФ «Особенности регулирования труда женщин, лиц с семейными обязанностями». </w:t>
      </w:r>
    </w:p>
    <w:p w:rsidR="00FE336E" w:rsidRPr="00FE336E" w:rsidRDefault="00FE336E" w:rsidP="00FE336E">
      <w:pPr>
        <w:tabs>
          <w:tab w:val="left" w:pos="9639"/>
        </w:tabs>
        <w:spacing w:line="312" w:lineRule="auto"/>
        <w:ind w:firstLine="709"/>
        <w:jc w:val="both"/>
        <w:rPr>
          <w:sz w:val="28"/>
          <w:szCs w:val="28"/>
        </w:rPr>
      </w:pPr>
      <w:r w:rsidRPr="00FE336E">
        <w:rPr>
          <w:sz w:val="28"/>
          <w:szCs w:val="28"/>
        </w:rPr>
        <w:t xml:space="preserve">В целях обеспечения соблюдения и защиты трудовых прав, а также предоставления государственных гарантий и компенсаций беременным женщинам, женщинам, имеющим ребенка в возрасте до </w:t>
      </w:r>
      <w:r w:rsidR="00730F39">
        <w:rPr>
          <w:sz w:val="28"/>
          <w:szCs w:val="28"/>
        </w:rPr>
        <w:t>3</w:t>
      </w:r>
      <w:r w:rsidRPr="00FE336E">
        <w:rPr>
          <w:sz w:val="28"/>
          <w:szCs w:val="28"/>
        </w:rPr>
        <w:t xml:space="preserve"> лет, и другим лицам с семейными обязанностями, государственными инспекциями труда в субъектах Российской Федерации осуществляется надзорная деятельность за соблюдением трудового законодательства и иных нормативных правовых актов, содержащих нормы трудового права, в отношении указанной категории лиц.</w:t>
      </w:r>
    </w:p>
    <w:p w:rsidR="00FE336E" w:rsidRPr="00FE336E" w:rsidRDefault="00FE336E" w:rsidP="00FE336E">
      <w:pPr>
        <w:spacing w:line="312" w:lineRule="auto"/>
        <w:ind w:firstLine="709"/>
        <w:jc w:val="both"/>
        <w:rPr>
          <w:sz w:val="28"/>
          <w:szCs w:val="28"/>
        </w:rPr>
      </w:pPr>
      <w:r w:rsidRPr="00FE336E">
        <w:rPr>
          <w:sz w:val="28"/>
          <w:szCs w:val="28"/>
        </w:rPr>
        <w:t>За 2017 год государственными инспекциями труда в субъектах Российской Федерации было проведено 2 088 проверок в отношении указанной категории лиц, в ходе которых было выявлено более 3 097 нарушений трудового законодательства.</w:t>
      </w:r>
    </w:p>
    <w:p w:rsidR="00FE336E" w:rsidRPr="00FE336E" w:rsidRDefault="00FE336E" w:rsidP="00FE336E">
      <w:pPr>
        <w:tabs>
          <w:tab w:val="left" w:pos="9498"/>
        </w:tabs>
        <w:spacing w:line="312" w:lineRule="auto"/>
        <w:ind w:firstLine="709"/>
        <w:jc w:val="both"/>
        <w:rPr>
          <w:bCs/>
          <w:sz w:val="28"/>
          <w:szCs w:val="28"/>
        </w:rPr>
      </w:pPr>
      <w:r w:rsidRPr="00FE336E">
        <w:rPr>
          <w:sz w:val="28"/>
          <w:szCs w:val="28"/>
        </w:rPr>
        <w:t xml:space="preserve">Наиболее типичными и наиболее часто выявляемыми нарушениями законодательства о регулировании труда беременных женщин, женщин, имеющих ребенка в возрасте до 3 лет, и других лиц с семейными обязанностями, выявленными государственными инспекторами труда в ходе проведенных проверок за 2017 год, являются нарушения </w:t>
      </w:r>
      <w:r w:rsidRPr="00FE336E">
        <w:rPr>
          <w:bCs/>
          <w:sz w:val="28"/>
          <w:szCs w:val="28"/>
        </w:rPr>
        <w:t>требований:</w:t>
      </w:r>
    </w:p>
    <w:p w:rsidR="00FE336E" w:rsidRPr="00FE336E" w:rsidRDefault="00FE336E" w:rsidP="00FE336E">
      <w:pPr>
        <w:tabs>
          <w:tab w:val="left" w:pos="9498"/>
        </w:tabs>
        <w:spacing w:line="312" w:lineRule="auto"/>
        <w:ind w:firstLine="709"/>
        <w:jc w:val="both"/>
        <w:rPr>
          <w:bCs/>
          <w:sz w:val="28"/>
          <w:szCs w:val="28"/>
        </w:rPr>
      </w:pPr>
      <w:r w:rsidRPr="00FE336E">
        <w:rPr>
          <w:bCs/>
          <w:sz w:val="28"/>
          <w:szCs w:val="28"/>
        </w:rPr>
        <w:t xml:space="preserve">- пункта 1.3 Постановления Верховного Совета Российской Федерации </w:t>
      </w:r>
      <w:r w:rsidRPr="00FE336E">
        <w:rPr>
          <w:bCs/>
          <w:sz w:val="28"/>
          <w:szCs w:val="28"/>
        </w:rPr>
        <w:br/>
        <w:t xml:space="preserve">от 1 ноября 1990 г. № 298/3-1 </w:t>
      </w:r>
      <w:r w:rsidRPr="00FE336E">
        <w:rPr>
          <w:sz w:val="28"/>
          <w:szCs w:val="28"/>
        </w:rPr>
        <w:t>«О неотложных мерах по улучшению положения женщин, семьи, охраны материнства и детства на селе» в части установления 40-часовой рабочей недели женщинам, работающим в сельской местности;</w:t>
      </w:r>
    </w:p>
    <w:p w:rsidR="00FE336E" w:rsidRPr="00FE336E" w:rsidRDefault="00FE336E" w:rsidP="00FE336E">
      <w:pPr>
        <w:pStyle w:val="ConsPlusNormal"/>
        <w:spacing w:line="312" w:lineRule="auto"/>
        <w:ind w:firstLine="709"/>
        <w:jc w:val="both"/>
      </w:pPr>
      <w:r w:rsidRPr="00FE336E">
        <w:t>- статьи 94 Трудового кодекса Российской Федерации в части превышения продолжительности ежедневной работы (смены) работникам, которым установлена 30-часовая рабочая неделя и максимально допустимая продолжительность ежедневной работы – 8 часов;</w:t>
      </w:r>
    </w:p>
    <w:p w:rsidR="00FE336E" w:rsidRPr="00FE336E" w:rsidRDefault="00FE336E" w:rsidP="00FE336E">
      <w:pPr>
        <w:tabs>
          <w:tab w:val="left" w:pos="9498"/>
        </w:tabs>
        <w:spacing w:line="312" w:lineRule="auto"/>
        <w:ind w:firstLine="709"/>
        <w:contextualSpacing/>
        <w:jc w:val="both"/>
        <w:rPr>
          <w:bCs/>
          <w:sz w:val="28"/>
          <w:szCs w:val="28"/>
        </w:rPr>
      </w:pPr>
      <w:r w:rsidRPr="00FE336E">
        <w:rPr>
          <w:bCs/>
          <w:sz w:val="28"/>
          <w:szCs w:val="28"/>
        </w:rPr>
        <w:t>- статьи 110 Трудового кодекса Российской Федерации в части продолжительности еженедельного непрерывного отдыха.</w:t>
      </w:r>
    </w:p>
    <w:p w:rsidR="00FE336E" w:rsidRPr="00FE336E" w:rsidRDefault="00FE336E" w:rsidP="00FE336E">
      <w:pPr>
        <w:tabs>
          <w:tab w:val="left" w:pos="9498"/>
        </w:tabs>
        <w:spacing w:line="312" w:lineRule="auto"/>
        <w:ind w:firstLine="709"/>
        <w:contextualSpacing/>
        <w:jc w:val="both"/>
        <w:rPr>
          <w:bCs/>
          <w:sz w:val="28"/>
          <w:szCs w:val="28"/>
        </w:rPr>
      </w:pPr>
      <w:r w:rsidRPr="00FE336E">
        <w:rPr>
          <w:bCs/>
          <w:sz w:val="28"/>
          <w:szCs w:val="28"/>
        </w:rPr>
        <w:t>Самым распространенным нарушением на протяжении последних 5 лет является нарушение требований статей 255, 256 Трудового кодекса Российской Федерации, Федерального закона от 19 мая 1995 г. № 81-ФЗ и Федерального закона от 29 декабря 2006 г. № 255-ФЗ в части невыплаты пособий по беременности и родам и по уходу за ребенком.</w:t>
      </w:r>
    </w:p>
    <w:p w:rsidR="00FE336E" w:rsidRPr="00FE336E" w:rsidRDefault="00FE336E" w:rsidP="00FE336E">
      <w:pPr>
        <w:tabs>
          <w:tab w:val="left" w:pos="9498"/>
        </w:tabs>
        <w:spacing w:line="312" w:lineRule="auto"/>
        <w:ind w:firstLine="709"/>
        <w:contextualSpacing/>
        <w:jc w:val="both"/>
        <w:rPr>
          <w:bCs/>
          <w:sz w:val="28"/>
          <w:szCs w:val="28"/>
        </w:rPr>
      </w:pPr>
      <w:r w:rsidRPr="00FE336E">
        <w:rPr>
          <w:bCs/>
          <w:sz w:val="28"/>
          <w:szCs w:val="28"/>
        </w:rPr>
        <w:t xml:space="preserve">Например, такие нарушения были выявлены в: ООО «ОнлиЮ Кострома» и ООО «Рэволюция» (Костромская область), ООО «Крокус» (Сахалинская область), Администрации сельского поселения Старояшевский сельсовет Муниципального района Калтасинский район Республики Башкортостан, </w:t>
      </w:r>
      <w:r w:rsidR="00730F39">
        <w:rPr>
          <w:bCs/>
          <w:sz w:val="28"/>
          <w:szCs w:val="28"/>
        </w:rPr>
        <w:br/>
      </w:r>
      <w:r w:rsidRPr="00FE336E">
        <w:rPr>
          <w:bCs/>
          <w:sz w:val="28"/>
          <w:szCs w:val="28"/>
        </w:rPr>
        <w:t xml:space="preserve">ООО «Башнипинефть» и ООО «ИНЦЭБ» (Республика Башкортостан), </w:t>
      </w:r>
      <w:r w:rsidR="00730F39">
        <w:rPr>
          <w:bCs/>
          <w:sz w:val="28"/>
          <w:szCs w:val="28"/>
        </w:rPr>
        <w:br/>
      </w:r>
      <w:r w:rsidRPr="00FE336E">
        <w:rPr>
          <w:bCs/>
          <w:sz w:val="28"/>
          <w:szCs w:val="28"/>
        </w:rPr>
        <w:t xml:space="preserve">ООО «Агроторг», ИП Войновой М.В. и АО «Звезда-Энергетика» </w:t>
      </w:r>
      <w:r w:rsidR="00730F39">
        <w:rPr>
          <w:bCs/>
          <w:sz w:val="28"/>
          <w:szCs w:val="28"/>
        </w:rPr>
        <w:br/>
      </w:r>
      <w:r w:rsidRPr="00FE336E">
        <w:rPr>
          <w:bCs/>
          <w:sz w:val="28"/>
          <w:szCs w:val="28"/>
        </w:rPr>
        <w:t xml:space="preserve">(г. Санкт-Петербург»), Администрация Евтинского сельского поселения и </w:t>
      </w:r>
      <w:r w:rsidR="00730F39">
        <w:rPr>
          <w:bCs/>
          <w:sz w:val="28"/>
          <w:szCs w:val="28"/>
        </w:rPr>
        <w:br/>
      </w:r>
      <w:r w:rsidRPr="00FE336E">
        <w:rPr>
          <w:bCs/>
          <w:sz w:val="28"/>
          <w:szCs w:val="28"/>
        </w:rPr>
        <w:t xml:space="preserve">ООО «Шахта «Сибирская» (Кемеровская область) и во многих других субъектах Российской Федерации. </w:t>
      </w:r>
    </w:p>
    <w:p w:rsidR="00FE336E" w:rsidRPr="00FE336E" w:rsidRDefault="00FE336E" w:rsidP="00FE336E">
      <w:pPr>
        <w:tabs>
          <w:tab w:val="left" w:pos="9498"/>
        </w:tabs>
        <w:spacing w:line="312" w:lineRule="auto"/>
        <w:ind w:firstLine="709"/>
        <w:contextualSpacing/>
        <w:jc w:val="both"/>
        <w:rPr>
          <w:bCs/>
          <w:sz w:val="28"/>
          <w:szCs w:val="28"/>
        </w:rPr>
      </w:pPr>
      <w:r w:rsidRPr="00FE336E">
        <w:rPr>
          <w:bCs/>
          <w:sz w:val="28"/>
          <w:szCs w:val="28"/>
        </w:rPr>
        <w:t>Также в ходе надзорных мероприятий были выявлены нарушения:</w:t>
      </w:r>
    </w:p>
    <w:p w:rsidR="00FE336E" w:rsidRPr="00FE336E" w:rsidRDefault="00FE336E" w:rsidP="00FE336E">
      <w:pPr>
        <w:tabs>
          <w:tab w:val="left" w:pos="9498"/>
        </w:tabs>
        <w:spacing w:line="312" w:lineRule="auto"/>
        <w:ind w:firstLine="709"/>
        <w:contextualSpacing/>
        <w:jc w:val="both"/>
        <w:rPr>
          <w:bCs/>
          <w:sz w:val="28"/>
          <w:szCs w:val="28"/>
        </w:rPr>
      </w:pPr>
      <w:r w:rsidRPr="00FE336E">
        <w:rPr>
          <w:bCs/>
          <w:sz w:val="28"/>
          <w:szCs w:val="28"/>
        </w:rPr>
        <w:t xml:space="preserve">- статей 22 и 183 Трудового кодекса Российской Федерации (не оплачивался своевременно листок нетрудоспособности по беременности и родам); </w:t>
      </w:r>
    </w:p>
    <w:p w:rsidR="00FE336E" w:rsidRPr="00FE336E" w:rsidRDefault="00FE336E" w:rsidP="00FE336E">
      <w:pPr>
        <w:tabs>
          <w:tab w:val="left" w:pos="9498"/>
        </w:tabs>
        <w:spacing w:line="312" w:lineRule="auto"/>
        <w:ind w:firstLine="709"/>
        <w:contextualSpacing/>
        <w:jc w:val="both"/>
        <w:rPr>
          <w:bCs/>
          <w:sz w:val="28"/>
          <w:szCs w:val="28"/>
        </w:rPr>
      </w:pPr>
      <w:r w:rsidRPr="00FE336E">
        <w:rPr>
          <w:bCs/>
          <w:sz w:val="28"/>
          <w:szCs w:val="28"/>
        </w:rPr>
        <w:t xml:space="preserve">- статьи 263 Трудового кодекса Российской Федерации (не предоставлялся по заявлению работницы дополнительный отпуск без сохранения заработной платы); </w:t>
      </w:r>
    </w:p>
    <w:p w:rsidR="00FE336E" w:rsidRPr="00FE336E" w:rsidRDefault="00FE336E" w:rsidP="00FE336E">
      <w:pPr>
        <w:tabs>
          <w:tab w:val="left" w:pos="9498"/>
        </w:tabs>
        <w:spacing w:line="312" w:lineRule="auto"/>
        <w:ind w:firstLine="709"/>
        <w:contextualSpacing/>
        <w:jc w:val="both"/>
        <w:rPr>
          <w:bCs/>
          <w:sz w:val="28"/>
          <w:szCs w:val="28"/>
        </w:rPr>
      </w:pPr>
      <w:r w:rsidRPr="00FE336E">
        <w:rPr>
          <w:bCs/>
          <w:sz w:val="28"/>
          <w:szCs w:val="28"/>
        </w:rPr>
        <w:t xml:space="preserve">- статьи 72 Трудового кодекса Российской Федерации (не заключение дополнительного соглашения при переводе на постоянное место работы, в режиме неполного рабочего дня </w:t>
      </w:r>
      <w:r w:rsidRPr="00FE336E">
        <w:rPr>
          <w:sz w:val="28"/>
          <w:szCs w:val="28"/>
        </w:rPr>
        <w:t>–</w:t>
      </w:r>
      <w:r w:rsidRPr="00FE336E">
        <w:rPr>
          <w:bCs/>
          <w:sz w:val="28"/>
          <w:szCs w:val="28"/>
        </w:rPr>
        <w:t xml:space="preserve"> 4 часа в день);</w:t>
      </w:r>
    </w:p>
    <w:p w:rsidR="00FE336E" w:rsidRPr="00FE336E" w:rsidRDefault="00FE336E" w:rsidP="00FE336E">
      <w:pPr>
        <w:tabs>
          <w:tab w:val="left" w:pos="9498"/>
        </w:tabs>
        <w:spacing w:line="312" w:lineRule="auto"/>
        <w:ind w:firstLine="709"/>
        <w:contextualSpacing/>
        <w:jc w:val="both"/>
        <w:rPr>
          <w:bCs/>
          <w:sz w:val="28"/>
          <w:szCs w:val="28"/>
        </w:rPr>
      </w:pPr>
      <w:r w:rsidRPr="00FE336E">
        <w:rPr>
          <w:bCs/>
          <w:sz w:val="28"/>
          <w:szCs w:val="28"/>
        </w:rPr>
        <w:t>- статьи 77 Трудового кодекса Российской Федерации (расторжение трудового договора в период беременности).</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 xml:space="preserve">Наиболее типичными нарушениями по охране труда в 2017 году продолжают оставаться: </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 xml:space="preserve">- необеспечение работниц средствами индивидуальной защиты (СИЗ) (нарушение статей 4, 212, 221 Трудового кодекса Российской Федерации,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 (или) опасными условиями труда, а также на работах, выполняемых в особых температурных условиях, утвержденных приказом </w:t>
      </w:r>
      <w:r w:rsidR="000C5E8A">
        <w:rPr>
          <w:sz w:val="28"/>
          <w:szCs w:val="28"/>
        </w:rPr>
        <w:t>Минтруда России</w:t>
      </w:r>
      <w:r w:rsidRPr="00FE336E">
        <w:rPr>
          <w:sz w:val="28"/>
          <w:szCs w:val="28"/>
        </w:rPr>
        <w:t xml:space="preserve"> от 9 декабря 2014 г. № 997н); </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 xml:space="preserve">- непроведение медицинских осмотров (нарушение статьи 213 Трудового кодекса Российской Федерации). </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Из общего количества обращений, поступивших в государственные инспекции труда в субъектах Российской Федерации, касались вопросов:</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оформления и расторжения трудовых договоров с женщинами – 45 592;</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оплаты труда – 84 446;</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охраны труда – 8 732.</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Из общего количества несчастных случаев расследовано:</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групповых несчастных случаев, прои</w:t>
      </w:r>
      <w:r w:rsidR="00DA3055">
        <w:rPr>
          <w:sz w:val="28"/>
          <w:szCs w:val="28"/>
        </w:rPr>
        <w:t>зо</w:t>
      </w:r>
      <w:r w:rsidRPr="00FE336E">
        <w:rPr>
          <w:sz w:val="28"/>
          <w:szCs w:val="28"/>
        </w:rPr>
        <w:t>шедших с женщинами</w:t>
      </w:r>
      <w:r w:rsidR="00730F39">
        <w:rPr>
          <w:sz w:val="28"/>
          <w:szCs w:val="28"/>
        </w:rPr>
        <w:t>,</w:t>
      </w:r>
      <w:r w:rsidRPr="00FE336E">
        <w:rPr>
          <w:sz w:val="28"/>
          <w:szCs w:val="28"/>
        </w:rPr>
        <w:t xml:space="preserve"> – 113 случаев;</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тяжелых несчастных случаев, прои</w:t>
      </w:r>
      <w:r w:rsidR="00DA3055">
        <w:rPr>
          <w:sz w:val="28"/>
          <w:szCs w:val="28"/>
        </w:rPr>
        <w:t>зо</w:t>
      </w:r>
      <w:r w:rsidRPr="00FE336E">
        <w:rPr>
          <w:sz w:val="28"/>
          <w:szCs w:val="28"/>
        </w:rPr>
        <w:t>шедших с женщинами</w:t>
      </w:r>
      <w:r w:rsidR="00730F39">
        <w:rPr>
          <w:sz w:val="28"/>
          <w:szCs w:val="28"/>
        </w:rPr>
        <w:t>,</w:t>
      </w:r>
      <w:r w:rsidRPr="00FE336E">
        <w:rPr>
          <w:sz w:val="28"/>
          <w:szCs w:val="28"/>
        </w:rPr>
        <w:t xml:space="preserve"> – 696 случаев;</w:t>
      </w:r>
    </w:p>
    <w:p w:rsidR="00FE336E" w:rsidRPr="00FE336E" w:rsidRDefault="00FE336E" w:rsidP="00FE336E">
      <w:pPr>
        <w:tabs>
          <w:tab w:val="left" w:pos="9498"/>
        </w:tabs>
        <w:spacing w:line="312" w:lineRule="auto"/>
        <w:ind w:firstLine="709"/>
        <w:jc w:val="both"/>
        <w:rPr>
          <w:sz w:val="28"/>
          <w:szCs w:val="28"/>
        </w:rPr>
      </w:pPr>
      <w:r w:rsidRPr="00FE336E">
        <w:rPr>
          <w:sz w:val="28"/>
          <w:szCs w:val="28"/>
        </w:rPr>
        <w:t>других несчастных случаев, прои</w:t>
      </w:r>
      <w:r w:rsidR="00DA3055">
        <w:rPr>
          <w:sz w:val="28"/>
          <w:szCs w:val="28"/>
        </w:rPr>
        <w:t>зо</w:t>
      </w:r>
      <w:r w:rsidRPr="00FE336E">
        <w:rPr>
          <w:sz w:val="28"/>
          <w:szCs w:val="28"/>
        </w:rPr>
        <w:t>шедших с женщинами</w:t>
      </w:r>
      <w:r w:rsidR="00730F39">
        <w:rPr>
          <w:sz w:val="28"/>
          <w:szCs w:val="28"/>
        </w:rPr>
        <w:t>,</w:t>
      </w:r>
      <w:r w:rsidRPr="00FE336E">
        <w:rPr>
          <w:sz w:val="28"/>
          <w:szCs w:val="28"/>
        </w:rPr>
        <w:t xml:space="preserve"> – 153 случая. </w:t>
      </w:r>
    </w:p>
    <w:p w:rsidR="00FE336E" w:rsidRPr="00FE336E" w:rsidRDefault="00FE336E" w:rsidP="00FE336E">
      <w:pPr>
        <w:spacing w:line="312" w:lineRule="auto"/>
        <w:ind w:firstLine="709"/>
        <w:jc w:val="both"/>
        <w:rPr>
          <w:sz w:val="28"/>
          <w:szCs w:val="28"/>
        </w:rPr>
      </w:pPr>
      <w:r w:rsidRPr="00FE336E">
        <w:rPr>
          <w:sz w:val="28"/>
          <w:szCs w:val="28"/>
        </w:rPr>
        <w:t>В целях устранения выявленных нарушений трудового законодательства в отношении женщин, имеющих детей, и иных лиц с семейными обязанностями должностными лицами государственных инспекций труда было выдано 1 384 обязательных для исполнения предписани</w:t>
      </w:r>
      <w:r w:rsidR="00730F39">
        <w:rPr>
          <w:sz w:val="28"/>
          <w:szCs w:val="28"/>
        </w:rPr>
        <w:t>я</w:t>
      </w:r>
      <w:r w:rsidRPr="00FE336E">
        <w:rPr>
          <w:sz w:val="28"/>
          <w:szCs w:val="28"/>
        </w:rPr>
        <w:t xml:space="preserve">. </w:t>
      </w:r>
    </w:p>
    <w:p w:rsidR="008162AE" w:rsidRPr="00F21267" w:rsidRDefault="00FE336E" w:rsidP="00DB5BB5">
      <w:pPr>
        <w:spacing w:line="312" w:lineRule="auto"/>
        <w:ind w:firstLine="709"/>
        <w:jc w:val="both"/>
        <w:rPr>
          <w:sz w:val="28"/>
          <w:szCs w:val="28"/>
        </w:rPr>
      </w:pPr>
      <w:r w:rsidRPr="00FE336E">
        <w:rPr>
          <w:sz w:val="28"/>
          <w:szCs w:val="28"/>
        </w:rPr>
        <w:t>Привлечено к административной ответственности в виде штрафа 1 903 виновных в нарушениях трудового законодательства должностных, юридических лиц и лиц, осуществляющих предпринимательскую деятельность без образования юридического лица, на общую сумму 46 млн. рублей.</w:t>
      </w:r>
      <w:r w:rsidRPr="00F21267">
        <w:rPr>
          <w:sz w:val="28"/>
          <w:szCs w:val="28"/>
        </w:rPr>
        <w:t xml:space="preserve"> </w:t>
      </w:r>
    </w:p>
    <w:p w:rsidR="00470EE9" w:rsidRDefault="00470EE9" w:rsidP="000F4896">
      <w:pPr>
        <w:autoSpaceDE w:val="0"/>
        <w:autoSpaceDN w:val="0"/>
        <w:adjustRightInd w:val="0"/>
        <w:spacing w:line="312" w:lineRule="auto"/>
        <w:ind w:firstLine="709"/>
        <w:jc w:val="center"/>
        <w:outlineLvl w:val="0"/>
        <w:rPr>
          <w:b/>
          <w:sz w:val="28"/>
          <w:szCs w:val="28"/>
        </w:rPr>
      </w:pPr>
    </w:p>
    <w:p w:rsidR="008162AE" w:rsidRPr="00251AA4" w:rsidRDefault="008162AE" w:rsidP="00AD4ADE">
      <w:pPr>
        <w:autoSpaceDE w:val="0"/>
        <w:autoSpaceDN w:val="0"/>
        <w:adjustRightInd w:val="0"/>
        <w:spacing w:after="120" w:line="312" w:lineRule="auto"/>
        <w:ind w:firstLine="709"/>
        <w:jc w:val="center"/>
        <w:outlineLvl w:val="0"/>
        <w:rPr>
          <w:b/>
          <w:sz w:val="28"/>
          <w:szCs w:val="28"/>
        </w:rPr>
      </w:pPr>
      <w:r w:rsidRPr="00251AA4">
        <w:rPr>
          <w:b/>
          <w:sz w:val="28"/>
          <w:szCs w:val="28"/>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p w:rsidR="00DD18A4" w:rsidRPr="00DD18A4" w:rsidRDefault="00DD18A4" w:rsidP="00FD668E">
      <w:pPr>
        <w:spacing w:line="312" w:lineRule="auto"/>
        <w:ind w:firstLine="709"/>
        <w:jc w:val="both"/>
        <w:rPr>
          <w:sz w:val="28"/>
          <w:szCs w:val="28"/>
        </w:rPr>
      </w:pPr>
      <w:r w:rsidRPr="00DD18A4">
        <w:rPr>
          <w:sz w:val="28"/>
          <w:szCs w:val="28"/>
        </w:rPr>
        <w:t xml:space="preserve">Одним из приоритетных направлений деятельности органов службы занятости населения субъектов Российской Федерации является обеспечение занятости молодежи. Главной целью по содействию занятости является сдерживание темпов роста безработицы среди молодежи, расширение видов трудоустройства, включая временное, повышение уровня занятости несовершеннолетних, состоящих на учете в органах внутренних дел, </w:t>
      </w:r>
      <w:r w:rsidRPr="00DD18A4">
        <w:rPr>
          <w:sz w:val="28"/>
          <w:szCs w:val="28"/>
        </w:rPr>
        <w:br/>
        <w:t>детей-сирот и детей, оставшихся без попечения родителей.</w:t>
      </w:r>
    </w:p>
    <w:p w:rsidR="00DD18A4" w:rsidRPr="00DD18A4" w:rsidRDefault="00DD18A4" w:rsidP="00FD668E">
      <w:pPr>
        <w:spacing w:line="312" w:lineRule="auto"/>
        <w:ind w:firstLine="709"/>
        <w:jc w:val="both"/>
        <w:rPr>
          <w:sz w:val="28"/>
          <w:szCs w:val="28"/>
        </w:rPr>
      </w:pPr>
      <w:r w:rsidRPr="00DD18A4">
        <w:rPr>
          <w:sz w:val="28"/>
          <w:szCs w:val="28"/>
        </w:rPr>
        <w:t xml:space="preserve">В соответствии с Законом Российской Федерации от 19 апреля 1991 г. </w:t>
      </w:r>
      <w:r w:rsidR="00CB668F">
        <w:rPr>
          <w:sz w:val="28"/>
          <w:szCs w:val="28"/>
        </w:rPr>
        <w:br/>
      </w:r>
      <w:r w:rsidRPr="00DD18A4">
        <w:rPr>
          <w:sz w:val="28"/>
          <w:szCs w:val="28"/>
        </w:rPr>
        <w:t>№</w:t>
      </w:r>
      <w:r w:rsidR="00CB668F">
        <w:rPr>
          <w:sz w:val="28"/>
          <w:szCs w:val="28"/>
        </w:rPr>
        <w:t xml:space="preserve"> </w:t>
      </w:r>
      <w:r w:rsidRPr="00DD18A4">
        <w:rPr>
          <w:sz w:val="28"/>
          <w:szCs w:val="28"/>
        </w:rPr>
        <w:t>1032-1 «О занятости населения в Российской Федерации» (далее – Закон Российской Федерации от 19 апреля 1991 г. № 1032-1) органы службы занятости оказывают государственную услугу по организации профессиональной ориентации граждан в целях выбора сферы деятельности (профессии), трудоустройства, профессионального обучения. Учащиеся общеобразовательных организаций, начиная с 14-летнего возраста, могут обратиться в органы службы занятости за данной государственной услугой.</w:t>
      </w:r>
    </w:p>
    <w:p w:rsidR="00DD18A4" w:rsidRPr="00DD18A4" w:rsidRDefault="00DD18A4" w:rsidP="00DD18A4">
      <w:pPr>
        <w:pStyle w:val="16"/>
        <w:shd w:val="clear" w:color="auto" w:fill="auto"/>
        <w:spacing w:line="312" w:lineRule="auto"/>
        <w:ind w:firstLine="709"/>
        <w:jc w:val="both"/>
      </w:pPr>
      <w:r w:rsidRPr="00DD18A4">
        <w:t>Территориальными органами МВД России на региональном и районом уровнях в пределах компетенции принимаются необходимые меры по оказанию содействия занятости подростков, состоящих на профилактическом учете в органах внутренних дел.</w:t>
      </w:r>
    </w:p>
    <w:p w:rsidR="00DD18A4" w:rsidRPr="00DD18A4" w:rsidRDefault="00DD18A4" w:rsidP="00DD18A4">
      <w:pPr>
        <w:pStyle w:val="16"/>
        <w:shd w:val="clear" w:color="auto" w:fill="auto"/>
        <w:spacing w:line="312" w:lineRule="auto"/>
        <w:ind w:firstLine="709"/>
        <w:jc w:val="both"/>
      </w:pPr>
      <w:r w:rsidRPr="00DD18A4">
        <w:t>Должностные лица органов внутренних дел проводят индивидуальную профилактическую работу с несовершеннолетними с учетом особенностей их личности и окружения, характера совершенных правонарушений, условий семейного воспитания.</w:t>
      </w:r>
    </w:p>
    <w:p w:rsidR="00DD18A4" w:rsidRPr="00DD18A4" w:rsidRDefault="00DD18A4" w:rsidP="00DD18A4">
      <w:pPr>
        <w:pStyle w:val="16"/>
        <w:shd w:val="clear" w:color="auto" w:fill="auto"/>
        <w:spacing w:line="312" w:lineRule="auto"/>
        <w:ind w:firstLine="709"/>
        <w:jc w:val="both"/>
      </w:pPr>
      <w:r w:rsidRPr="00DD18A4">
        <w:t>В ходе ее проведения выясняются образ жизни, связи и намерения подростков, выявляются и в пределах своей компетенции принимаются меры по устранению причин и условий совершения ими правонарушений.</w:t>
      </w:r>
    </w:p>
    <w:p w:rsidR="00DD18A4" w:rsidRPr="00DD18A4" w:rsidRDefault="00DD18A4" w:rsidP="00DD18A4">
      <w:pPr>
        <w:pStyle w:val="16"/>
        <w:shd w:val="clear" w:color="auto" w:fill="auto"/>
        <w:spacing w:line="312" w:lineRule="auto"/>
        <w:ind w:firstLine="709"/>
        <w:jc w:val="both"/>
      </w:pPr>
      <w:r w:rsidRPr="00DD18A4">
        <w:t>Во взаимодействии с органами и учреждениями системы профилактики безнадзорности и правонарушений несовершеннолетних решаются вопросы организации профессионального обучения и трудоустройства несовершеннолетних.</w:t>
      </w:r>
    </w:p>
    <w:p w:rsidR="00DD18A4" w:rsidRPr="00DD18A4" w:rsidRDefault="00DD18A4" w:rsidP="00DD18A4">
      <w:pPr>
        <w:pStyle w:val="16"/>
        <w:shd w:val="clear" w:color="auto" w:fill="auto"/>
        <w:spacing w:line="312" w:lineRule="auto"/>
        <w:ind w:firstLine="709"/>
        <w:jc w:val="both"/>
      </w:pPr>
      <w:r w:rsidRPr="00DD18A4">
        <w:t>Особое внимание уделяется организации занятости, в том числе трудоустройству подростков, осужденных к мерам наказания, не связанным с лишением свободы, а также освободившихся из воспитательных колоний после отбывания наказания.</w:t>
      </w:r>
    </w:p>
    <w:p w:rsidR="00DD18A4" w:rsidRPr="00DD18A4" w:rsidRDefault="00DD18A4" w:rsidP="00DD18A4">
      <w:pPr>
        <w:pStyle w:val="16"/>
        <w:shd w:val="clear" w:color="auto" w:fill="auto"/>
        <w:spacing w:line="312" w:lineRule="auto"/>
        <w:ind w:firstLine="709"/>
        <w:jc w:val="both"/>
      </w:pPr>
      <w:r w:rsidRPr="00DD18A4">
        <w:t>В соответствии с требованиями Федерального закона от 24 июня 1999 г. № 120-ФЗ «Об основах системы профилактики безнадзорности и правонарушений несовершеннолетних» и Инструкции по организации деятельности подразделений по делам несовершеннолетних органов внутренних дел Российской Федерации, утвержденной приказом МВД России от 15 октября 2013 г. № 845, информация о несовершеннолетних, состоящих на учете в органах внутренних дел, нуждающихся в оказании помощи в организации трудоустройства, систематически направляется в органы службы занятости.</w:t>
      </w:r>
    </w:p>
    <w:p w:rsidR="00DD18A4" w:rsidRPr="00DD18A4" w:rsidRDefault="00DD18A4" w:rsidP="00DD18A4">
      <w:pPr>
        <w:pStyle w:val="16"/>
        <w:shd w:val="clear" w:color="auto" w:fill="auto"/>
        <w:spacing w:line="312" w:lineRule="auto"/>
        <w:ind w:firstLine="709"/>
        <w:jc w:val="both"/>
      </w:pPr>
      <w:r w:rsidRPr="00DD18A4">
        <w:t xml:space="preserve">Мероприятия по трудоустройству несовершеннолетних граждан в возрасте от 14 до 18 лет, в том числе состоящих на профилактическом учете в органах внутренних дел, реализуются в рамках региональных программ, например, «Регулирование рынка труда и содействие занятости населения в Республике Башкортостан», «Содействие занятости населения Камчатского края», «Содействие занятости населения Республики Марий Эл на 2013-2020 годы», «Содействие занятости населения Республики Татарстан на 2013-2020 годы», «Содействие занятости населения Приморского края на 2013-2017 годы», «Развитие рынка труда и содействие занятости населения Хабаровского края», «Содействие занятости населения Ивановской области», «Трудовые ресурсы Магаданской области на 2014-2017 годы», «Содействие занятости населения Сахалинской области на 2014-2020 годы», «Стимулирование экономической активности населения Чукотского автономного округа на </w:t>
      </w:r>
      <w:r w:rsidRPr="00DD18A4">
        <w:br/>
        <w:t>2014-2018 годы» и других.</w:t>
      </w:r>
    </w:p>
    <w:p w:rsidR="00DD18A4" w:rsidRPr="00DD18A4" w:rsidRDefault="00DD18A4" w:rsidP="00DD18A4">
      <w:pPr>
        <w:pStyle w:val="16"/>
        <w:shd w:val="clear" w:color="auto" w:fill="auto"/>
        <w:spacing w:line="312" w:lineRule="auto"/>
        <w:ind w:firstLine="709"/>
        <w:jc w:val="both"/>
      </w:pPr>
      <w:r w:rsidRPr="00DD18A4">
        <w:t>При активном взаимодействии органов и учреждений системы профилактики безнадзорности и правонарушений несовершеннолетних в Республике Башкортостан на основании Административного регламента</w:t>
      </w:r>
      <w:r w:rsidR="00DA3055">
        <w:t>, утвержденного приказом</w:t>
      </w:r>
      <w:r w:rsidRPr="00DD18A4">
        <w:t xml:space="preserve"> </w:t>
      </w:r>
      <w:r w:rsidR="00DA3055" w:rsidRPr="00DD18A4">
        <w:t xml:space="preserve">Министерства труда и социальной защиты населения </w:t>
      </w:r>
      <w:r w:rsidR="00DA3055">
        <w:t>Р</w:t>
      </w:r>
      <w:r w:rsidR="00DA3055" w:rsidRPr="00DD18A4">
        <w:t>еспублики</w:t>
      </w:r>
      <w:r w:rsidR="00DA3055">
        <w:t xml:space="preserve"> Башкортостан</w:t>
      </w:r>
      <w:r w:rsidR="00DA3055" w:rsidRPr="00DD18A4">
        <w:t xml:space="preserve"> </w:t>
      </w:r>
      <w:r w:rsidRPr="00DD18A4">
        <w:t>от 14 ноября 2013 г. № 470-0</w:t>
      </w:r>
      <w:r w:rsidR="00D84114">
        <w:t>,</w:t>
      </w:r>
      <w:r w:rsidRPr="00DD18A4">
        <w:t xml:space="preserve"> по предоставлению государственной услуги «Организация временного трудоустройства несовершеннолетних граждан в возрасте от 14 до 18 лет в свободное от учебы время, безработных граждан от 18 до 20 лет, имеющих среднее профессиональное образование и ищущих работу впервые» и государственной программы «Регулирование рынка труда и содействие занятости населения в Республике Башкортостан», утвержденной постановлением Правительства Республики Башкортостан от 31 декабря 2014 г. № 677</w:t>
      </w:r>
      <w:r w:rsidR="00AF042A">
        <w:t>,</w:t>
      </w:r>
      <w:r w:rsidRPr="00DD18A4">
        <w:t xml:space="preserve"> осуществляется деятельность по организации временного трудоустройства несовершеннолетних.</w:t>
      </w:r>
    </w:p>
    <w:p w:rsidR="00DD18A4" w:rsidRPr="00DD18A4" w:rsidRDefault="00DD18A4" w:rsidP="00DD18A4">
      <w:pPr>
        <w:pStyle w:val="16"/>
        <w:shd w:val="clear" w:color="auto" w:fill="auto"/>
        <w:tabs>
          <w:tab w:val="left" w:pos="3347"/>
        </w:tabs>
        <w:spacing w:line="312" w:lineRule="auto"/>
        <w:ind w:firstLine="709"/>
        <w:jc w:val="both"/>
      </w:pPr>
      <w:r w:rsidRPr="00DD18A4">
        <w:t xml:space="preserve">В 2017 году Центрами занятости населения муниципальных образований республики заключены договоры с работодателями (районные отделы образования, сельские советы, предприятия и другие), согласно которым организованы временные рабочие места для более чем 20,5 тыс. подростков (в летний период </w:t>
      </w:r>
      <w:r w:rsidR="00FD668E" w:rsidRPr="00FE336E">
        <w:rPr>
          <w:szCs w:val="28"/>
        </w:rPr>
        <w:t>–</w:t>
      </w:r>
      <w:r w:rsidRPr="00DD18A4">
        <w:t xml:space="preserve"> 10,2 тыс. человек), в том числе для 408 несовершеннолетних, состоящих на профилактическом учете в органах внутренних дел.</w:t>
      </w:r>
    </w:p>
    <w:p w:rsidR="00DD18A4" w:rsidRPr="00DD18A4" w:rsidRDefault="00DD18A4" w:rsidP="00DD18A4">
      <w:pPr>
        <w:pStyle w:val="16"/>
        <w:shd w:val="clear" w:color="auto" w:fill="auto"/>
        <w:spacing w:line="312" w:lineRule="auto"/>
        <w:ind w:firstLine="709"/>
        <w:jc w:val="both"/>
      </w:pPr>
      <w:r w:rsidRPr="00DD18A4">
        <w:t>20 «трудных» подростков направлены на профессиональное обучение, 50% которых обучалось по рабочим профессиям, востребованным на рынке труда (водитель, термист и т.д.).</w:t>
      </w:r>
    </w:p>
    <w:p w:rsidR="00DD18A4" w:rsidRPr="00DD18A4" w:rsidRDefault="00DD18A4" w:rsidP="00DD18A4">
      <w:pPr>
        <w:pStyle w:val="16"/>
        <w:shd w:val="clear" w:color="auto" w:fill="auto"/>
        <w:spacing w:line="312" w:lineRule="auto"/>
        <w:ind w:firstLine="709"/>
        <w:jc w:val="both"/>
      </w:pPr>
      <w:r w:rsidRPr="00DD18A4">
        <w:t>Основными видами временных работ для подростков являлись сельскохозяйственные, ремонтные работы, благоустройство улиц, парков, спортивных и детских площадок. В рамках реализации государственной программы «Патриотическое воспитание граждан Российской Федерации</w:t>
      </w:r>
      <w:r w:rsidR="00AF042A">
        <w:t xml:space="preserve"> на 2016-2020 годы</w:t>
      </w:r>
      <w:r w:rsidRPr="00DD18A4">
        <w:t>»</w:t>
      </w:r>
      <w:r w:rsidR="00AF042A">
        <w:t>, утвержденной постановлением Правительства Российской Федерации от 30 декабря 2015 г. № 1493,</w:t>
      </w:r>
      <w:r w:rsidRPr="00DD18A4">
        <w:t xml:space="preserve"> в 2017 году 987 подростков, в том числе 125 состоящих на учете в органах внутренних дел, приняли участие в работах по благоустройству воинских захоронений, мемориалов, памятников и обелисков воинской славы, более 400 подростков, из них 48 «подучетных» подростков, участвовали в проведении мероприятий по оказанию социальной помощи ветеранам Великой Отечественной войны, семьям погибших воинов.</w:t>
      </w:r>
    </w:p>
    <w:p w:rsidR="004C4800" w:rsidRDefault="00DD18A4" w:rsidP="00DD18A4">
      <w:pPr>
        <w:pStyle w:val="16"/>
        <w:shd w:val="clear" w:color="auto" w:fill="auto"/>
        <w:spacing w:line="312" w:lineRule="auto"/>
        <w:ind w:firstLine="709"/>
        <w:jc w:val="both"/>
      </w:pPr>
      <w:r w:rsidRPr="00DD18A4">
        <w:t xml:space="preserve">В рамках реализации подпрограммы «Организация временного трудоустройства отдельных категорий граждан» государственной программы «Содействие занятости населения Ивановской области», утвержденной постановлением Правительства Ивановской области от 9 июля 2013 г. № 279-п, в 2017 году на временные работы в свободное от учебы время на базе 116 предприятий были трудоустроены 4,7 тыс. несовершеннолетних, в том числе 496 подростков из числа состоящих на профилактическом учете в органах внутренних дел. </w:t>
      </w:r>
    </w:p>
    <w:p w:rsidR="00DD18A4" w:rsidRPr="00DD18A4" w:rsidRDefault="00DD18A4" w:rsidP="00DD18A4">
      <w:pPr>
        <w:pStyle w:val="16"/>
        <w:shd w:val="clear" w:color="auto" w:fill="auto"/>
        <w:spacing w:line="312" w:lineRule="auto"/>
        <w:ind w:firstLine="709"/>
        <w:jc w:val="both"/>
      </w:pPr>
      <w:r w:rsidRPr="00DD18A4">
        <w:t>Государственные услуги по профессиональной ориентации в целях выбора сферы деятельности, трудоустройства, прохождения профессионального обучения и получения дополнительного профессионального образования получили 2,7 тыс. несовершеннолетних, в том числе 323 несовершеннолетних, состоящих на учете в органах внутренних дел.</w:t>
      </w:r>
    </w:p>
    <w:p w:rsidR="00DD18A4" w:rsidRPr="00DD18A4" w:rsidRDefault="00DD18A4" w:rsidP="00DD18A4">
      <w:pPr>
        <w:pStyle w:val="16"/>
        <w:shd w:val="clear" w:color="auto" w:fill="auto"/>
        <w:spacing w:line="312" w:lineRule="auto"/>
        <w:ind w:firstLine="709"/>
        <w:jc w:val="both"/>
      </w:pPr>
      <w:r w:rsidRPr="00DD18A4">
        <w:t>Сфера применения труда подростков разнообразна. Кроме ставших традиционными работ по благоустройству и озеленению территорий муниципалитетов и мелкому ремонту школ, несовершеннолетние занимались благоустройством территорий мемориалов, памятников воинам, погибшим при защите Отечества, приведением в порядок мест воинских захоронений, оказанием помощи ветеранам Великой Отечественной войны.</w:t>
      </w:r>
    </w:p>
    <w:p w:rsidR="00DD18A4" w:rsidRPr="00DD18A4" w:rsidRDefault="00DD18A4" w:rsidP="00DD18A4">
      <w:pPr>
        <w:pStyle w:val="16"/>
        <w:shd w:val="clear" w:color="auto" w:fill="auto"/>
        <w:spacing w:line="312" w:lineRule="auto"/>
        <w:ind w:firstLine="709"/>
        <w:jc w:val="both"/>
      </w:pPr>
      <w:r w:rsidRPr="00DD18A4">
        <w:t xml:space="preserve">В целях обеспечения дополнительных гарантий занятости молодежи, особо нуждающейся в социальной защите и испытывающей трудности в трудоустройстве, в ряде субъектов Российской Федерации разработана система квотирования рабочих мест для подростков, достигших </w:t>
      </w:r>
      <w:r w:rsidR="00055BCD">
        <w:t xml:space="preserve">14-летнего </w:t>
      </w:r>
      <w:r w:rsidRPr="00DD18A4">
        <w:t>возраста.</w:t>
      </w:r>
    </w:p>
    <w:p w:rsidR="00DD18A4" w:rsidRPr="00DD18A4" w:rsidRDefault="00DD18A4" w:rsidP="00DD18A4">
      <w:pPr>
        <w:pStyle w:val="16"/>
        <w:shd w:val="clear" w:color="auto" w:fill="auto"/>
        <w:spacing w:line="312" w:lineRule="auto"/>
        <w:ind w:firstLine="709"/>
        <w:jc w:val="both"/>
      </w:pPr>
      <w:r w:rsidRPr="00DD18A4">
        <w:t xml:space="preserve">Более 10 лет функционирует система квотирования рабочих мест для несовершеннолетних, установленная Законом Республики Мордовия </w:t>
      </w:r>
      <w:r w:rsidRPr="00DD18A4">
        <w:br/>
        <w:t>от 7 февраля 2005 г. № 9-3 «О квотировании рабочих мест для отдельных категорий граждан, особо нуждающихся в социальной защите», согласно которому полномочиями по квотированию рабочих мест наделены районные администрации, ежегодно устанавливающие размеры квоты с учетом ситуации, складывающейся на рынке труда, но не более 2</w:t>
      </w:r>
      <w:r w:rsidR="00CB668F">
        <w:t>%</w:t>
      </w:r>
      <w:r w:rsidRPr="00DD18A4">
        <w:t xml:space="preserve"> к среднесписочной численности работников организации.</w:t>
      </w:r>
    </w:p>
    <w:p w:rsidR="00DD18A4" w:rsidRPr="00DD18A4" w:rsidRDefault="00DD18A4" w:rsidP="00DD18A4">
      <w:pPr>
        <w:pStyle w:val="16"/>
        <w:shd w:val="clear" w:color="auto" w:fill="auto"/>
        <w:spacing w:line="312" w:lineRule="auto"/>
        <w:ind w:firstLine="709"/>
        <w:jc w:val="both"/>
      </w:pPr>
      <w:r w:rsidRPr="00DD18A4">
        <w:t>Кроме того, для несовершеннолетних предусмотрена материальная поддержка от центра занятости населения в размере 1,7 тыс. рублей в виде доплаты к заработной плате, которая определяется работодателем.</w:t>
      </w:r>
    </w:p>
    <w:p w:rsidR="00DD18A4" w:rsidRPr="00DD18A4" w:rsidRDefault="00DD18A4" w:rsidP="00DD18A4">
      <w:pPr>
        <w:pStyle w:val="16"/>
        <w:shd w:val="clear" w:color="auto" w:fill="auto"/>
        <w:spacing w:line="312" w:lineRule="auto"/>
        <w:ind w:firstLine="709"/>
        <w:jc w:val="both"/>
      </w:pPr>
      <w:r w:rsidRPr="00DD18A4">
        <w:t>По инициативе органов внутренних дел трудоустроены 199 подростков из числа состоящих на профилактическом учете в органах внутренних дел.</w:t>
      </w:r>
    </w:p>
    <w:p w:rsidR="00DD18A4" w:rsidRPr="00DD18A4" w:rsidRDefault="00DD18A4" w:rsidP="00DD18A4">
      <w:pPr>
        <w:pStyle w:val="16"/>
        <w:shd w:val="clear" w:color="auto" w:fill="auto"/>
        <w:spacing w:line="312" w:lineRule="auto"/>
        <w:ind w:firstLine="709"/>
        <w:jc w:val="both"/>
      </w:pPr>
      <w:r w:rsidRPr="00DD18A4">
        <w:t xml:space="preserve">В соответствии с Законом Республики Татарстан от 24 июля 2006 г. </w:t>
      </w:r>
      <w:r w:rsidRPr="00DD18A4">
        <w:br/>
        <w:t xml:space="preserve">№ 60-ЗРТ «О квотировании и резервировании рабочих мест для трудоустройства инвалидов и граждан, особо нуждающихся в социальной защите» в 2017 году было трудоустроено 405 несовершеннолетних, состоящих на учете в органах </w:t>
      </w:r>
      <w:r w:rsidR="00055BCD">
        <w:t>внутренних дел, в том числе 26</w:t>
      </w:r>
      <w:r w:rsidRPr="00DD18A4">
        <w:t xml:space="preserve"> осужденных к мерам наказания, не связ</w:t>
      </w:r>
      <w:r w:rsidR="00055BCD">
        <w:t xml:space="preserve">анным с лишением свободы, и 2 </w:t>
      </w:r>
      <w:r w:rsidRPr="00DD18A4">
        <w:t>освобожденных из мест лишения свободы.</w:t>
      </w:r>
    </w:p>
    <w:p w:rsidR="00DD18A4" w:rsidRPr="00DD18A4" w:rsidRDefault="00DD18A4" w:rsidP="00DD18A4">
      <w:pPr>
        <w:pStyle w:val="16"/>
        <w:shd w:val="clear" w:color="auto" w:fill="auto"/>
        <w:spacing w:line="312" w:lineRule="auto"/>
        <w:ind w:firstLine="709"/>
        <w:jc w:val="both"/>
      </w:pPr>
      <w:r w:rsidRPr="00DD18A4">
        <w:t>Аналогично работает система квотирования в Волгоградской области, где реализуется областной Закон от 6 июля 2011 г. № 2070-ОД «О квотировании рабочих мест для отдельных категорий молодежи в Волгоградской области». В соответствии с указанным законом для работодателей (индивидуальных предпринимателей и организаций независимо от форм собственности и организационно-правовых форм), у которых среднесписочная численность работников составляет более 60 человек, устанавливается квота в размере 1</w:t>
      </w:r>
      <w:r w:rsidR="00CB668F">
        <w:t>%</w:t>
      </w:r>
      <w:r w:rsidRPr="00DD18A4">
        <w:t xml:space="preserve"> от среднесписочной численности работников для трудоустройства отдельных категорий молодежи, включая несовершеннолетних граждан в возрасте от 16 до 18 лет, в том числе состоящих на учете в органах внутренних дел, комиссиях по делам несовершеннолетних и защите их прав.</w:t>
      </w:r>
    </w:p>
    <w:p w:rsidR="00DD18A4" w:rsidRPr="00DD18A4" w:rsidRDefault="00DD18A4" w:rsidP="00DD18A4">
      <w:pPr>
        <w:pStyle w:val="16"/>
        <w:shd w:val="clear" w:color="auto" w:fill="auto"/>
        <w:spacing w:line="312" w:lineRule="auto"/>
        <w:ind w:firstLine="709"/>
        <w:jc w:val="both"/>
      </w:pPr>
      <w:r w:rsidRPr="00DD18A4">
        <w:t>Кроме того, региональной комиссией по делам несовершеннолетних и защите их прав, комитетом по труду и Главным управлением МВД России по Волгоградской области заключено Соглашение о сотрудничестве от 31 июля 2016 г. № 17/1/1599, в рамках которого осуществляется взаимное информирование и консультирование по вопросам занятости молодежи, а также содействие трудоустройству молодежи из числа состоящих на учете в органах внутренних дел.</w:t>
      </w:r>
    </w:p>
    <w:p w:rsidR="00DD18A4" w:rsidRPr="00DD18A4" w:rsidRDefault="00DD18A4" w:rsidP="00DD18A4">
      <w:pPr>
        <w:pStyle w:val="16"/>
        <w:shd w:val="clear" w:color="auto" w:fill="auto"/>
        <w:spacing w:line="312" w:lineRule="auto"/>
        <w:ind w:firstLine="709"/>
        <w:jc w:val="both"/>
      </w:pPr>
      <w:r w:rsidRPr="00DD18A4">
        <w:t>Благодаря совместным действиям</w:t>
      </w:r>
      <w:r w:rsidR="00055BCD">
        <w:t>,</w:t>
      </w:r>
      <w:r w:rsidRPr="00DD18A4">
        <w:t xml:space="preserve"> в 2017 году по направлению органов внутренних дел трудоустроено 100 подростков указанной категории.</w:t>
      </w:r>
    </w:p>
    <w:p w:rsidR="00DD18A4" w:rsidRPr="00DD18A4" w:rsidRDefault="00DD18A4" w:rsidP="00DD18A4">
      <w:pPr>
        <w:pStyle w:val="16"/>
        <w:shd w:val="clear" w:color="auto" w:fill="auto"/>
        <w:spacing w:line="312" w:lineRule="auto"/>
        <w:ind w:firstLine="709"/>
        <w:jc w:val="both"/>
      </w:pPr>
      <w:r w:rsidRPr="00DD18A4">
        <w:t>Несовершеннолетние привлекаются к участию в мероприятиях, проводимых органами занятости населения, таких как «Ярмарка вакансий», «День открытых дверей», «Образование и карьера» и ряд других.</w:t>
      </w:r>
    </w:p>
    <w:p w:rsidR="00DD18A4" w:rsidRPr="00DD18A4" w:rsidRDefault="00DD18A4" w:rsidP="00DD18A4">
      <w:pPr>
        <w:pStyle w:val="16"/>
        <w:shd w:val="clear" w:color="auto" w:fill="auto"/>
        <w:spacing w:line="312" w:lineRule="auto"/>
        <w:ind w:firstLine="709"/>
        <w:jc w:val="both"/>
      </w:pPr>
      <w:r w:rsidRPr="00DD18A4">
        <w:t>К проведению профилактической работы с подростками, состоящими на учете в органах внутренних дел, привлекаются служители церкви.</w:t>
      </w:r>
    </w:p>
    <w:p w:rsidR="00DD18A4" w:rsidRPr="00DD18A4" w:rsidRDefault="00DD18A4" w:rsidP="00DD18A4">
      <w:pPr>
        <w:pStyle w:val="16"/>
        <w:shd w:val="clear" w:color="auto" w:fill="auto"/>
        <w:spacing w:line="312" w:lineRule="auto"/>
        <w:ind w:firstLine="709"/>
        <w:jc w:val="both"/>
      </w:pPr>
      <w:r w:rsidRPr="00DD18A4">
        <w:t>Так, в рамках соглашения между УМВД России по Владимирской области и Православной религиозной организацией Владимирской Епархии Русской Православной Церкви от 17 июля 2012 г. № 853 несовершеннолетних трудоустраивают на строительств</w:t>
      </w:r>
      <w:r w:rsidR="00D84114">
        <w:t>о</w:t>
      </w:r>
      <w:r w:rsidRPr="00DD18A4">
        <w:t xml:space="preserve"> и восстановлени</w:t>
      </w:r>
      <w:r w:rsidR="00D84114">
        <w:t>е</w:t>
      </w:r>
      <w:r w:rsidRPr="00DD18A4">
        <w:t xml:space="preserve"> православных храмов.</w:t>
      </w:r>
    </w:p>
    <w:p w:rsidR="00DD18A4" w:rsidRPr="00DD18A4" w:rsidRDefault="00DD18A4" w:rsidP="00DD18A4">
      <w:pPr>
        <w:pStyle w:val="16"/>
        <w:shd w:val="clear" w:color="auto" w:fill="auto"/>
        <w:spacing w:line="312" w:lineRule="auto"/>
        <w:ind w:firstLine="709"/>
        <w:jc w:val="both"/>
      </w:pPr>
      <w:r w:rsidRPr="00DD18A4">
        <w:t>В целях повышения престижа службы в органах внутренних дел, ранней профессиональной ориентации молодежи к полицейской службе в территориальных органах МВД России на региональном и районном уровнях проводятся Дни открытых дверей, организуются экскурсии в музеи органов внутренних дел, выставки вооружения и боевой техники, проводятся патриотические, спортивные мероприятия.</w:t>
      </w:r>
    </w:p>
    <w:p w:rsidR="002B3808" w:rsidRPr="00DD18A4" w:rsidRDefault="00DD18A4" w:rsidP="00DD18A4">
      <w:pPr>
        <w:pStyle w:val="16"/>
        <w:shd w:val="clear" w:color="auto" w:fill="auto"/>
        <w:spacing w:line="312" w:lineRule="auto"/>
        <w:ind w:firstLine="709"/>
        <w:jc w:val="both"/>
      </w:pPr>
      <w:r w:rsidRPr="00DD18A4">
        <w:t xml:space="preserve">Как форма профилактической и воспитательной работы с «трудными подростками» развивается институт наставничества и шефства. В качестве шефов-наставников несовершеннолетних, состоящих на профилактическом учете в органах внутренних дел, сотрудники полиции привлекают ветеранов, авторитетных и уважаемых граждан районов, депутатов поселковых Советов депутатов, родителей, входящих в советы школ, членов советов старшеклассников, а также сами выступают в роли наставников. Их задача </w:t>
      </w:r>
      <w:r w:rsidR="00055BCD" w:rsidRPr="00DD18A4">
        <w:rPr>
          <w:szCs w:val="28"/>
        </w:rPr>
        <w:t>–</w:t>
      </w:r>
      <w:r w:rsidRPr="00DD18A4">
        <w:t xml:space="preserve"> изучить личность ребенка, его способности и наклонности, сориентировать в образовательной и профессиональной сферах, оказать содействие в выборе профессии, обучении, овладении ее навыкам и в дальнейшем трудоустройстве.</w:t>
      </w:r>
    </w:p>
    <w:p w:rsidR="008B4D23" w:rsidRDefault="008B4D23" w:rsidP="000F4896">
      <w:pPr>
        <w:spacing w:line="312" w:lineRule="auto"/>
        <w:ind w:firstLine="709"/>
        <w:jc w:val="center"/>
        <w:rPr>
          <w:i/>
          <w:sz w:val="28"/>
          <w:szCs w:val="28"/>
        </w:rPr>
      </w:pPr>
    </w:p>
    <w:p w:rsidR="00267D3A" w:rsidRPr="0014156C" w:rsidRDefault="008162AE" w:rsidP="00AD4ADE">
      <w:pPr>
        <w:spacing w:after="120" w:line="312" w:lineRule="auto"/>
        <w:ind w:firstLine="709"/>
        <w:jc w:val="center"/>
        <w:rPr>
          <w:i/>
          <w:sz w:val="28"/>
          <w:szCs w:val="28"/>
        </w:rPr>
      </w:pPr>
      <w:r w:rsidRPr="0014156C">
        <w:rPr>
          <w:i/>
          <w:sz w:val="28"/>
          <w:szCs w:val="28"/>
        </w:rPr>
        <w:t>Организация временного трудоустройства несовершеннолетних граждан в возрасте от 14 до 18 лет</w:t>
      </w:r>
    </w:p>
    <w:p w:rsidR="00FD668E" w:rsidRPr="00FD668E" w:rsidRDefault="00FD668E" w:rsidP="00FD668E">
      <w:pPr>
        <w:spacing w:line="312" w:lineRule="auto"/>
        <w:ind w:firstLine="709"/>
        <w:jc w:val="both"/>
        <w:rPr>
          <w:sz w:val="28"/>
          <w:szCs w:val="28"/>
        </w:rPr>
      </w:pPr>
      <w:r w:rsidRPr="00FD668E">
        <w:rPr>
          <w:sz w:val="28"/>
          <w:szCs w:val="28"/>
        </w:rPr>
        <w:t>В целях оказания содействия занятости детей органами службы занятости в соответствии с законодательством о занятости и в рамках региональных программ содействия занятости населения ежегодно реализуются мероприятия по организации временного трудоустройства несовершеннолетних граждан в возрасте от 14 до 18 лет.</w:t>
      </w:r>
    </w:p>
    <w:p w:rsidR="00FD668E" w:rsidRPr="00FD668E" w:rsidRDefault="00FD668E" w:rsidP="00FD668E">
      <w:pPr>
        <w:spacing w:line="312" w:lineRule="auto"/>
        <w:ind w:firstLine="709"/>
        <w:jc w:val="both"/>
        <w:rPr>
          <w:sz w:val="28"/>
          <w:szCs w:val="28"/>
        </w:rPr>
      </w:pPr>
      <w:r w:rsidRPr="00FD668E">
        <w:rPr>
          <w:sz w:val="28"/>
          <w:szCs w:val="28"/>
        </w:rPr>
        <w:t>Основные виды работ, на которые можно привлекать подростков:</w:t>
      </w:r>
    </w:p>
    <w:p w:rsidR="00FD668E" w:rsidRPr="00FD668E" w:rsidRDefault="00FD668E" w:rsidP="00FD668E">
      <w:pPr>
        <w:spacing w:line="312" w:lineRule="auto"/>
        <w:ind w:firstLine="709"/>
        <w:jc w:val="both"/>
        <w:rPr>
          <w:sz w:val="28"/>
          <w:szCs w:val="28"/>
        </w:rPr>
      </w:pPr>
      <w:r w:rsidRPr="00FD668E">
        <w:rPr>
          <w:sz w:val="28"/>
          <w:szCs w:val="28"/>
        </w:rPr>
        <w:t>- благоустройство и озеленение территорий города, благоустройство пойм, берегов рек;</w:t>
      </w:r>
    </w:p>
    <w:p w:rsidR="00FD668E" w:rsidRPr="00FD668E" w:rsidRDefault="00FD668E" w:rsidP="00FD668E">
      <w:pPr>
        <w:spacing w:line="312" w:lineRule="auto"/>
        <w:ind w:firstLine="709"/>
        <w:jc w:val="both"/>
        <w:rPr>
          <w:sz w:val="28"/>
          <w:szCs w:val="28"/>
        </w:rPr>
      </w:pPr>
      <w:r w:rsidRPr="00FD668E">
        <w:rPr>
          <w:sz w:val="28"/>
          <w:szCs w:val="28"/>
        </w:rPr>
        <w:t xml:space="preserve">- восстановление и реставрация историко-культурных памятников; </w:t>
      </w:r>
    </w:p>
    <w:p w:rsidR="00FD668E" w:rsidRPr="00FD668E" w:rsidRDefault="00FD668E" w:rsidP="00FD668E">
      <w:pPr>
        <w:spacing w:line="312" w:lineRule="auto"/>
        <w:ind w:firstLine="709"/>
        <w:jc w:val="both"/>
        <w:rPr>
          <w:sz w:val="28"/>
          <w:szCs w:val="28"/>
        </w:rPr>
      </w:pPr>
      <w:r w:rsidRPr="00FD668E">
        <w:rPr>
          <w:sz w:val="28"/>
          <w:szCs w:val="28"/>
        </w:rPr>
        <w:t>- мелкие ремонтные и подсобные работы;</w:t>
      </w:r>
    </w:p>
    <w:p w:rsidR="00FD668E" w:rsidRPr="00FD668E" w:rsidRDefault="00FD668E" w:rsidP="00FD668E">
      <w:pPr>
        <w:spacing w:line="312" w:lineRule="auto"/>
        <w:ind w:firstLine="709"/>
        <w:jc w:val="both"/>
        <w:rPr>
          <w:sz w:val="28"/>
          <w:szCs w:val="28"/>
        </w:rPr>
      </w:pPr>
      <w:r w:rsidRPr="00FD668E">
        <w:rPr>
          <w:sz w:val="28"/>
          <w:szCs w:val="28"/>
        </w:rPr>
        <w:t xml:space="preserve">- уход за сельскохозяйственными культурами и сбор урожая; </w:t>
      </w:r>
    </w:p>
    <w:p w:rsidR="00FD668E" w:rsidRPr="00FD668E" w:rsidRDefault="00FD668E" w:rsidP="00FD668E">
      <w:pPr>
        <w:spacing w:line="312" w:lineRule="auto"/>
        <w:ind w:firstLine="709"/>
        <w:jc w:val="both"/>
        <w:rPr>
          <w:sz w:val="28"/>
          <w:szCs w:val="28"/>
        </w:rPr>
      </w:pPr>
      <w:r w:rsidRPr="00FD668E">
        <w:rPr>
          <w:sz w:val="28"/>
          <w:szCs w:val="28"/>
        </w:rPr>
        <w:t>- заливка и обслуживание катков;</w:t>
      </w:r>
    </w:p>
    <w:p w:rsidR="00FD668E" w:rsidRPr="00FD668E" w:rsidRDefault="00FD668E" w:rsidP="00FD668E">
      <w:pPr>
        <w:spacing w:line="312" w:lineRule="auto"/>
        <w:ind w:firstLine="709"/>
        <w:jc w:val="both"/>
        <w:rPr>
          <w:sz w:val="28"/>
          <w:szCs w:val="28"/>
        </w:rPr>
      </w:pPr>
      <w:r w:rsidRPr="00FD668E">
        <w:rPr>
          <w:sz w:val="28"/>
          <w:szCs w:val="28"/>
        </w:rPr>
        <w:t xml:space="preserve">- обслуживание культурно-массовых мероприятий; </w:t>
      </w:r>
    </w:p>
    <w:p w:rsidR="00FD668E" w:rsidRPr="00FD668E" w:rsidRDefault="00FD668E" w:rsidP="00FD668E">
      <w:pPr>
        <w:spacing w:line="312" w:lineRule="auto"/>
        <w:ind w:firstLine="709"/>
        <w:jc w:val="both"/>
        <w:rPr>
          <w:sz w:val="28"/>
          <w:szCs w:val="28"/>
        </w:rPr>
      </w:pPr>
      <w:r w:rsidRPr="00FD668E">
        <w:rPr>
          <w:sz w:val="28"/>
          <w:szCs w:val="28"/>
        </w:rPr>
        <w:t>- социально-бытовое обслуживание;</w:t>
      </w:r>
    </w:p>
    <w:p w:rsidR="00FD668E" w:rsidRPr="00FD668E" w:rsidRDefault="00FD668E" w:rsidP="00FD668E">
      <w:pPr>
        <w:spacing w:line="312" w:lineRule="auto"/>
        <w:ind w:firstLine="709"/>
        <w:jc w:val="both"/>
        <w:rPr>
          <w:sz w:val="28"/>
          <w:szCs w:val="28"/>
        </w:rPr>
      </w:pPr>
      <w:r w:rsidRPr="00FD668E">
        <w:rPr>
          <w:sz w:val="28"/>
          <w:szCs w:val="28"/>
        </w:rPr>
        <w:t xml:space="preserve">- типографское дело; </w:t>
      </w:r>
    </w:p>
    <w:p w:rsidR="00FD668E" w:rsidRPr="00FD668E" w:rsidRDefault="00FD668E" w:rsidP="00FD668E">
      <w:pPr>
        <w:spacing w:line="312" w:lineRule="auto"/>
        <w:ind w:firstLine="709"/>
        <w:jc w:val="both"/>
        <w:rPr>
          <w:sz w:val="28"/>
          <w:szCs w:val="28"/>
        </w:rPr>
      </w:pPr>
      <w:r w:rsidRPr="00FD668E">
        <w:rPr>
          <w:sz w:val="28"/>
          <w:szCs w:val="28"/>
        </w:rPr>
        <w:t xml:space="preserve">- журналистское дело; </w:t>
      </w:r>
    </w:p>
    <w:p w:rsidR="00FD668E" w:rsidRPr="00FD668E" w:rsidRDefault="00FD668E" w:rsidP="00FD668E">
      <w:pPr>
        <w:spacing w:line="312" w:lineRule="auto"/>
        <w:ind w:firstLine="709"/>
        <w:jc w:val="both"/>
        <w:rPr>
          <w:sz w:val="28"/>
          <w:szCs w:val="28"/>
        </w:rPr>
      </w:pPr>
      <w:r w:rsidRPr="00FD668E">
        <w:rPr>
          <w:sz w:val="28"/>
          <w:szCs w:val="28"/>
        </w:rPr>
        <w:t>- курьерские работы;</w:t>
      </w:r>
    </w:p>
    <w:p w:rsidR="00FD668E" w:rsidRPr="00FD668E" w:rsidRDefault="00FD668E" w:rsidP="00FD668E">
      <w:pPr>
        <w:spacing w:line="312" w:lineRule="auto"/>
        <w:ind w:firstLine="709"/>
        <w:jc w:val="both"/>
        <w:rPr>
          <w:sz w:val="28"/>
          <w:szCs w:val="28"/>
        </w:rPr>
      </w:pPr>
      <w:r w:rsidRPr="00FD668E">
        <w:rPr>
          <w:sz w:val="28"/>
          <w:szCs w:val="28"/>
        </w:rPr>
        <w:t>- другие доступные виды трудовой деятельности, разрешенные Т</w:t>
      </w:r>
      <w:r w:rsidR="00055BCD">
        <w:rPr>
          <w:sz w:val="28"/>
          <w:szCs w:val="28"/>
        </w:rPr>
        <w:t>рудовым кодексом</w:t>
      </w:r>
      <w:r w:rsidRPr="00FD668E">
        <w:rPr>
          <w:sz w:val="28"/>
          <w:szCs w:val="28"/>
        </w:rPr>
        <w:t xml:space="preserve"> Р</w:t>
      </w:r>
      <w:r w:rsidR="00055BCD">
        <w:rPr>
          <w:sz w:val="28"/>
          <w:szCs w:val="28"/>
        </w:rPr>
        <w:t xml:space="preserve">оссийской </w:t>
      </w:r>
      <w:r w:rsidRPr="00FD668E">
        <w:rPr>
          <w:sz w:val="28"/>
          <w:szCs w:val="28"/>
        </w:rPr>
        <w:t>Ф</w:t>
      </w:r>
      <w:r w:rsidR="00055BCD">
        <w:rPr>
          <w:sz w:val="28"/>
          <w:szCs w:val="28"/>
        </w:rPr>
        <w:t>едерации</w:t>
      </w:r>
      <w:r w:rsidRPr="00FD668E">
        <w:rPr>
          <w:sz w:val="28"/>
          <w:szCs w:val="28"/>
        </w:rPr>
        <w:t xml:space="preserve"> для молодежи.</w:t>
      </w:r>
    </w:p>
    <w:p w:rsidR="00FD668E" w:rsidRPr="00FD668E" w:rsidRDefault="00FD668E" w:rsidP="00FD668E">
      <w:pPr>
        <w:spacing w:line="312" w:lineRule="auto"/>
        <w:ind w:firstLine="709"/>
        <w:jc w:val="both"/>
        <w:rPr>
          <w:sz w:val="28"/>
          <w:szCs w:val="28"/>
        </w:rPr>
      </w:pPr>
      <w:r w:rsidRPr="00FD668E">
        <w:rPr>
          <w:sz w:val="28"/>
          <w:szCs w:val="28"/>
        </w:rPr>
        <w:t>При этом основное требование к организуемым временным работам для подростков состоит в том, чтобы эта работа не наносила ущерба их здоровью (необходимо наличие медицинской справки, подтверждающей возможность работы по состоянию здоровья), нормальному развитию, нравственности и не нарушала процесса обучения. Трудоустройство подростков в возрасте от 14 до 16 лет допускается только при наличии письменного согласия одного из родителей или законного представителя (усыновител</w:t>
      </w:r>
      <w:r w:rsidR="00055BCD">
        <w:rPr>
          <w:sz w:val="28"/>
          <w:szCs w:val="28"/>
        </w:rPr>
        <w:t>я</w:t>
      </w:r>
      <w:r w:rsidRPr="00FD668E">
        <w:rPr>
          <w:sz w:val="28"/>
          <w:szCs w:val="28"/>
        </w:rPr>
        <w:t>, попечител</w:t>
      </w:r>
      <w:r w:rsidR="00055BCD">
        <w:rPr>
          <w:sz w:val="28"/>
          <w:szCs w:val="28"/>
        </w:rPr>
        <w:t>я</w:t>
      </w:r>
      <w:r w:rsidRPr="00FD668E">
        <w:rPr>
          <w:sz w:val="28"/>
          <w:szCs w:val="28"/>
        </w:rPr>
        <w:t>) и органа опеки и попечительства.</w:t>
      </w:r>
    </w:p>
    <w:p w:rsidR="00FD668E" w:rsidRPr="00FD668E" w:rsidRDefault="00FD668E" w:rsidP="00FD668E">
      <w:pPr>
        <w:spacing w:line="312" w:lineRule="auto"/>
        <w:ind w:firstLine="720"/>
        <w:jc w:val="both"/>
        <w:rPr>
          <w:sz w:val="28"/>
          <w:szCs w:val="28"/>
        </w:rPr>
      </w:pPr>
      <w:r w:rsidRPr="00FD668E">
        <w:rPr>
          <w:sz w:val="28"/>
          <w:szCs w:val="28"/>
        </w:rPr>
        <w:t>При организации временных работ для несовершеннолетних граждан за счет средств федерального бюджета выделяемые средства предназначаются для оказания материальной поддержки несовершеннолетних граждан, участвующих во временных работах сверх заработной платы, выплачиваемой работодателем в соответствии с условиями договора. Материальная поддержка должна быть не менее минимального размера пособия по безработице, установленного законодательством Российской Федерации</w:t>
      </w:r>
      <w:r w:rsidR="00055BCD">
        <w:rPr>
          <w:sz w:val="28"/>
          <w:szCs w:val="28"/>
        </w:rPr>
        <w:t>,</w:t>
      </w:r>
      <w:r w:rsidRPr="00FD668E">
        <w:rPr>
          <w:sz w:val="28"/>
          <w:szCs w:val="28"/>
        </w:rPr>
        <w:t xml:space="preserve"> и не превышать 1,5</w:t>
      </w:r>
      <w:r w:rsidR="00055BCD">
        <w:rPr>
          <w:sz w:val="28"/>
          <w:szCs w:val="28"/>
        </w:rPr>
        <w:t>-</w:t>
      </w:r>
      <w:r w:rsidRPr="00FD668E">
        <w:rPr>
          <w:sz w:val="28"/>
          <w:szCs w:val="28"/>
        </w:rPr>
        <w:t>кратной величины минимального размера пособия по безработице.</w:t>
      </w:r>
    </w:p>
    <w:p w:rsidR="00FD668E" w:rsidRPr="00FD668E" w:rsidRDefault="00FD668E" w:rsidP="00FD668E">
      <w:pPr>
        <w:spacing w:line="312" w:lineRule="auto"/>
        <w:ind w:firstLine="709"/>
        <w:jc w:val="both"/>
        <w:rPr>
          <w:sz w:val="28"/>
          <w:szCs w:val="28"/>
        </w:rPr>
      </w:pPr>
      <w:r w:rsidRPr="00FD668E">
        <w:rPr>
          <w:sz w:val="28"/>
          <w:szCs w:val="28"/>
        </w:rPr>
        <w:t>В 2017 году в органы службы занятости поступило 625,8 тыс. заявлений от несовершеннолетних граждан о содействии в поиске подходящей работы, в том числе 444,7 тыс. заявлений (71,1</w:t>
      </w:r>
      <w:r w:rsidR="00CB668F">
        <w:rPr>
          <w:sz w:val="28"/>
          <w:szCs w:val="28"/>
        </w:rPr>
        <w:t>%</w:t>
      </w:r>
      <w:r w:rsidRPr="00FD668E">
        <w:rPr>
          <w:sz w:val="28"/>
          <w:szCs w:val="28"/>
        </w:rPr>
        <w:t>) о временном трудоустройстве в свободное от учебы время. От детей-сирот и детей, оставшихся без попечения родителей, поступило 4,1 тыс. заявлений о временном трудоустройстве в свободное от учебы время, от детей-инвалидов – 0,8 тыс. заявлений.</w:t>
      </w:r>
    </w:p>
    <w:p w:rsidR="00FD668E" w:rsidRPr="00FD668E" w:rsidRDefault="00FD668E" w:rsidP="00FD668E">
      <w:pPr>
        <w:spacing w:line="312" w:lineRule="auto"/>
        <w:ind w:firstLine="709"/>
        <w:jc w:val="both"/>
        <w:rPr>
          <w:sz w:val="28"/>
          <w:szCs w:val="28"/>
        </w:rPr>
      </w:pPr>
      <w:r w:rsidRPr="00FD668E">
        <w:rPr>
          <w:sz w:val="28"/>
          <w:szCs w:val="28"/>
        </w:rPr>
        <w:t>Всего в 2017 году при содействии органов службы занятости было заключено 588,6 тыс. трудовых договоров о временном трудоустройстве в свободное от учебы время с несовершеннолетними гражданами, 5,9 тыс. трудовых договоров – с детьми-сиротами и детьми, оставшимися без попечения родителей, 1,3 тыс. трудовых договоров – с детьми-инвалидами.</w:t>
      </w:r>
    </w:p>
    <w:p w:rsidR="00267D3A" w:rsidRPr="0014156C" w:rsidRDefault="00FD668E" w:rsidP="00DB5BB5">
      <w:pPr>
        <w:spacing w:line="312" w:lineRule="auto"/>
        <w:ind w:firstLine="709"/>
        <w:jc w:val="both"/>
        <w:rPr>
          <w:sz w:val="28"/>
          <w:szCs w:val="28"/>
        </w:rPr>
      </w:pPr>
      <w:r w:rsidRPr="00FD668E">
        <w:rPr>
          <w:sz w:val="28"/>
          <w:szCs w:val="28"/>
        </w:rPr>
        <w:t>Средний период участия во временном трудоустройстве несовершеннолетних граждан в свободное от учебы время составил около 0,7 месяца.</w:t>
      </w:r>
    </w:p>
    <w:p w:rsidR="007B6EE1" w:rsidRDefault="007B6EE1" w:rsidP="000F4896">
      <w:pPr>
        <w:spacing w:line="312" w:lineRule="auto"/>
        <w:ind w:firstLine="709"/>
        <w:jc w:val="center"/>
        <w:rPr>
          <w:i/>
          <w:sz w:val="28"/>
          <w:szCs w:val="28"/>
        </w:rPr>
      </w:pPr>
    </w:p>
    <w:p w:rsidR="00267D3A" w:rsidRPr="00267D3A" w:rsidRDefault="008162AE" w:rsidP="00AD4ADE">
      <w:pPr>
        <w:spacing w:after="120" w:line="312" w:lineRule="auto"/>
        <w:ind w:firstLine="709"/>
        <w:jc w:val="center"/>
        <w:rPr>
          <w:i/>
          <w:sz w:val="28"/>
          <w:szCs w:val="28"/>
        </w:rPr>
      </w:pPr>
      <w:r w:rsidRPr="0014156C">
        <w:rPr>
          <w:i/>
          <w:sz w:val="28"/>
          <w:szCs w:val="28"/>
        </w:rPr>
        <w:t>Организация временного трудоустройства безработных граждан в возрасте от 18 до 20 лет из числа выпускников учреждений начального и среднего профессионального образования, ищущих работу впервые</w:t>
      </w:r>
    </w:p>
    <w:p w:rsidR="00FD668E" w:rsidRPr="00FD668E" w:rsidRDefault="00FD668E" w:rsidP="00FD668E">
      <w:pPr>
        <w:spacing w:line="312" w:lineRule="auto"/>
        <w:ind w:firstLine="709"/>
        <w:jc w:val="both"/>
        <w:rPr>
          <w:sz w:val="28"/>
          <w:szCs w:val="28"/>
        </w:rPr>
      </w:pPr>
      <w:r w:rsidRPr="00FD668E">
        <w:rPr>
          <w:sz w:val="28"/>
          <w:szCs w:val="28"/>
        </w:rPr>
        <w:t>Безработным гражданам в возрасте от 18 до 20 лет из числа выпускников учреждений начального образования и СПО, ищущим работу впервые и зарегистрированным в установленном порядке в органах службы занятости, предоставляется возможность принять участие в мероприятиях по временному трудоустройству на предприятиях (в организациях), создавших дополнительные временные или ученические рабочие места с целью их материальной поддержки.</w:t>
      </w:r>
    </w:p>
    <w:p w:rsidR="00FD668E" w:rsidRPr="00FD668E" w:rsidRDefault="00FD668E" w:rsidP="00FD668E">
      <w:pPr>
        <w:spacing w:line="312" w:lineRule="auto"/>
        <w:ind w:firstLine="709"/>
        <w:jc w:val="both"/>
        <w:rPr>
          <w:sz w:val="28"/>
          <w:szCs w:val="28"/>
        </w:rPr>
      </w:pPr>
      <w:r w:rsidRPr="00FD668E">
        <w:rPr>
          <w:sz w:val="28"/>
          <w:szCs w:val="28"/>
        </w:rPr>
        <w:t>К временным работам для безработных граждан в возрасте от 18 до 20 лет из числа выпускников учреждений начального образования и СПО, ищущих работу впервые, относятся:</w:t>
      </w:r>
    </w:p>
    <w:p w:rsidR="00FD668E" w:rsidRPr="00FD668E" w:rsidRDefault="00FD668E" w:rsidP="00FD668E">
      <w:pPr>
        <w:spacing w:line="312" w:lineRule="auto"/>
        <w:ind w:firstLine="709"/>
        <w:jc w:val="both"/>
        <w:rPr>
          <w:sz w:val="28"/>
          <w:szCs w:val="28"/>
        </w:rPr>
      </w:pPr>
      <w:r w:rsidRPr="00FD668E">
        <w:rPr>
          <w:sz w:val="28"/>
          <w:szCs w:val="28"/>
        </w:rPr>
        <w:t>- работы, созданные на заведомо определенный период времени и для выполнения определенной работы;</w:t>
      </w:r>
    </w:p>
    <w:p w:rsidR="00FD668E" w:rsidRPr="00FD668E" w:rsidRDefault="00FD668E" w:rsidP="00FD668E">
      <w:pPr>
        <w:spacing w:line="312" w:lineRule="auto"/>
        <w:ind w:firstLine="709"/>
        <w:jc w:val="both"/>
        <w:rPr>
          <w:sz w:val="28"/>
          <w:szCs w:val="28"/>
        </w:rPr>
      </w:pPr>
      <w:r w:rsidRPr="00FD668E">
        <w:rPr>
          <w:sz w:val="28"/>
          <w:szCs w:val="28"/>
        </w:rPr>
        <w:t>- работы, непосредственно связанные со стажировкой работника.</w:t>
      </w:r>
    </w:p>
    <w:p w:rsidR="00FD668E" w:rsidRPr="00FD668E" w:rsidRDefault="00FD668E" w:rsidP="00FD668E">
      <w:pPr>
        <w:spacing w:line="312" w:lineRule="auto"/>
        <w:ind w:firstLine="709"/>
        <w:jc w:val="both"/>
        <w:rPr>
          <w:sz w:val="28"/>
          <w:szCs w:val="28"/>
        </w:rPr>
      </w:pPr>
      <w:r w:rsidRPr="00FD668E">
        <w:rPr>
          <w:sz w:val="28"/>
          <w:szCs w:val="28"/>
        </w:rPr>
        <w:t>При участии в мероприятиях безработные граждане в возрасте от 18 до 20 лет из числа выпускников учреждений начального образования и СПО, ищущие работу впервые, получают:</w:t>
      </w:r>
    </w:p>
    <w:p w:rsidR="00FD668E" w:rsidRPr="00FD668E" w:rsidRDefault="00FD668E" w:rsidP="00FD668E">
      <w:pPr>
        <w:spacing w:line="312" w:lineRule="auto"/>
        <w:ind w:firstLine="709"/>
        <w:jc w:val="both"/>
        <w:rPr>
          <w:sz w:val="28"/>
          <w:szCs w:val="28"/>
        </w:rPr>
      </w:pPr>
      <w:r w:rsidRPr="00FD668E">
        <w:rPr>
          <w:sz w:val="28"/>
          <w:szCs w:val="28"/>
        </w:rPr>
        <w:t>- заработную плату, установленную и выплачиваемую работодателем за фактически выполненную работу, но не ниже минимального размера оплаты труда, установленного соответствующим федеральным законом;</w:t>
      </w:r>
    </w:p>
    <w:p w:rsidR="00FD668E" w:rsidRPr="00FD668E" w:rsidRDefault="00FD668E" w:rsidP="00FD668E">
      <w:pPr>
        <w:spacing w:line="312" w:lineRule="auto"/>
        <w:ind w:firstLine="709"/>
        <w:jc w:val="both"/>
        <w:rPr>
          <w:sz w:val="28"/>
          <w:szCs w:val="28"/>
        </w:rPr>
      </w:pPr>
      <w:r w:rsidRPr="00FD668E">
        <w:rPr>
          <w:sz w:val="28"/>
          <w:szCs w:val="28"/>
        </w:rPr>
        <w:t>- материальную поддержку сверх размера заработной платы, но не ниже минимальной величины пособия по безработице и не выше двукратной минимальной величины пособия по безработице, выплачиваемую за счет средств бюджетов субъектов Российской Федерации.</w:t>
      </w:r>
    </w:p>
    <w:p w:rsidR="00FD668E" w:rsidRPr="00FD668E" w:rsidRDefault="00FD668E" w:rsidP="00FD668E">
      <w:pPr>
        <w:spacing w:line="312" w:lineRule="auto"/>
        <w:ind w:firstLine="709"/>
        <w:jc w:val="both"/>
        <w:rPr>
          <w:sz w:val="28"/>
          <w:szCs w:val="28"/>
        </w:rPr>
      </w:pPr>
      <w:r w:rsidRPr="00FD668E">
        <w:rPr>
          <w:sz w:val="28"/>
          <w:szCs w:val="28"/>
        </w:rPr>
        <w:t>Трудоустройство безработных граждан в возрасте от 18 до 20 лет из числа выпускников учреждений начального образования и СПО, ищущих впервые работу, осуществляется на рабочие места, предоставленные работодателями.</w:t>
      </w:r>
    </w:p>
    <w:p w:rsidR="00FD668E" w:rsidRPr="00FD668E" w:rsidRDefault="00FD668E" w:rsidP="00FD668E">
      <w:pPr>
        <w:spacing w:line="312" w:lineRule="auto"/>
        <w:ind w:firstLine="709"/>
        <w:jc w:val="both"/>
        <w:rPr>
          <w:sz w:val="28"/>
          <w:szCs w:val="28"/>
        </w:rPr>
      </w:pPr>
      <w:r w:rsidRPr="00FD668E">
        <w:rPr>
          <w:sz w:val="28"/>
          <w:szCs w:val="28"/>
        </w:rPr>
        <w:t>В 2017 году в органы службы занятости поступило 2,4 тыс. заявлений безработных граждан в возрасте от 18 до 20 лет из числа выпускников указанных учреждений, ищущих впервые работу</w:t>
      </w:r>
      <w:r w:rsidR="005D45EF">
        <w:rPr>
          <w:sz w:val="28"/>
          <w:szCs w:val="28"/>
        </w:rPr>
        <w:t>,</w:t>
      </w:r>
      <w:r w:rsidRPr="00FD668E">
        <w:rPr>
          <w:sz w:val="28"/>
          <w:szCs w:val="28"/>
        </w:rPr>
        <w:t xml:space="preserve"> о временном трудоустройстве.</w:t>
      </w:r>
    </w:p>
    <w:p w:rsidR="00FD668E" w:rsidRPr="00FD668E" w:rsidRDefault="00FD668E" w:rsidP="00FD668E">
      <w:pPr>
        <w:spacing w:line="312" w:lineRule="auto"/>
        <w:ind w:firstLine="709"/>
        <w:jc w:val="both"/>
        <w:rPr>
          <w:sz w:val="28"/>
          <w:szCs w:val="28"/>
        </w:rPr>
      </w:pPr>
      <w:r w:rsidRPr="00FD668E">
        <w:rPr>
          <w:sz w:val="28"/>
          <w:szCs w:val="28"/>
        </w:rPr>
        <w:t>Всего в 2017 году при содействии органов службы занятости с ними было заключено 4,3 тыс. трудовых договоров о временном трудоустройстве.</w:t>
      </w:r>
    </w:p>
    <w:p w:rsidR="006A0D4A" w:rsidRDefault="00FD668E" w:rsidP="00BE7386">
      <w:pPr>
        <w:spacing w:line="312" w:lineRule="auto"/>
        <w:ind w:firstLine="709"/>
        <w:jc w:val="both"/>
        <w:rPr>
          <w:sz w:val="28"/>
          <w:szCs w:val="28"/>
        </w:rPr>
      </w:pPr>
      <w:r w:rsidRPr="00FD668E">
        <w:rPr>
          <w:sz w:val="28"/>
          <w:szCs w:val="28"/>
        </w:rPr>
        <w:t>Средняя продолжительность временного трудоустройства составила 1,3 месяца.</w:t>
      </w:r>
    </w:p>
    <w:p w:rsidR="00DB311E" w:rsidRPr="00BE7386" w:rsidRDefault="00DB311E" w:rsidP="00BE7386">
      <w:pPr>
        <w:spacing w:line="312" w:lineRule="auto"/>
        <w:ind w:firstLine="709"/>
        <w:jc w:val="both"/>
        <w:rPr>
          <w:sz w:val="28"/>
          <w:szCs w:val="28"/>
        </w:rPr>
      </w:pPr>
    </w:p>
    <w:p w:rsidR="008162AE" w:rsidRDefault="008162AE" w:rsidP="00AD4ADE">
      <w:pPr>
        <w:shd w:val="clear" w:color="auto" w:fill="FFFFFF"/>
        <w:spacing w:after="120" w:line="312" w:lineRule="auto"/>
        <w:ind w:firstLine="709"/>
        <w:jc w:val="center"/>
        <w:rPr>
          <w:b/>
          <w:sz w:val="28"/>
          <w:szCs w:val="28"/>
        </w:rPr>
      </w:pPr>
      <w:r>
        <w:rPr>
          <w:b/>
          <w:sz w:val="28"/>
          <w:szCs w:val="28"/>
        </w:rPr>
        <w:t>Дополнительное п</w:t>
      </w:r>
      <w:r w:rsidRPr="00B607D7">
        <w:rPr>
          <w:b/>
          <w:sz w:val="28"/>
          <w:szCs w:val="28"/>
        </w:rPr>
        <w:t>рофессиональн</w:t>
      </w:r>
      <w:r>
        <w:rPr>
          <w:b/>
          <w:sz w:val="28"/>
          <w:szCs w:val="28"/>
        </w:rPr>
        <w:t>ое</w:t>
      </w:r>
      <w:r w:rsidRPr="00B607D7">
        <w:rPr>
          <w:b/>
          <w:sz w:val="28"/>
          <w:szCs w:val="28"/>
        </w:rPr>
        <w:t xml:space="preserve"> </w:t>
      </w:r>
      <w:r>
        <w:rPr>
          <w:b/>
          <w:sz w:val="28"/>
          <w:szCs w:val="28"/>
        </w:rPr>
        <w:t>образование, п</w:t>
      </w:r>
      <w:r w:rsidRPr="00B607D7">
        <w:rPr>
          <w:b/>
          <w:sz w:val="28"/>
          <w:szCs w:val="28"/>
        </w:rPr>
        <w:t>рофессиональн</w:t>
      </w:r>
      <w:r>
        <w:rPr>
          <w:b/>
          <w:sz w:val="28"/>
          <w:szCs w:val="28"/>
        </w:rPr>
        <w:t>ое</w:t>
      </w:r>
      <w:r w:rsidRPr="00B607D7">
        <w:rPr>
          <w:b/>
          <w:sz w:val="28"/>
          <w:szCs w:val="28"/>
        </w:rPr>
        <w:t xml:space="preserve"> </w:t>
      </w:r>
      <w:r>
        <w:rPr>
          <w:b/>
          <w:sz w:val="28"/>
          <w:szCs w:val="28"/>
        </w:rPr>
        <w:t xml:space="preserve">обучение </w:t>
      </w:r>
      <w:r w:rsidRPr="00B607D7">
        <w:rPr>
          <w:b/>
          <w:sz w:val="28"/>
          <w:szCs w:val="28"/>
        </w:rPr>
        <w:t>родителей с детьми дошкольного возраста, в том числе многодетных родителей и родителей, имеющих детей-инвалидов</w:t>
      </w:r>
    </w:p>
    <w:p w:rsidR="00FD668E" w:rsidRPr="00FD668E" w:rsidRDefault="00FD668E" w:rsidP="00055BCD">
      <w:pPr>
        <w:shd w:val="clear" w:color="auto" w:fill="FFFFFF"/>
        <w:autoSpaceDE w:val="0"/>
        <w:autoSpaceDN w:val="0"/>
        <w:adjustRightInd w:val="0"/>
        <w:spacing w:line="312" w:lineRule="auto"/>
        <w:ind w:firstLine="709"/>
        <w:jc w:val="both"/>
        <w:rPr>
          <w:sz w:val="28"/>
          <w:szCs w:val="28"/>
        </w:rPr>
      </w:pPr>
      <w:r w:rsidRPr="00FD668E">
        <w:rPr>
          <w:sz w:val="28"/>
          <w:szCs w:val="28"/>
        </w:rPr>
        <w:t>Реализация мероприятия по организации профессионального обучения и дополнительного профессионального образования женщин в период отпуска по уходу за ребенком до достижения им возраста 3 лет способствует созданию адаптационных условий для возвращения указанной категории женщин к трудовой деятельности, а также повышению их конкурентоспособности на рынке труда.</w:t>
      </w:r>
    </w:p>
    <w:p w:rsidR="00FD668E" w:rsidRPr="00FD668E" w:rsidRDefault="00FD668E" w:rsidP="00055BCD">
      <w:pPr>
        <w:shd w:val="clear" w:color="auto" w:fill="FFFFFF"/>
        <w:spacing w:line="312" w:lineRule="auto"/>
        <w:ind w:firstLine="709"/>
        <w:jc w:val="both"/>
        <w:rPr>
          <w:sz w:val="28"/>
          <w:szCs w:val="28"/>
        </w:rPr>
      </w:pPr>
      <w:r w:rsidRPr="00FD668E">
        <w:rPr>
          <w:sz w:val="28"/>
          <w:szCs w:val="28"/>
        </w:rPr>
        <w:t xml:space="preserve">Ежегодно в субъектах Российской Федерации реализуется более 500 программ переобучения и 300 программ повышения квалификации для женщин, находящихся в отпуске по уходу за ребенком до достижения им возраста 3 лет. </w:t>
      </w:r>
    </w:p>
    <w:p w:rsidR="00FD668E" w:rsidRPr="00FD668E" w:rsidRDefault="00FD668E" w:rsidP="00FD668E">
      <w:pPr>
        <w:shd w:val="clear" w:color="auto" w:fill="FFFFFF"/>
        <w:spacing w:line="312" w:lineRule="auto"/>
        <w:ind w:firstLine="709"/>
        <w:jc w:val="both"/>
        <w:rPr>
          <w:sz w:val="28"/>
          <w:szCs w:val="28"/>
        </w:rPr>
      </w:pPr>
      <w:r w:rsidRPr="00FD668E">
        <w:rPr>
          <w:sz w:val="28"/>
          <w:szCs w:val="28"/>
        </w:rPr>
        <w:t xml:space="preserve">В 2017 году за предоставлением государственной услуги по  профессиональному обучению и дополнительному профессиональному образованию в органы службы занятости обратилось 17,8 тыс. женщин, находящихся в отпуске по уходу за ребенком до достижения им возраста </w:t>
      </w:r>
      <w:r w:rsidR="00055BCD">
        <w:rPr>
          <w:sz w:val="28"/>
          <w:szCs w:val="28"/>
        </w:rPr>
        <w:t>3</w:t>
      </w:r>
      <w:r w:rsidRPr="00FD668E">
        <w:rPr>
          <w:sz w:val="28"/>
          <w:szCs w:val="28"/>
        </w:rPr>
        <w:t xml:space="preserve"> лет (2016 г. – 18,5 тыс. женщин).</w:t>
      </w:r>
    </w:p>
    <w:p w:rsidR="00FD668E" w:rsidRPr="00FD668E" w:rsidRDefault="00FD668E" w:rsidP="00FD668E">
      <w:pPr>
        <w:shd w:val="clear" w:color="auto" w:fill="FFFFFF"/>
        <w:spacing w:line="312" w:lineRule="auto"/>
        <w:ind w:firstLine="709"/>
        <w:jc w:val="both"/>
        <w:rPr>
          <w:sz w:val="28"/>
          <w:szCs w:val="28"/>
        </w:rPr>
      </w:pPr>
      <w:r w:rsidRPr="00FD668E">
        <w:rPr>
          <w:sz w:val="28"/>
          <w:szCs w:val="28"/>
        </w:rPr>
        <w:t>Были охвачены профессиональным обучением, получением дополнительного профессионального образования в течение 2017 года 18,1 тыс. женщин. Из числа завершивших профессиональное образование, получивших дополнительное профессиональное образование, 67,1</w:t>
      </w:r>
      <w:r w:rsidR="00CB668F">
        <w:rPr>
          <w:sz w:val="28"/>
          <w:szCs w:val="28"/>
        </w:rPr>
        <w:t>%</w:t>
      </w:r>
      <w:r w:rsidRPr="00FD668E">
        <w:rPr>
          <w:sz w:val="28"/>
          <w:szCs w:val="28"/>
        </w:rPr>
        <w:t xml:space="preserve"> женщин прошли профессиональную подготовку и переподготовку, 32,9</w:t>
      </w:r>
      <w:r w:rsidR="00CB668F">
        <w:rPr>
          <w:sz w:val="28"/>
          <w:szCs w:val="28"/>
        </w:rPr>
        <w:t>%</w:t>
      </w:r>
      <w:r w:rsidRPr="00FD668E">
        <w:rPr>
          <w:sz w:val="28"/>
          <w:szCs w:val="28"/>
        </w:rPr>
        <w:t xml:space="preserve"> повысили квалификацию.</w:t>
      </w:r>
    </w:p>
    <w:p w:rsidR="00FD668E" w:rsidRPr="00FD668E" w:rsidRDefault="00FD668E" w:rsidP="00FD668E">
      <w:pPr>
        <w:shd w:val="clear" w:color="auto" w:fill="FFFFFF"/>
        <w:spacing w:line="312" w:lineRule="auto"/>
        <w:ind w:firstLine="709"/>
        <w:jc w:val="both"/>
        <w:rPr>
          <w:sz w:val="28"/>
          <w:szCs w:val="28"/>
        </w:rPr>
      </w:pPr>
      <w:r w:rsidRPr="00FD668E">
        <w:rPr>
          <w:sz w:val="28"/>
          <w:szCs w:val="28"/>
        </w:rPr>
        <w:t xml:space="preserve">В целях выбора сферы деятельности (профессии), трудоустройства, профессионального обучения женщинам, находящихся в отпуске по уходу за ребенком в возрасте до 3 лет, органами службы занятости было оказано </w:t>
      </w:r>
      <w:r w:rsidR="00055BCD">
        <w:rPr>
          <w:sz w:val="28"/>
          <w:szCs w:val="28"/>
        </w:rPr>
        <w:br/>
      </w:r>
      <w:r w:rsidRPr="00FD668E">
        <w:rPr>
          <w:sz w:val="28"/>
          <w:szCs w:val="28"/>
        </w:rPr>
        <w:t>17,9</w:t>
      </w:r>
      <w:r w:rsidR="00055BCD">
        <w:rPr>
          <w:sz w:val="28"/>
          <w:szCs w:val="28"/>
        </w:rPr>
        <w:t xml:space="preserve"> </w:t>
      </w:r>
      <w:r w:rsidRPr="00FD668E">
        <w:rPr>
          <w:sz w:val="28"/>
          <w:szCs w:val="28"/>
        </w:rPr>
        <w:t xml:space="preserve">тыс. услуг по профессиональной ориентации (2016 г. – 17,9 тыс. услуг). </w:t>
      </w:r>
    </w:p>
    <w:p w:rsidR="00382330" w:rsidRPr="00CD221A" w:rsidRDefault="00FD668E" w:rsidP="00DB5BB5">
      <w:pPr>
        <w:autoSpaceDE w:val="0"/>
        <w:autoSpaceDN w:val="0"/>
        <w:adjustRightInd w:val="0"/>
        <w:spacing w:line="312" w:lineRule="auto"/>
        <w:ind w:firstLine="709"/>
        <w:jc w:val="both"/>
        <w:rPr>
          <w:sz w:val="28"/>
          <w:szCs w:val="28"/>
        </w:rPr>
      </w:pPr>
      <w:r w:rsidRPr="00FD668E">
        <w:rPr>
          <w:sz w:val="28"/>
          <w:szCs w:val="28"/>
        </w:rPr>
        <w:t>Органами службы занятости населения в 2017 году также было организовано профессиональное обучение и дополнительное профессиональное образование 127 родителей, имеющих детей-инвалидов (2016 г. – 117 родителей).</w:t>
      </w:r>
    </w:p>
    <w:p w:rsidR="00EF7A62" w:rsidRDefault="00EF7A62" w:rsidP="006152BB">
      <w:pPr>
        <w:pStyle w:val="Style5"/>
        <w:widowControl/>
        <w:spacing w:line="312" w:lineRule="auto"/>
        <w:ind w:firstLine="709"/>
        <w:jc w:val="center"/>
        <w:rPr>
          <w:rStyle w:val="FontStyle16"/>
          <w:b/>
          <w:sz w:val="28"/>
          <w:szCs w:val="28"/>
        </w:rPr>
      </w:pPr>
    </w:p>
    <w:p w:rsidR="008162AE" w:rsidRDefault="008162AE" w:rsidP="006152BB">
      <w:pPr>
        <w:pStyle w:val="Style5"/>
        <w:widowControl/>
        <w:spacing w:line="312" w:lineRule="auto"/>
        <w:ind w:firstLine="709"/>
        <w:jc w:val="center"/>
        <w:rPr>
          <w:rStyle w:val="FontStyle16"/>
          <w:b/>
          <w:sz w:val="28"/>
          <w:szCs w:val="28"/>
        </w:rPr>
      </w:pPr>
      <w:r w:rsidRPr="00E658E4">
        <w:rPr>
          <w:rStyle w:val="FontStyle16"/>
          <w:b/>
          <w:sz w:val="28"/>
          <w:szCs w:val="28"/>
        </w:rPr>
        <w:t xml:space="preserve">Содействие совмещению родителями приносящей доход деятельности с выполнением семейных обязанностей, </w:t>
      </w:r>
    </w:p>
    <w:p w:rsidR="00AD4ADE" w:rsidRDefault="008162AE" w:rsidP="00AD4ADE">
      <w:pPr>
        <w:pStyle w:val="Style5"/>
        <w:widowControl/>
        <w:spacing w:after="120" w:line="312" w:lineRule="auto"/>
        <w:ind w:firstLine="709"/>
        <w:jc w:val="center"/>
        <w:rPr>
          <w:rStyle w:val="FontStyle16"/>
          <w:b/>
          <w:sz w:val="28"/>
          <w:szCs w:val="28"/>
        </w:rPr>
      </w:pPr>
      <w:r w:rsidRPr="00E658E4">
        <w:rPr>
          <w:rStyle w:val="FontStyle16"/>
          <w:b/>
          <w:sz w:val="28"/>
          <w:szCs w:val="28"/>
        </w:rPr>
        <w:t>в том числе путем развития форм присмотра и ухода за детьми</w:t>
      </w:r>
    </w:p>
    <w:p w:rsidR="00FD668E" w:rsidRPr="00FD668E" w:rsidRDefault="00FD668E" w:rsidP="00FD668E">
      <w:pPr>
        <w:spacing w:line="312" w:lineRule="auto"/>
        <w:ind w:firstLine="720"/>
        <w:jc w:val="both"/>
        <w:rPr>
          <w:sz w:val="28"/>
          <w:szCs w:val="28"/>
        </w:rPr>
      </w:pPr>
      <w:r w:rsidRPr="00FD668E">
        <w:rPr>
          <w:sz w:val="28"/>
          <w:szCs w:val="28"/>
        </w:rPr>
        <w:t>Во исполнение пункта 1 Плана мероприятий</w:t>
      </w:r>
      <w:r w:rsidR="009149A2">
        <w:rPr>
          <w:sz w:val="28"/>
          <w:szCs w:val="28"/>
        </w:rPr>
        <w:t xml:space="preserve"> на 2015-2018 годы</w:t>
      </w:r>
      <w:r w:rsidRPr="00FD668E">
        <w:rPr>
          <w:sz w:val="28"/>
          <w:szCs w:val="28"/>
        </w:rPr>
        <w:t xml:space="preserve"> по реализации первого этапа Концепции государственной семейной политики в Российской Федерации на период до 2025 года</w:t>
      </w:r>
      <w:r w:rsidR="009149A2">
        <w:rPr>
          <w:sz w:val="28"/>
          <w:szCs w:val="28"/>
        </w:rPr>
        <w:t xml:space="preserve"> </w:t>
      </w:r>
      <w:r w:rsidRPr="00FD668E">
        <w:rPr>
          <w:sz w:val="28"/>
          <w:szCs w:val="28"/>
        </w:rPr>
        <w:t>Минтрудом России в 2017 году подготовлены и направлены в высшие исполнительные органы государственной власти субъектов Российской Федерации рекомендации по содействию в трудоустройстве, в том числе на рабочие места с гибкими формами занятости, граждан, воспитывающих несовершеннолетних детей, а также организации профессионального обучения и дополнительного профессионального образования родителей (усыновителей), опекунов (попечителей), осуществляющих уход за ребенком в возрасте до 3 лет (письмо от 10 апреля 2017 г. № 16-2/10/П-2194).</w:t>
      </w:r>
    </w:p>
    <w:p w:rsidR="00FD668E" w:rsidRPr="00FD668E" w:rsidRDefault="00FD668E" w:rsidP="00FD668E">
      <w:pPr>
        <w:spacing w:line="312" w:lineRule="auto"/>
        <w:ind w:firstLine="720"/>
        <w:jc w:val="both"/>
        <w:rPr>
          <w:sz w:val="28"/>
          <w:szCs w:val="28"/>
        </w:rPr>
      </w:pPr>
      <w:r w:rsidRPr="00FD668E">
        <w:rPr>
          <w:sz w:val="28"/>
          <w:szCs w:val="28"/>
        </w:rPr>
        <w:t>Рекомендации содержат единые подходы к разработке мер, направленных на содействие в трудоустройстве, в том числе на рабочие места с гибкими формами занятости, граждан, воспитывающих несовершеннолетних детей, а также организацию профессионального обучения и дополнительного профессионального образования женщин, находящихся в отпуске по уходу за ребенком до 3 лет, и безработных из числа родителей (усыновителей), опекунов (попечителей), осуществляющих уход за ребенком в возрасте до 3 лет.</w:t>
      </w:r>
    </w:p>
    <w:p w:rsidR="00FD668E" w:rsidRPr="00FD668E" w:rsidRDefault="00FD668E" w:rsidP="00FD668E">
      <w:pPr>
        <w:spacing w:line="312" w:lineRule="auto"/>
        <w:ind w:firstLine="720"/>
        <w:jc w:val="both"/>
        <w:rPr>
          <w:sz w:val="28"/>
          <w:szCs w:val="28"/>
        </w:rPr>
      </w:pPr>
      <w:r w:rsidRPr="00FD668E">
        <w:rPr>
          <w:sz w:val="28"/>
          <w:szCs w:val="28"/>
        </w:rPr>
        <w:t>В целях содействия в трудоустройстве, в том числе на рабочие места с гибкими формами занятости, граждан, воспитывающих несовершеннолетних детей, а также организации профессионального обучения и дополнительного профессионального образования женщин, находящихся в отпуске по уходу за ребенком до 3 лет, и безработных из числа родителей (усыновителей), опекунов (попечителей), осуществляющих уход за ребенком в возрасте до 3 лет, органами исполнительной власти субъекта Российской Федерации разрабатываются региональные программы (комплексы мер, планы мероприятий), утверждаемые в установленном порядке, включающие следующие направления:</w:t>
      </w:r>
    </w:p>
    <w:p w:rsidR="00FD668E" w:rsidRPr="00FD668E" w:rsidRDefault="00FD668E" w:rsidP="00FD668E">
      <w:pPr>
        <w:spacing w:line="312" w:lineRule="auto"/>
        <w:ind w:firstLine="720"/>
        <w:jc w:val="both"/>
        <w:rPr>
          <w:sz w:val="28"/>
          <w:szCs w:val="28"/>
        </w:rPr>
      </w:pPr>
      <w:r w:rsidRPr="00FD668E">
        <w:rPr>
          <w:sz w:val="28"/>
          <w:szCs w:val="28"/>
        </w:rPr>
        <w:t>применение гибких форм занятости и дистанционной занятости;</w:t>
      </w:r>
    </w:p>
    <w:p w:rsidR="00FD668E" w:rsidRPr="00FD668E" w:rsidRDefault="00FD668E" w:rsidP="00FD668E">
      <w:pPr>
        <w:spacing w:line="312" w:lineRule="auto"/>
        <w:ind w:firstLine="720"/>
        <w:jc w:val="both"/>
        <w:rPr>
          <w:sz w:val="28"/>
          <w:szCs w:val="28"/>
        </w:rPr>
      </w:pPr>
      <w:r w:rsidRPr="00FD668E">
        <w:rPr>
          <w:sz w:val="28"/>
          <w:szCs w:val="28"/>
        </w:rPr>
        <w:t>формирование реестра организаций, использующих гибкие формы занятости, формирование банка вакансий для работы по гибкому графику (с неполным рабочим днем, неполной рабочей неделей, посменной работой и надомной занятостью);</w:t>
      </w:r>
    </w:p>
    <w:p w:rsidR="00FD668E" w:rsidRPr="00FD668E" w:rsidRDefault="00FD668E" w:rsidP="00FD668E">
      <w:pPr>
        <w:spacing w:line="312" w:lineRule="auto"/>
        <w:ind w:firstLine="720"/>
        <w:jc w:val="both"/>
        <w:rPr>
          <w:sz w:val="28"/>
          <w:szCs w:val="28"/>
        </w:rPr>
      </w:pPr>
      <w:r w:rsidRPr="00FD668E">
        <w:rPr>
          <w:sz w:val="28"/>
          <w:szCs w:val="28"/>
        </w:rPr>
        <w:t>содействие трудоустройству граждан, воспитывающих несовершеннолетних детей, в том числе содействие самозанятости и поддержка предпринимательской деятельности;</w:t>
      </w:r>
    </w:p>
    <w:p w:rsidR="00FD668E" w:rsidRPr="00FD668E" w:rsidRDefault="00FD668E" w:rsidP="00FD668E">
      <w:pPr>
        <w:spacing w:line="312" w:lineRule="auto"/>
        <w:ind w:firstLine="720"/>
        <w:jc w:val="both"/>
        <w:rPr>
          <w:sz w:val="28"/>
          <w:szCs w:val="28"/>
        </w:rPr>
      </w:pPr>
      <w:r w:rsidRPr="00FD668E">
        <w:rPr>
          <w:sz w:val="28"/>
          <w:szCs w:val="28"/>
        </w:rPr>
        <w:t>организация профессиональной ориентации и профессионального обучения и дополнительного профессионального образования женщин, находящихся в отпуске по уходу за ребенком до 3 лет, а также безработных из числа родителей (усыновителей), опекунов (попечителей), осуществляющих уход за ребенком в возрасте до 3 лет, с учетом потребности рынка труда по перечню наиболее востребованных профессий (специальностей), в том числе с использованием дистанционных программ обучения;</w:t>
      </w:r>
    </w:p>
    <w:p w:rsidR="00FD668E" w:rsidRPr="00FD668E" w:rsidRDefault="00FD668E" w:rsidP="00FD668E">
      <w:pPr>
        <w:spacing w:line="312" w:lineRule="auto"/>
        <w:ind w:firstLine="720"/>
        <w:jc w:val="both"/>
        <w:rPr>
          <w:sz w:val="28"/>
          <w:szCs w:val="28"/>
        </w:rPr>
      </w:pPr>
      <w:r w:rsidRPr="00FD668E">
        <w:rPr>
          <w:sz w:val="28"/>
          <w:szCs w:val="28"/>
        </w:rPr>
        <w:t>организация информационно-разъяснительной работы о мерах по содействию в трудоустройстве, в том числе на рабочие места с гибкими формами занятости, граждан, воспитывающих несовершеннолетних детей, и о возможности профессионального обучения и дополнительного профессионального образования женщин, находящихся в отпуске по уходу за ребенком до 3 лет, а также безработных из числа родителей (усыновителей), опекунов (попечителей), осуществляющих уход за ребенком в возрасте до 3 лет, в целях приобретения ими дополнительных навыков или повышения квалификации для последующего осуществления трудовой или иной приносящей доход деятельности;</w:t>
      </w:r>
    </w:p>
    <w:p w:rsidR="00FD668E" w:rsidRPr="00FD668E" w:rsidRDefault="00FD668E" w:rsidP="00FD668E">
      <w:pPr>
        <w:spacing w:line="312" w:lineRule="auto"/>
        <w:ind w:firstLine="720"/>
        <w:jc w:val="both"/>
        <w:rPr>
          <w:sz w:val="28"/>
          <w:szCs w:val="28"/>
        </w:rPr>
      </w:pPr>
      <w:r w:rsidRPr="00FD668E">
        <w:rPr>
          <w:sz w:val="28"/>
          <w:szCs w:val="28"/>
        </w:rPr>
        <w:t>проведение мониторинга потребности в трудоустройстве, в том числе на рабочие места с гибкими формами занятости, граждан, воспитывающих несовершеннолетних детей;</w:t>
      </w:r>
    </w:p>
    <w:p w:rsidR="00FD668E" w:rsidRPr="00FD668E" w:rsidRDefault="00FD668E" w:rsidP="00FD668E">
      <w:pPr>
        <w:spacing w:line="312" w:lineRule="auto"/>
        <w:ind w:firstLine="720"/>
        <w:jc w:val="both"/>
        <w:rPr>
          <w:sz w:val="28"/>
          <w:szCs w:val="28"/>
        </w:rPr>
      </w:pPr>
      <w:r w:rsidRPr="00FD668E">
        <w:rPr>
          <w:sz w:val="28"/>
          <w:szCs w:val="28"/>
        </w:rPr>
        <w:t>проведение мониторинга потребности женщин, находящихся в отпуске по уходу за ребенком до 3 лет, а также безработных из числа родителей (усыновителей), опекунов (попечителей), осуществляющих уход за ребенком в возрасте до 3 лет, в профессиональном обучении и дополнительном профессиональном образовании.</w:t>
      </w:r>
    </w:p>
    <w:p w:rsidR="00FD668E" w:rsidRPr="00FD668E" w:rsidRDefault="00FD668E" w:rsidP="00FD668E">
      <w:pPr>
        <w:spacing w:line="312" w:lineRule="auto"/>
        <w:ind w:firstLine="720"/>
        <w:jc w:val="both"/>
        <w:rPr>
          <w:sz w:val="28"/>
          <w:szCs w:val="28"/>
        </w:rPr>
      </w:pPr>
      <w:r w:rsidRPr="00FD668E">
        <w:rPr>
          <w:sz w:val="28"/>
          <w:szCs w:val="28"/>
        </w:rPr>
        <w:t>Оценка эффективности реализации мер, направленных на содействие в трудоустройстве, в том числе на рабочие места с гибкими формами занятости, граждан, воспитывающих несовершеннолетних детей, проводится методом сравнительного анализа изменений значений следующих показателей:</w:t>
      </w:r>
    </w:p>
    <w:p w:rsidR="00FD668E" w:rsidRPr="00FD668E" w:rsidRDefault="00FD668E" w:rsidP="00FD668E">
      <w:pPr>
        <w:spacing w:line="312" w:lineRule="auto"/>
        <w:ind w:firstLine="720"/>
        <w:jc w:val="both"/>
        <w:rPr>
          <w:sz w:val="28"/>
          <w:szCs w:val="28"/>
        </w:rPr>
      </w:pPr>
      <w:r w:rsidRPr="00FD668E">
        <w:rPr>
          <w:sz w:val="28"/>
          <w:szCs w:val="28"/>
        </w:rPr>
        <w:t>уровень занятости женщин в возрасте 25</w:t>
      </w:r>
      <w:r w:rsidR="009149A2" w:rsidRPr="00FD668E">
        <w:rPr>
          <w:sz w:val="28"/>
          <w:szCs w:val="28"/>
        </w:rPr>
        <w:t>–</w:t>
      </w:r>
      <w:r w:rsidRPr="00FD668E">
        <w:rPr>
          <w:sz w:val="28"/>
          <w:szCs w:val="28"/>
        </w:rPr>
        <w:t xml:space="preserve">44 лет; </w:t>
      </w:r>
    </w:p>
    <w:p w:rsidR="00FD668E" w:rsidRPr="00FD668E" w:rsidRDefault="00FD668E" w:rsidP="00FD668E">
      <w:pPr>
        <w:spacing w:line="312" w:lineRule="auto"/>
        <w:ind w:firstLine="720"/>
        <w:jc w:val="both"/>
        <w:rPr>
          <w:sz w:val="28"/>
          <w:szCs w:val="28"/>
        </w:rPr>
      </w:pPr>
      <w:r w:rsidRPr="00FD668E">
        <w:rPr>
          <w:sz w:val="28"/>
          <w:szCs w:val="28"/>
        </w:rPr>
        <w:t>наличие преференций для женщин, имеющих несовершеннолетних</w:t>
      </w:r>
      <w:r w:rsidRPr="00FD668E">
        <w:t xml:space="preserve"> </w:t>
      </w:r>
      <w:r w:rsidRPr="00FD668E">
        <w:rPr>
          <w:sz w:val="28"/>
          <w:szCs w:val="28"/>
        </w:rPr>
        <w:t>детей, в нормативных правовых актах субъектов Российской Федерации, предусматривающих меры по содействию самозанятости населения и поддержке предпринимательства;</w:t>
      </w:r>
    </w:p>
    <w:p w:rsidR="00FD668E" w:rsidRPr="00FD668E" w:rsidRDefault="00FD668E" w:rsidP="00FD668E">
      <w:pPr>
        <w:spacing w:line="312" w:lineRule="auto"/>
        <w:ind w:firstLine="720"/>
        <w:jc w:val="both"/>
        <w:rPr>
          <w:sz w:val="28"/>
          <w:szCs w:val="28"/>
        </w:rPr>
      </w:pPr>
      <w:r w:rsidRPr="00FD668E">
        <w:rPr>
          <w:sz w:val="28"/>
          <w:szCs w:val="28"/>
        </w:rPr>
        <w:t>удельный вес вакансий, предусматривающих возможность установления неполного рабочего дня, неполной рабочей недели, гибкого графика работы, посменной и надомной работы, в общем количестве вакансий, заявленных в органы службы занятости;</w:t>
      </w:r>
    </w:p>
    <w:p w:rsidR="00FD668E" w:rsidRDefault="00FD668E" w:rsidP="00FD668E">
      <w:pPr>
        <w:spacing w:line="312" w:lineRule="auto"/>
        <w:ind w:firstLine="720"/>
        <w:jc w:val="both"/>
        <w:rPr>
          <w:sz w:val="28"/>
          <w:szCs w:val="28"/>
        </w:rPr>
      </w:pPr>
      <w:r w:rsidRPr="00FD668E">
        <w:rPr>
          <w:sz w:val="28"/>
          <w:szCs w:val="28"/>
        </w:rPr>
        <w:t>удельный вес трудоустроенных граждан, воспитывающих несовершеннолетних детей, в общей численности обратившихся в органы службы занятости граждан указанной категории.</w:t>
      </w:r>
    </w:p>
    <w:p w:rsidR="00FD668E" w:rsidRPr="00FD668E" w:rsidRDefault="00FD668E" w:rsidP="00FD668E">
      <w:pPr>
        <w:spacing w:line="312" w:lineRule="auto"/>
        <w:ind w:firstLine="720"/>
        <w:jc w:val="both"/>
        <w:rPr>
          <w:rStyle w:val="FontStyle16"/>
          <w:sz w:val="28"/>
          <w:szCs w:val="28"/>
        </w:rPr>
      </w:pPr>
    </w:p>
    <w:p w:rsidR="006152BB" w:rsidRPr="00E658E4" w:rsidRDefault="006152BB" w:rsidP="001F0C65">
      <w:pPr>
        <w:pStyle w:val="Style5"/>
        <w:widowControl/>
        <w:spacing w:after="120" w:line="312" w:lineRule="auto"/>
        <w:ind w:firstLine="709"/>
        <w:jc w:val="center"/>
        <w:rPr>
          <w:rStyle w:val="FontStyle16"/>
          <w:i/>
          <w:sz w:val="28"/>
          <w:szCs w:val="28"/>
        </w:rPr>
      </w:pPr>
      <w:r>
        <w:rPr>
          <w:rStyle w:val="FontStyle16"/>
          <w:i/>
          <w:sz w:val="28"/>
          <w:szCs w:val="28"/>
        </w:rPr>
        <w:t>О</w:t>
      </w:r>
      <w:r w:rsidRPr="00E658E4">
        <w:rPr>
          <w:rStyle w:val="FontStyle16"/>
          <w:i/>
          <w:sz w:val="28"/>
          <w:szCs w:val="28"/>
        </w:rPr>
        <w:t xml:space="preserve"> реализации мер по созданию условий для совмещения женщинами обязанностей по воспита</w:t>
      </w:r>
      <w:r>
        <w:rPr>
          <w:rStyle w:val="FontStyle16"/>
          <w:i/>
          <w:sz w:val="28"/>
          <w:szCs w:val="28"/>
        </w:rPr>
        <w:t>нию детей с трудовой занятостью</w:t>
      </w:r>
    </w:p>
    <w:p w:rsidR="00FD668E" w:rsidRPr="00FD668E" w:rsidRDefault="00FD668E" w:rsidP="00FD668E">
      <w:pPr>
        <w:spacing w:line="312" w:lineRule="auto"/>
        <w:ind w:firstLine="720"/>
        <w:jc w:val="both"/>
        <w:rPr>
          <w:sz w:val="28"/>
          <w:szCs w:val="28"/>
        </w:rPr>
      </w:pPr>
      <w:r w:rsidRPr="00FD668E">
        <w:rPr>
          <w:sz w:val="28"/>
          <w:szCs w:val="28"/>
        </w:rPr>
        <w:t xml:space="preserve">В субъектах Российской Федерации в целях активизации информационно-разъяснительной работы по реализации мер, направленных, в том числе на создание условий для совмещения женщинами обязанностей по воспитанию детей с трудовой занятостью, в соответствии с приказом </w:t>
      </w:r>
      <w:r w:rsidR="009149A2">
        <w:rPr>
          <w:sz w:val="28"/>
          <w:szCs w:val="28"/>
        </w:rPr>
        <w:t>Министерства труда и социальной защиты Российской Федерации</w:t>
      </w:r>
      <w:r w:rsidRPr="00FD668E">
        <w:rPr>
          <w:sz w:val="28"/>
          <w:szCs w:val="28"/>
        </w:rPr>
        <w:t xml:space="preserve"> от 30 апреля 2013 г</w:t>
      </w:r>
      <w:r w:rsidR="00F27A97">
        <w:rPr>
          <w:sz w:val="28"/>
          <w:szCs w:val="28"/>
        </w:rPr>
        <w:t>.</w:t>
      </w:r>
      <w:r w:rsidRPr="00FD668E">
        <w:rPr>
          <w:sz w:val="28"/>
          <w:szCs w:val="28"/>
        </w:rPr>
        <w:t xml:space="preserve"> № 185, организовано:</w:t>
      </w:r>
    </w:p>
    <w:p w:rsidR="00FD668E" w:rsidRPr="00FD668E" w:rsidRDefault="00FD668E" w:rsidP="00FD668E">
      <w:pPr>
        <w:spacing w:line="312" w:lineRule="auto"/>
        <w:ind w:firstLine="720"/>
        <w:jc w:val="both"/>
        <w:rPr>
          <w:sz w:val="28"/>
          <w:szCs w:val="28"/>
        </w:rPr>
      </w:pPr>
      <w:r w:rsidRPr="00FD668E">
        <w:rPr>
          <w:sz w:val="28"/>
          <w:szCs w:val="28"/>
        </w:rPr>
        <w:t xml:space="preserve">проведение кампании в </w:t>
      </w:r>
      <w:r w:rsidR="00F27A97">
        <w:rPr>
          <w:sz w:val="28"/>
          <w:szCs w:val="28"/>
        </w:rPr>
        <w:t>СМИ</w:t>
      </w:r>
      <w:r w:rsidRPr="00FD668E">
        <w:rPr>
          <w:sz w:val="28"/>
          <w:szCs w:val="28"/>
        </w:rPr>
        <w:t xml:space="preserve">, в том числе с использованием информационно-телекоммуникационной сети </w:t>
      </w:r>
      <w:r w:rsidR="00F27A97" w:rsidRPr="00F27A97">
        <w:rPr>
          <w:sz w:val="28"/>
          <w:szCs w:val="28"/>
        </w:rPr>
        <w:t>«</w:t>
      </w:r>
      <w:r w:rsidRPr="00FD668E">
        <w:rPr>
          <w:sz w:val="28"/>
          <w:szCs w:val="28"/>
        </w:rPr>
        <w:t>Интернет</w:t>
      </w:r>
      <w:r w:rsidR="00F27A97" w:rsidRPr="00DD18A4">
        <w:t>»</w:t>
      </w:r>
      <w:r w:rsidRPr="00FD668E">
        <w:rPr>
          <w:sz w:val="28"/>
          <w:szCs w:val="28"/>
        </w:rPr>
        <w:t xml:space="preserve">, на официальных сайтах органов власти субъектов Российской Федерации и органов службы занятости, а также посредством социальной рекламы, организации «горячих линий», изготовления и распространения буклетов по информированию женщин о возможностях совмещать обязанности по воспитанию детей с трудовой занятостью; </w:t>
      </w:r>
    </w:p>
    <w:p w:rsidR="00FD668E" w:rsidRPr="00FD668E" w:rsidRDefault="00FD668E" w:rsidP="00FD668E">
      <w:pPr>
        <w:spacing w:line="312" w:lineRule="auto"/>
        <w:ind w:firstLine="720"/>
        <w:jc w:val="both"/>
        <w:rPr>
          <w:sz w:val="28"/>
          <w:szCs w:val="28"/>
        </w:rPr>
      </w:pPr>
      <w:r w:rsidRPr="00FD668E">
        <w:rPr>
          <w:sz w:val="28"/>
          <w:szCs w:val="28"/>
        </w:rPr>
        <w:t>взаимодействие с общественными палатами субъектов Российской Федерации, объединениями работодателей и общественными организациями, в том числе социально ориентированными некоммерческими организациями</w:t>
      </w:r>
      <w:r w:rsidR="00F27A97">
        <w:rPr>
          <w:sz w:val="28"/>
          <w:szCs w:val="28"/>
        </w:rPr>
        <w:t>,</w:t>
      </w:r>
      <w:r w:rsidRPr="00FD668E">
        <w:rPr>
          <w:sz w:val="28"/>
          <w:szCs w:val="28"/>
        </w:rPr>
        <w:t xml:space="preserve"> для оценки эффективности принимаемых мер и выработки предложений по созданию условий для расширения возможностей трудоустройства указанных </w:t>
      </w:r>
      <w:r w:rsidR="00D84114">
        <w:rPr>
          <w:sz w:val="28"/>
          <w:szCs w:val="28"/>
        </w:rPr>
        <w:t>категорий женщин</w:t>
      </w:r>
      <w:r w:rsidRPr="00FD668E">
        <w:rPr>
          <w:sz w:val="28"/>
          <w:szCs w:val="28"/>
        </w:rPr>
        <w:t xml:space="preserve"> и определен</w:t>
      </w:r>
      <w:r w:rsidR="00F27A97">
        <w:rPr>
          <w:sz w:val="28"/>
          <w:szCs w:val="28"/>
        </w:rPr>
        <w:t>ия</w:t>
      </w:r>
      <w:r w:rsidRPr="00FD668E">
        <w:rPr>
          <w:sz w:val="28"/>
          <w:szCs w:val="28"/>
        </w:rPr>
        <w:t xml:space="preserve"> лиц, ответственны</w:t>
      </w:r>
      <w:r w:rsidR="00F27A97">
        <w:rPr>
          <w:sz w:val="28"/>
          <w:szCs w:val="28"/>
        </w:rPr>
        <w:t>х</w:t>
      </w:r>
      <w:r w:rsidRPr="00FD668E">
        <w:rPr>
          <w:sz w:val="28"/>
          <w:szCs w:val="28"/>
        </w:rPr>
        <w:t xml:space="preserve"> за реализацию данного направления работы;</w:t>
      </w:r>
    </w:p>
    <w:p w:rsidR="00FD668E" w:rsidRPr="00FD668E" w:rsidRDefault="00FD668E" w:rsidP="00FD668E">
      <w:pPr>
        <w:spacing w:line="312" w:lineRule="auto"/>
        <w:ind w:firstLine="720"/>
        <w:jc w:val="both"/>
        <w:rPr>
          <w:sz w:val="28"/>
          <w:szCs w:val="28"/>
        </w:rPr>
      </w:pPr>
      <w:r w:rsidRPr="00FD668E">
        <w:rPr>
          <w:sz w:val="28"/>
          <w:szCs w:val="28"/>
        </w:rPr>
        <w:t>регулярное (ежеквартально) рассмотрение вопросов трудоустройства женщин в рамках работы межведомственных координационных комиссий (рабочих групп).</w:t>
      </w:r>
    </w:p>
    <w:p w:rsidR="00FD668E" w:rsidRPr="00FD668E" w:rsidRDefault="00FD668E" w:rsidP="00FD668E">
      <w:pPr>
        <w:spacing w:line="312" w:lineRule="auto"/>
        <w:ind w:firstLine="720"/>
        <w:jc w:val="both"/>
        <w:rPr>
          <w:sz w:val="28"/>
          <w:szCs w:val="28"/>
        </w:rPr>
      </w:pPr>
      <w:r w:rsidRPr="00FD668E">
        <w:rPr>
          <w:sz w:val="28"/>
          <w:szCs w:val="28"/>
        </w:rPr>
        <w:t>Минтруд России организовал мониторинг проведения в субъектах Российской Федерации информационно-разъяснительной кампании по реализации мер, в том числе направленных на создание условий для совмещения женщинами обязанностей по воспитанию детей с трудовой занятостью</w:t>
      </w:r>
      <w:r w:rsidR="00F27A97">
        <w:rPr>
          <w:sz w:val="28"/>
          <w:szCs w:val="28"/>
        </w:rPr>
        <w:t>,</w:t>
      </w:r>
      <w:r w:rsidRPr="00FD668E">
        <w:rPr>
          <w:sz w:val="28"/>
          <w:szCs w:val="28"/>
        </w:rPr>
        <w:t xml:space="preserve"> в части:</w:t>
      </w:r>
    </w:p>
    <w:p w:rsidR="00FD668E" w:rsidRPr="00FD668E" w:rsidRDefault="00FD668E" w:rsidP="00FD668E">
      <w:pPr>
        <w:spacing w:line="312" w:lineRule="auto"/>
        <w:ind w:firstLine="720"/>
        <w:jc w:val="both"/>
        <w:rPr>
          <w:sz w:val="28"/>
          <w:szCs w:val="28"/>
        </w:rPr>
      </w:pPr>
      <w:r w:rsidRPr="00FD668E">
        <w:rPr>
          <w:sz w:val="28"/>
          <w:szCs w:val="28"/>
        </w:rPr>
        <w:t>издания информационно-справочных, аналитических и тематических материалов (брошюры, проспекты, плакаты и т.д.) по деятельности органов службы занятости в части трудоустройства инвалидов;</w:t>
      </w:r>
    </w:p>
    <w:p w:rsidR="00FD668E" w:rsidRPr="00FD668E" w:rsidRDefault="00FD668E" w:rsidP="00FD668E">
      <w:pPr>
        <w:spacing w:line="312" w:lineRule="auto"/>
        <w:ind w:firstLine="720"/>
        <w:jc w:val="both"/>
        <w:rPr>
          <w:sz w:val="28"/>
          <w:szCs w:val="28"/>
        </w:rPr>
      </w:pPr>
      <w:r w:rsidRPr="00FD668E">
        <w:rPr>
          <w:sz w:val="28"/>
          <w:szCs w:val="28"/>
        </w:rPr>
        <w:t xml:space="preserve">размещения информации в печатных </w:t>
      </w:r>
      <w:r w:rsidR="00F27A97">
        <w:rPr>
          <w:sz w:val="28"/>
          <w:szCs w:val="28"/>
        </w:rPr>
        <w:t xml:space="preserve">СМИ, </w:t>
      </w:r>
      <w:r w:rsidRPr="00FD668E">
        <w:rPr>
          <w:sz w:val="28"/>
          <w:szCs w:val="28"/>
        </w:rPr>
        <w:t>на официальных сайтах органов службы занятости и производства специальных программ и роликов на телевидении.</w:t>
      </w:r>
    </w:p>
    <w:p w:rsidR="00FD668E" w:rsidRPr="00FD668E" w:rsidRDefault="00FD668E" w:rsidP="00FD668E">
      <w:pPr>
        <w:spacing w:line="312" w:lineRule="auto"/>
        <w:ind w:firstLine="720"/>
        <w:jc w:val="both"/>
        <w:rPr>
          <w:sz w:val="28"/>
          <w:szCs w:val="28"/>
        </w:rPr>
      </w:pPr>
      <w:r w:rsidRPr="00FD668E">
        <w:rPr>
          <w:sz w:val="28"/>
          <w:szCs w:val="28"/>
        </w:rPr>
        <w:t xml:space="preserve">Анализ деятельности органов исполнительной власти субъектов Российской Федерации по проведению информационно-разъяснительной работы реализации указанного мероприятия показал, что </w:t>
      </w:r>
      <w:r w:rsidR="00F27A97" w:rsidRPr="00FD668E">
        <w:rPr>
          <w:sz w:val="28"/>
          <w:szCs w:val="28"/>
        </w:rPr>
        <w:t xml:space="preserve">общее количество информационно-справочных, аналитических и тематических материалов </w:t>
      </w:r>
      <w:r w:rsidRPr="00FD668E">
        <w:rPr>
          <w:sz w:val="28"/>
          <w:szCs w:val="28"/>
        </w:rPr>
        <w:t xml:space="preserve">в субъектах Российской Федерации </w:t>
      </w:r>
      <w:r w:rsidR="00F27A97" w:rsidRPr="00FD668E">
        <w:rPr>
          <w:sz w:val="28"/>
          <w:szCs w:val="28"/>
        </w:rPr>
        <w:t xml:space="preserve">ежегодно </w:t>
      </w:r>
      <w:r w:rsidRPr="00FD668E">
        <w:rPr>
          <w:sz w:val="28"/>
          <w:szCs w:val="28"/>
        </w:rPr>
        <w:t>составляет около 234,0 тыс. единиц.</w:t>
      </w:r>
    </w:p>
    <w:p w:rsidR="00A2687C" w:rsidRPr="00FD668E" w:rsidRDefault="00FD668E" w:rsidP="00FD668E">
      <w:pPr>
        <w:spacing w:line="312" w:lineRule="auto"/>
        <w:ind w:firstLine="720"/>
        <w:jc w:val="both"/>
        <w:rPr>
          <w:rStyle w:val="FontStyle16"/>
          <w:sz w:val="28"/>
          <w:szCs w:val="28"/>
        </w:rPr>
      </w:pPr>
      <w:r w:rsidRPr="00FD668E">
        <w:rPr>
          <w:sz w:val="28"/>
          <w:szCs w:val="28"/>
        </w:rPr>
        <w:t>Для распространения среди субъектов Российской Федерации положительного опыта в части реализации мер по созданию условий для совмещения женщинами обязанностей по воспитанию детей с трудовой занятостью</w:t>
      </w:r>
      <w:r w:rsidR="00F27A97" w:rsidRPr="00F27A97">
        <w:rPr>
          <w:sz w:val="28"/>
          <w:szCs w:val="28"/>
        </w:rPr>
        <w:t xml:space="preserve"> </w:t>
      </w:r>
      <w:r w:rsidR="00F27A97" w:rsidRPr="00FD668E">
        <w:rPr>
          <w:sz w:val="28"/>
          <w:szCs w:val="28"/>
        </w:rPr>
        <w:t>на оф</w:t>
      </w:r>
      <w:r w:rsidR="00F27A97">
        <w:rPr>
          <w:sz w:val="28"/>
          <w:szCs w:val="28"/>
        </w:rPr>
        <w:t>ициальном сайте Минтруда России</w:t>
      </w:r>
      <w:r w:rsidRPr="00FD668E">
        <w:rPr>
          <w:sz w:val="28"/>
          <w:szCs w:val="28"/>
        </w:rPr>
        <w:t xml:space="preserve"> </w:t>
      </w:r>
      <w:r w:rsidR="00F27A97" w:rsidRPr="00FD668E">
        <w:rPr>
          <w:sz w:val="28"/>
          <w:szCs w:val="28"/>
        </w:rPr>
        <w:t xml:space="preserve">размещаются </w:t>
      </w:r>
      <w:r w:rsidRPr="00FD668E">
        <w:rPr>
          <w:sz w:val="28"/>
          <w:szCs w:val="28"/>
        </w:rPr>
        <w:t>со</w:t>
      </w:r>
      <w:r w:rsidR="00F27A97">
        <w:rPr>
          <w:sz w:val="28"/>
          <w:szCs w:val="28"/>
        </w:rPr>
        <w:t xml:space="preserve">ответствующие материалы: </w:t>
      </w:r>
      <w:r w:rsidRPr="00FD668E">
        <w:rPr>
          <w:sz w:val="28"/>
          <w:szCs w:val="28"/>
        </w:rPr>
        <w:t>кино-, теле- и видеофильмы, слайд-фильмы, диафи</w:t>
      </w:r>
      <w:r w:rsidR="00F27A97">
        <w:rPr>
          <w:sz w:val="28"/>
          <w:szCs w:val="28"/>
        </w:rPr>
        <w:t>льмы и другие телепроизведения,</w:t>
      </w:r>
      <w:r w:rsidRPr="00FD668E">
        <w:rPr>
          <w:sz w:val="28"/>
          <w:szCs w:val="28"/>
        </w:rPr>
        <w:t xml:space="preserve"> а также фотоколлажи, буклеты, брошюры в виде скан-образов</w:t>
      </w:r>
      <w:r w:rsidR="00F27A97">
        <w:rPr>
          <w:sz w:val="28"/>
          <w:szCs w:val="28"/>
        </w:rPr>
        <w:t>.</w:t>
      </w:r>
    </w:p>
    <w:p w:rsidR="00AD4ADE" w:rsidRDefault="00AD4ADE" w:rsidP="000F4896">
      <w:pPr>
        <w:pStyle w:val="Style5"/>
        <w:widowControl/>
        <w:spacing w:line="312" w:lineRule="auto"/>
        <w:ind w:firstLine="709"/>
        <w:rPr>
          <w:rStyle w:val="FontStyle16"/>
          <w:i/>
          <w:sz w:val="28"/>
          <w:szCs w:val="28"/>
        </w:rPr>
      </w:pPr>
    </w:p>
    <w:p w:rsidR="002F0A45" w:rsidRPr="00E658E4" w:rsidRDefault="008162AE" w:rsidP="001F0C65">
      <w:pPr>
        <w:pStyle w:val="Style5"/>
        <w:widowControl/>
        <w:spacing w:after="120" w:line="312" w:lineRule="auto"/>
        <w:ind w:firstLine="709"/>
        <w:rPr>
          <w:rStyle w:val="FontStyle16"/>
          <w:i/>
          <w:sz w:val="28"/>
          <w:szCs w:val="28"/>
        </w:rPr>
      </w:pPr>
      <w:r w:rsidRPr="00E658E4">
        <w:rPr>
          <w:rStyle w:val="FontStyle16"/>
          <w:i/>
          <w:sz w:val="28"/>
          <w:szCs w:val="28"/>
        </w:rPr>
        <w:t>Применение гибких форм заня</w:t>
      </w:r>
      <w:r w:rsidR="002F0A45">
        <w:rPr>
          <w:rStyle w:val="FontStyle16"/>
          <w:i/>
          <w:sz w:val="28"/>
          <w:szCs w:val="28"/>
        </w:rPr>
        <w:t>тости и дистанционной занятости</w:t>
      </w:r>
    </w:p>
    <w:p w:rsidR="00FD668E" w:rsidRPr="00FD668E" w:rsidRDefault="00FD668E" w:rsidP="00FD668E">
      <w:pPr>
        <w:spacing w:line="312" w:lineRule="auto"/>
        <w:ind w:firstLine="720"/>
        <w:jc w:val="both"/>
        <w:rPr>
          <w:sz w:val="28"/>
          <w:szCs w:val="28"/>
        </w:rPr>
      </w:pPr>
      <w:r w:rsidRPr="00FD668E">
        <w:rPr>
          <w:sz w:val="28"/>
          <w:szCs w:val="28"/>
        </w:rPr>
        <w:t>Гибкие формы занятости расширяют возможности трудоустройства женщин, имеющих несовершеннолетних детей, и применяются</w:t>
      </w:r>
      <w:r w:rsidR="00F27A97">
        <w:rPr>
          <w:sz w:val="28"/>
          <w:szCs w:val="28"/>
        </w:rPr>
        <w:t xml:space="preserve"> в основном</w:t>
      </w:r>
      <w:r w:rsidRPr="00FD668E">
        <w:rPr>
          <w:sz w:val="28"/>
          <w:szCs w:val="28"/>
        </w:rPr>
        <w:t xml:space="preserve"> в сельском хозяйстве, на перерабатывающих предприятиях, в сфере оказания услуг населению, рекламной деятельности, оптовой и розничной торговле, в производстве изделий народно-художественного промысла.</w:t>
      </w:r>
    </w:p>
    <w:p w:rsidR="00FD668E" w:rsidRPr="00E658E4" w:rsidRDefault="00FD668E" w:rsidP="00FD668E">
      <w:pPr>
        <w:spacing w:line="312" w:lineRule="auto"/>
        <w:ind w:firstLine="720"/>
        <w:jc w:val="both"/>
        <w:rPr>
          <w:rStyle w:val="FontStyle16"/>
          <w:sz w:val="28"/>
          <w:szCs w:val="28"/>
        </w:rPr>
      </w:pPr>
      <w:r w:rsidRPr="00FD668E">
        <w:rPr>
          <w:sz w:val="28"/>
          <w:szCs w:val="28"/>
        </w:rPr>
        <w:t>В настоящее время удельный вес вакансий с гибкими формами занятости, размещенных на информационном портале «Работа в России», составляет порядка 13,2</w:t>
      </w:r>
      <w:r w:rsidR="00F1119A">
        <w:rPr>
          <w:sz w:val="28"/>
          <w:szCs w:val="28"/>
        </w:rPr>
        <w:t>%</w:t>
      </w:r>
      <w:r w:rsidRPr="00FD668E">
        <w:rPr>
          <w:sz w:val="28"/>
          <w:szCs w:val="28"/>
        </w:rPr>
        <w:t xml:space="preserve"> от общего количества вакансий, заявленных работодателями в органы службы занятости.</w:t>
      </w:r>
    </w:p>
    <w:p w:rsidR="00EF7A62" w:rsidRDefault="00EF7A62" w:rsidP="000F4896">
      <w:pPr>
        <w:pStyle w:val="Style5"/>
        <w:widowControl/>
        <w:spacing w:line="312" w:lineRule="auto"/>
        <w:ind w:firstLine="709"/>
        <w:jc w:val="center"/>
        <w:rPr>
          <w:rStyle w:val="FontStyle16"/>
          <w:i/>
          <w:sz w:val="28"/>
          <w:szCs w:val="28"/>
        </w:rPr>
      </w:pPr>
    </w:p>
    <w:p w:rsidR="00497722" w:rsidRDefault="008162AE" w:rsidP="00AD4ADE">
      <w:pPr>
        <w:pStyle w:val="Style5"/>
        <w:widowControl/>
        <w:spacing w:after="120" w:line="312" w:lineRule="auto"/>
        <w:ind w:firstLine="709"/>
        <w:jc w:val="center"/>
        <w:rPr>
          <w:rStyle w:val="FontStyle16"/>
          <w:i/>
          <w:sz w:val="28"/>
          <w:szCs w:val="28"/>
        </w:rPr>
      </w:pPr>
      <w:r w:rsidRPr="00E658E4">
        <w:rPr>
          <w:rStyle w:val="FontStyle16"/>
          <w:i/>
          <w:sz w:val="28"/>
          <w:szCs w:val="28"/>
        </w:rPr>
        <w:t>Содействие трудоустройству женщин, имеющих детей, в том числе содействие самозанятости</w:t>
      </w:r>
    </w:p>
    <w:p w:rsidR="00FD668E" w:rsidRPr="00FD668E" w:rsidRDefault="00FD668E" w:rsidP="00FD668E">
      <w:pPr>
        <w:pStyle w:val="Style5"/>
        <w:widowControl/>
        <w:spacing w:line="312" w:lineRule="auto"/>
        <w:ind w:firstLine="709"/>
        <w:rPr>
          <w:rStyle w:val="FontStyle16"/>
          <w:sz w:val="28"/>
          <w:szCs w:val="28"/>
        </w:rPr>
      </w:pPr>
      <w:r w:rsidRPr="00FD668E">
        <w:rPr>
          <w:rStyle w:val="FontStyle16"/>
          <w:sz w:val="28"/>
          <w:szCs w:val="28"/>
        </w:rPr>
        <w:t xml:space="preserve">Одним из приоритетных направлений поддержания занятости данной категории граждан является развитие предпринимательской деятельности и самозанятости. Особенно следует отметить, что в рамках предпринимательской деятельности для женщин с высокой семейной нагрузкой создаются условия, позволяющие в наибольшей степени соблюсти баланс между работой и воспитанием ребенка. </w:t>
      </w:r>
    </w:p>
    <w:p w:rsidR="00FD668E" w:rsidRPr="00FD668E" w:rsidRDefault="00FD668E" w:rsidP="00FD668E">
      <w:pPr>
        <w:autoSpaceDE w:val="0"/>
        <w:autoSpaceDN w:val="0"/>
        <w:adjustRightInd w:val="0"/>
        <w:spacing w:line="312" w:lineRule="auto"/>
        <w:ind w:firstLine="709"/>
        <w:jc w:val="both"/>
        <w:rPr>
          <w:sz w:val="28"/>
          <w:szCs w:val="28"/>
        </w:rPr>
      </w:pPr>
      <w:r w:rsidRPr="00FD668E">
        <w:rPr>
          <w:sz w:val="28"/>
          <w:szCs w:val="28"/>
        </w:rPr>
        <w:t>В 2017 году численность безработных женщин, получивших государственную услугу по содействию самозанятости, возросла на 4,4</w:t>
      </w:r>
      <w:r w:rsidR="000B7B2A">
        <w:rPr>
          <w:sz w:val="28"/>
          <w:szCs w:val="28"/>
        </w:rPr>
        <w:t>%</w:t>
      </w:r>
      <w:r w:rsidRPr="00FD668E">
        <w:rPr>
          <w:sz w:val="28"/>
          <w:szCs w:val="28"/>
        </w:rPr>
        <w:t xml:space="preserve"> и составила 47,5 тыс. (2016 г.</w:t>
      </w:r>
      <w:r w:rsidR="00DB311E">
        <w:rPr>
          <w:sz w:val="28"/>
          <w:szCs w:val="28"/>
        </w:rPr>
        <w:t xml:space="preserve"> – 45,5 тыс. человек). Из них 2</w:t>
      </w:r>
      <w:r w:rsidRPr="00FD668E">
        <w:rPr>
          <w:sz w:val="28"/>
          <w:szCs w:val="28"/>
        </w:rPr>
        <w:t xml:space="preserve"> тыс. женщин являются многодетными (4,2</w:t>
      </w:r>
      <w:r w:rsidR="000B7B2A">
        <w:rPr>
          <w:sz w:val="28"/>
          <w:szCs w:val="28"/>
        </w:rPr>
        <w:t>%</w:t>
      </w:r>
      <w:r w:rsidRPr="00FD668E">
        <w:rPr>
          <w:sz w:val="28"/>
          <w:szCs w:val="28"/>
        </w:rPr>
        <w:t xml:space="preserve"> от численности женщин, получивших данную услугу), 1,6 тыс. женщин воспитывают детей одни (3,4</w:t>
      </w:r>
      <w:r w:rsidR="000B7B2A">
        <w:rPr>
          <w:sz w:val="28"/>
          <w:szCs w:val="28"/>
        </w:rPr>
        <w:t>%</w:t>
      </w:r>
      <w:r w:rsidRPr="00FD668E">
        <w:rPr>
          <w:sz w:val="28"/>
          <w:szCs w:val="28"/>
        </w:rPr>
        <w:t>), 45 женщин имеют детей-инвалидов (0,1</w:t>
      </w:r>
      <w:r w:rsidR="000B7B2A">
        <w:rPr>
          <w:sz w:val="28"/>
          <w:szCs w:val="28"/>
        </w:rPr>
        <w:t>%</w:t>
      </w:r>
      <w:r w:rsidRPr="00FD668E">
        <w:rPr>
          <w:sz w:val="28"/>
          <w:szCs w:val="28"/>
        </w:rPr>
        <w:t xml:space="preserve">). </w:t>
      </w:r>
    </w:p>
    <w:p w:rsidR="00FD668E" w:rsidRPr="00FD668E" w:rsidRDefault="00FD668E" w:rsidP="00FD668E">
      <w:pPr>
        <w:pStyle w:val="Style5"/>
        <w:widowControl/>
        <w:spacing w:line="312" w:lineRule="auto"/>
        <w:ind w:firstLine="709"/>
        <w:rPr>
          <w:rStyle w:val="FontStyle16"/>
          <w:sz w:val="28"/>
          <w:szCs w:val="28"/>
        </w:rPr>
      </w:pPr>
      <w:r w:rsidRPr="00FD668E">
        <w:rPr>
          <w:rStyle w:val="FontStyle16"/>
          <w:sz w:val="28"/>
          <w:szCs w:val="28"/>
        </w:rPr>
        <w:t>Спектр видов предпринимательской деятельности среди женщин достаточно широк: предоставление фотоуслуг, бытовых услуг по пошиву и ремонту одежды, парикмахерские и салоны красоты, организация праздников, услуги ксерокопирования, разведение птиц, овощеводство и растениеводство.</w:t>
      </w:r>
    </w:p>
    <w:p w:rsidR="00FD668E" w:rsidRPr="00FD668E" w:rsidRDefault="00FD668E" w:rsidP="00FD668E">
      <w:pPr>
        <w:pStyle w:val="Style5"/>
        <w:widowControl/>
        <w:spacing w:line="312" w:lineRule="auto"/>
        <w:ind w:firstLine="709"/>
        <w:rPr>
          <w:rStyle w:val="FontStyle16"/>
          <w:sz w:val="28"/>
          <w:szCs w:val="28"/>
        </w:rPr>
      </w:pPr>
      <w:r w:rsidRPr="00FD668E">
        <w:rPr>
          <w:rStyle w:val="FontStyle16"/>
          <w:sz w:val="28"/>
          <w:szCs w:val="28"/>
        </w:rPr>
        <w:t>В отдельных субъектах Российской Федерации предоставляются гранты на создание собственного бизнеса. В качестве приоритетной категории получателей грантов выделены работодатели, принимающие на работу женщин, имеющих детей в возрасте до 3 лет.</w:t>
      </w:r>
    </w:p>
    <w:p w:rsidR="00FD668E" w:rsidRPr="00FD668E" w:rsidRDefault="00FD668E" w:rsidP="00FD668E">
      <w:pPr>
        <w:shd w:val="clear" w:color="auto" w:fill="FFFFFF"/>
        <w:spacing w:line="312" w:lineRule="auto"/>
        <w:ind w:firstLine="709"/>
        <w:jc w:val="both"/>
        <w:rPr>
          <w:sz w:val="28"/>
          <w:szCs w:val="28"/>
        </w:rPr>
      </w:pPr>
      <w:r w:rsidRPr="00FD668E">
        <w:rPr>
          <w:sz w:val="28"/>
          <w:szCs w:val="28"/>
        </w:rPr>
        <w:t>В результате реализации в 2017 году мероприятий по созданию условий для совмещения женщинами обязанностей по воспитанию детей с трудовой занятостью:</w:t>
      </w:r>
    </w:p>
    <w:p w:rsidR="00FD668E" w:rsidRPr="00FD668E" w:rsidRDefault="00FD668E" w:rsidP="00FD668E">
      <w:pPr>
        <w:shd w:val="clear" w:color="auto" w:fill="FFFFFF"/>
        <w:spacing w:line="312" w:lineRule="auto"/>
        <w:ind w:firstLine="709"/>
        <w:jc w:val="both"/>
        <w:rPr>
          <w:sz w:val="28"/>
          <w:szCs w:val="28"/>
        </w:rPr>
      </w:pPr>
      <w:r w:rsidRPr="00FD668E">
        <w:rPr>
          <w:sz w:val="28"/>
          <w:szCs w:val="28"/>
        </w:rPr>
        <w:t>- уровень занятости женщин в возрасте 20-49 лет, имеющих детей в возрасте до 18 лет, составил 77,9</w:t>
      </w:r>
      <w:r w:rsidR="000B7B2A">
        <w:rPr>
          <w:sz w:val="28"/>
          <w:szCs w:val="28"/>
        </w:rPr>
        <w:t>%</w:t>
      </w:r>
      <w:r w:rsidRPr="00FD668E">
        <w:rPr>
          <w:sz w:val="28"/>
          <w:szCs w:val="28"/>
        </w:rPr>
        <w:t xml:space="preserve"> от общей численности женщин данного возраста, что на 0,</w:t>
      </w:r>
      <w:r w:rsidR="00160D53">
        <w:rPr>
          <w:sz w:val="28"/>
          <w:szCs w:val="28"/>
        </w:rPr>
        <w:t>3</w:t>
      </w:r>
      <w:r w:rsidRPr="00FD668E">
        <w:rPr>
          <w:sz w:val="28"/>
          <w:szCs w:val="28"/>
        </w:rPr>
        <w:t xml:space="preserve"> процентных пункта</w:t>
      </w:r>
      <w:r w:rsidR="00160D53">
        <w:rPr>
          <w:sz w:val="28"/>
          <w:szCs w:val="28"/>
        </w:rPr>
        <w:t xml:space="preserve"> ниже, чем у всей совокупности женщин данной возрастной группы</w:t>
      </w:r>
      <w:r w:rsidRPr="00FD668E">
        <w:rPr>
          <w:sz w:val="28"/>
          <w:szCs w:val="28"/>
        </w:rPr>
        <w:t xml:space="preserve">; </w:t>
      </w:r>
    </w:p>
    <w:p w:rsidR="00FD668E" w:rsidRPr="00FD668E" w:rsidRDefault="00FD668E" w:rsidP="00FD668E">
      <w:pPr>
        <w:shd w:val="clear" w:color="auto" w:fill="FFFFFF"/>
        <w:spacing w:line="312" w:lineRule="auto"/>
        <w:ind w:firstLine="709"/>
        <w:jc w:val="both"/>
        <w:rPr>
          <w:sz w:val="28"/>
          <w:szCs w:val="28"/>
        </w:rPr>
      </w:pPr>
      <w:r w:rsidRPr="00FD668E">
        <w:rPr>
          <w:sz w:val="28"/>
          <w:szCs w:val="28"/>
        </w:rPr>
        <w:t>- уровень безработицы среди женщин в возрасте 20-49 лет, имеющих детей в возрасте до 18 лет, составил 5,0</w:t>
      </w:r>
      <w:r w:rsidR="000B7B2A">
        <w:rPr>
          <w:sz w:val="28"/>
          <w:szCs w:val="28"/>
        </w:rPr>
        <w:t>%</w:t>
      </w:r>
      <w:r w:rsidRPr="00FD668E">
        <w:rPr>
          <w:sz w:val="28"/>
          <w:szCs w:val="28"/>
        </w:rPr>
        <w:t xml:space="preserve"> от численности экономически активного населения. При этом данный показатель на 0,</w:t>
      </w:r>
      <w:r w:rsidR="00160D53">
        <w:rPr>
          <w:sz w:val="28"/>
          <w:szCs w:val="28"/>
        </w:rPr>
        <w:t>4</w:t>
      </w:r>
      <w:r w:rsidRPr="00FD668E">
        <w:rPr>
          <w:sz w:val="28"/>
          <w:szCs w:val="28"/>
        </w:rPr>
        <w:t xml:space="preserve"> процентных пункта ниже аналогичного показателя </w:t>
      </w:r>
      <w:r w:rsidR="00160D53">
        <w:rPr>
          <w:sz w:val="28"/>
          <w:szCs w:val="28"/>
        </w:rPr>
        <w:t>у всей совокупности женщин данной возрастной группы</w:t>
      </w:r>
      <w:r w:rsidRPr="00FD668E">
        <w:rPr>
          <w:sz w:val="28"/>
          <w:szCs w:val="28"/>
        </w:rPr>
        <w:t>.</w:t>
      </w:r>
    </w:p>
    <w:p w:rsidR="00CA7B5E" w:rsidRDefault="00FD668E" w:rsidP="00CA7B5E">
      <w:pPr>
        <w:pStyle w:val="Style5"/>
        <w:widowControl/>
        <w:spacing w:line="312" w:lineRule="auto"/>
        <w:ind w:firstLine="709"/>
        <w:rPr>
          <w:rStyle w:val="FontStyle16"/>
          <w:sz w:val="28"/>
          <w:szCs w:val="28"/>
        </w:rPr>
      </w:pPr>
      <w:r w:rsidRPr="00FD668E">
        <w:rPr>
          <w:rStyle w:val="FontStyle16"/>
          <w:sz w:val="28"/>
          <w:szCs w:val="28"/>
        </w:rPr>
        <w:t xml:space="preserve">В 2018 году органы исполнительной власти субъектов Российской Федерации продолжают реализацию мероприятий, способствующих развитию занятости женщин, воспитывающих детей, в том числе организацию профессионального обучения (переобучения) в период отпуска по уходу за ребенком в возрасте до 3 лет. </w:t>
      </w:r>
    </w:p>
    <w:p w:rsidR="00FD668E" w:rsidRPr="00CA7B5E" w:rsidRDefault="00FD668E" w:rsidP="00CA7B5E">
      <w:pPr>
        <w:pStyle w:val="Style5"/>
        <w:widowControl/>
        <w:spacing w:line="312" w:lineRule="auto"/>
        <w:ind w:firstLine="709"/>
        <w:rPr>
          <w:rStyle w:val="FontStyle16"/>
          <w:sz w:val="28"/>
          <w:szCs w:val="28"/>
        </w:rPr>
      </w:pPr>
      <w:r w:rsidRPr="00FD668E">
        <w:rPr>
          <w:rStyle w:val="FontStyle16"/>
          <w:sz w:val="28"/>
          <w:szCs w:val="28"/>
        </w:rPr>
        <w:t>Минтрудом России в рамках полно</w:t>
      </w:r>
      <w:r w:rsidR="00CA7B5E">
        <w:rPr>
          <w:rStyle w:val="FontStyle16"/>
          <w:sz w:val="28"/>
          <w:szCs w:val="28"/>
        </w:rPr>
        <w:t xml:space="preserve">мочий осуществляется мониторинг </w:t>
      </w:r>
      <w:r w:rsidRPr="00FD668E">
        <w:rPr>
          <w:rStyle w:val="FontStyle16"/>
          <w:sz w:val="28"/>
          <w:szCs w:val="28"/>
        </w:rPr>
        <w:t>реализации указанных мер в субъектах Российской Федерации.</w:t>
      </w:r>
    </w:p>
    <w:p w:rsidR="006152BB" w:rsidRPr="006152BB" w:rsidRDefault="006152BB" w:rsidP="00DB5BB5">
      <w:pPr>
        <w:pStyle w:val="Style5"/>
        <w:widowControl/>
        <w:spacing w:line="312" w:lineRule="auto"/>
        <w:ind w:firstLine="709"/>
        <w:rPr>
          <w:rStyle w:val="FontStyle16"/>
          <w:sz w:val="28"/>
          <w:szCs w:val="28"/>
        </w:rPr>
      </w:pPr>
    </w:p>
    <w:p w:rsidR="009F11CA" w:rsidRDefault="009F11CA" w:rsidP="00A00ECB">
      <w:pPr>
        <w:shd w:val="clear" w:color="auto" w:fill="FFFFFF"/>
        <w:ind w:firstLine="709"/>
        <w:jc w:val="center"/>
        <w:rPr>
          <w:b/>
          <w:sz w:val="28"/>
          <w:szCs w:val="28"/>
        </w:rPr>
        <w:sectPr w:rsidR="009F11CA" w:rsidSect="002E08E6">
          <w:pgSz w:w="11906" w:h="16838"/>
          <w:pgMar w:top="1134" w:right="851" w:bottom="1134" w:left="1418" w:header="709" w:footer="709" w:gutter="0"/>
          <w:cols w:space="708"/>
          <w:docGrid w:linePitch="360"/>
        </w:sectPr>
      </w:pPr>
    </w:p>
    <w:p w:rsidR="00EF7A62" w:rsidRPr="006A0D4A" w:rsidRDefault="00A00ECB" w:rsidP="001F0C65">
      <w:pPr>
        <w:shd w:val="clear" w:color="auto" w:fill="FFFFFF"/>
        <w:spacing w:after="120" w:line="312" w:lineRule="auto"/>
        <w:ind w:firstLine="709"/>
        <w:jc w:val="center"/>
        <w:rPr>
          <w:b/>
          <w:sz w:val="28"/>
          <w:szCs w:val="28"/>
        </w:rPr>
      </w:pPr>
      <w:r w:rsidRPr="007F423E">
        <w:rPr>
          <w:b/>
          <w:sz w:val="28"/>
          <w:szCs w:val="28"/>
        </w:rPr>
        <w:t xml:space="preserve">9. ПРОФИЛАКТИКА СЕМЕЙНОГО НЕБЛАГОПОЛУЧИЯ, СОЦИАЛЬНОГО СИРОТСТВА И ЖЕСТОКОГО ОБРАЩЕНИЯ </w:t>
      </w:r>
      <w:r w:rsidRPr="007F423E">
        <w:rPr>
          <w:b/>
          <w:sz w:val="28"/>
          <w:szCs w:val="28"/>
        </w:rPr>
        <w:br/>
        <w:t>С ДЕТЬМИ</w:t>
      </w:r>
    </w:p>
    <w:p w:rsidR="001F0C65" w:rsidRPr="001F0C65" w:rsidRDefault="001F0C65" w:rsidP="001F0C65">
      <w:pPr>
        <w:widowControl w:val="0"/>
        <w:autoSpaceDE w:val="0"/>
        <w:autoSpaceDN w:val="0"/>
        <w:adjustRightInd w:val="0"/>
        <w:spacing w:line="312" w:lineRule="auto"/>
        <w:ind w:firstLine="720"/>
        <w:jc w:val="both"/>
        <w:rPr>
          <w:sz w:val="28"/>
          <w:szCs w:val="28"/>
        </w:rPr>
      </w:pPr>
      <w:r w:rsidRPr="001F0C65">
        <w:rPr>
          <w:sz w:val="28"/>
          <w:szCs w:val="28"/>
        </w:rPr>
        <w:t xml:space="preserve">Обеспечение воспитания ребенка в благополучной родной семье, профилактика социального сиротства, максимальное создание условий семейного воспитания для детей, лишившихся родительского попечения, относится к числу приоритетных задач Фонда поддержки детей, находящихся в трудной жизненной ситуации, созданного по Указу Президента Российской Федерации от 26 марта 2008 г. № 404. </w:t>
      </w:r>
    </w:p>
    <w:p w:rsidR="001F0C65" w:rsidRPr="001F0C65" w:rsidRDefault="001F0C65" w:rsidP="001F0C65">
      <w:pPr>
        <w:widowControl w:val="0"/>
        <w:autoSpaceDE w:val="0"/>
        <w:autoSpaceDN w:val="0"/>
        <w:adjustRightInd w:val="0"/>
        <w:spacing w:line="312" w:lineRule="auto"/>
        <w:ind w:firstLine="720"/>
        <w:jc w:val="both"/>
        <w:rPr>
          <w:sz w:val="28"/>
          <w:szCs w:val="28"/>
        </w:rPr>
      </w:pPr>
      <w:r w:rsidRPr="001F0C65">
        <w:rPr>
          <w:sz w:val="28"/>
          <w:szCs w:val="28"/>
        </w:rPr>
        <w:t>Для их решения по программам Фонда поддержки детей, находящихся в трудной жизненной ситуации, «Право ребенка на семью», «Лига помощи»,</w:t>
      </w:r>
      <w:r w:rsidR="00D07999">
        <w:rPr>
          <w:sz w:val="28"/>
          <w:szCs w:val="28"/>
        </w:rPr>
        <w:t xml:space="preserve"> </w:t>
      </w:r>
      <w:r w:rsidRPr="001F0C65">
        <w:rPr>
          <w:sz w:val="28"/>
          <w:szCs w:val="28"/>
        </w:rPr>
        <w:t>«Защитим детей от насилия», «Никому не отдам» и «Новая семья» на территории 59 субъектов Российской Федерации выполнялись: 19 инновационных региональных социальных программ, 21 региональный комплекс мер, 32 инновационных социальных проекта муниципальных образований, государственных и муниципальных учреждений, российских некоммерческих организаций и общественных объединений.</w:t>
      </w:r>
    </w:p>
    <w:p w:rsidR="001F0C65" w:rsidRPr="001F0C65" w:rsidRDefault="001F0C65" w:rsidP="001F0C65">
      <w:pPr>
        <w:widowControl w:val="0"/>
        <w:autoSpaceDE w:val="0"/>
        <w:autoSpaceDN w:val="0"/>
        <w:adjustRightInd w:val="0"/>
        <w:spacing w:line="312" w:lineRule="auto"/>
        <w:ind w:firstLine="720"/>
        <w:jc w:val="both"/>
        <w:rPr>
          <w:sz w:val="28"/>
          <w:szCs w:val="28"/>
        </w:rPr>
      </w:pPr>
      <w:r w:rsidRPr="001F0C65">
        <w:rPr>
          <w:sz w:val="28"/>
          <w:szCs w:val="28"/>
        </w:rPr>
        <w:t xml:space="preserve">В ходе выполнения социальных программ активно внедрялись и применялись инновационные методики и технологии по социальному сопровождению семей с детьми, нуждающихся в помощи, и детей, оставшихся без попечения родителей, социальной реабилитации детей, пострадавших от жестокого обращения, комплексной поддержке беременных женщин и матерей, замещающих родителей для предотвращения отказов от детей, в том числе приемных, организации и развитию родительских сообществ для семей с детьми, находящихся в трудной жизненной ситуации, социальной адаптации детей, оставшихся без попечения родителей, к самостоятельной жизни, включая профессиональную ориентацию и предпрофессиональную подготовку. </w:t>
      </w:r>
    </w:p>
    <w:p w:rsidR="001F0C65" w:rsidRPr="001F0C65" w:rsidRDefault="001F0C65" w:rsidP="001F0C65">
      <w:pPr>
        <w:widowControl w:val="0"/>
        <w:autoSpaceDE w:val="0"/>
        <w:autoSpaceDN w:val="0"/>
        <w:adjustRightInd w:val="0"/>
        <w:spacing w:line="312" w:lineRule="auto"/>
        <w:ind w:firstLine="720"/>
        <w:jc w:val="both"/>
        <w:rPr>
          <w:sz w:val="28"/>
          <w:szCs w:val="28"/>
        </w:rPr>
      </w:pPr>
      <w:r w:rsidRPr="001F0C65">
        <w:rPr>
          <w:sz w:val="28"/>
          <w:szCs w:val="28"/>
        </w:rPr>
        <w:t>В 2017 году в 21 субъекте Российской Федерации продолжилось выполнение комплексов мер субъектов Российской Федерации по развитию эффективных практик социального сопровождения семей с детьми. В результате работы в 721 учреждении социального обслуживания населения внедрено социальное сопровождение семей с детьми, работу которого осуществляют 6,7 тыс. специалистов. Помощь в форме социального сопровождения получили 223,6 тыс. семей с детьми, из которых 95,0 тыс. семей с детьми смогли преодолеть трудную жизненную ситуацию.</w:t>
      </w:r>
    </w:p>
    <w:p w:rsidR="001F0C65" w:rsidRPr="001F0C65" w:rsidRDefault="001F0C65" w:rsidP="001F0C65">
      <w:pPr>
        <w:widowControl w:val="0"/>
        <w:autoSpaceDE w:val="0"/>
        <w:autoSpaceDN w:val="0"/>
        <w:adjustRightInd w:val="0"/>
        <w:spacing w:line="312" w:lineRule="auto"/>
        <w:ind w:firstLine="720"/>
        <w:jc w:val="both"/>
        <w:rPr>
          <w:sz w:val="28"/>
          <w:szCs w:val="28"/>
        </w:rPr>
      </w:pPr>
      <w:r w:rsidRPr="001F0C65">
        <w:rPr>
          <w:sz w:val="28"/>
          <w:szCs w:val="28"/>
        </w:rPr>
        <w:t>По программам комплексной помощи детям, пострадавшим от жестокого обращения и преступных посягательств, в 8 субъектах Российской Федерации (Республики Коми, Саха (Якутия), Хакасия, Пермский край, Новосибирская, Омская, Тамбовская и Тверская области</w:t>
      </w:r>
      <w:r w:rsidR="00D07999">
        <w:rPr>
          <w:sz w:val="28"/>
          <w:szCs w:val="28"/>
        </w:rPr>
        <w:t>)</w:t>
      </w:r>
      <w:r w:rsidR="00D07999" w:rsidRPr="00D07999">
        <w:rPr>
          <w:sz w:val="28"/>
          <w:szCs w:val="28"/>
        </w:rPr>
        <w:t xml:space="preserve"> </w:t>
      </w:r>
      <w:r w:rsidR="00D07999" w:rsidRPr="001F0C65">
        <w:rPr>
          <w:sz w:val="28"/>
          <w:szCs w:val="28"/>
        </w:rPr>
        <w:t>получили</w:t>
      </w:r>
      <w:r w:rsidRPr="001F0C65">
        <w:rPr>
          <w:sz w:val="28"/>
          <w:szCs w:val="28"/>
        </w:rPr>
        <w:t xml:space="preserve"> помощь 1,8 тыс. детей, пострадавших от жестокого обращения, в том числе вследствие пренебрежения их нуждами, ненадлежащего исполнения родителями своих обязанностей, а также в случаях риска суицида детей.</w:t>
      </w:r>
    </w:p>
    <w:p w:rsidR="001F0C65" w:rsidRPr="001F0C65" w:rsidRDefault="001F0C65" w:rsidP="001F0C65">
      <w:pPr>
        <w:widowControl w:val="0"/>
        <w:autoSpaceDE w:val="0"/>
        <w:autoSpaceDN w:val="0"/>
        <w:adjustRightInd w:val="0"/>
        <w:spacing w:line="312" w:lineRule="auto"/>
        <w:ind w:firstLine="720"/>
        <w:jc w:val="both"/>
        <w:rPr>
          <w:sz w:val="28"/>
          <w:szCs w:val="28"/>
        </w:rPr>
      </w:pPr>
      <w:r w:rsidRPr="001F0C65">
        <w:rPr>
          <w:sz w:val="28"/>
          <w:szCs w:val="28"/>
        </w:rPr>
        <w:t>В 7 субъектах Российской Федерации (Амурская, Вологодская, Иркутская, Курганская, Новгородская, Новосибирская и Ульяновская области) проведены мероприятия по профилактике отказов матерей от новорожденных детей, отказов от детей в семьях, находящихся в трудной жизненной ситуации, отказов от детей замещающих родителей. В 2017 году помощь в кризисной ситуации получили 675 беременных женщин, более 940 семей, находящихся в трудной жизненной ситуации и имеющих риск отказа от детей, в том числе замещающих и неполных семей. Профилактическими просветительскими мероприятиями, направленными на формирование ценностей ответственного родительства, охвачено более 1</w:t>
      </w:r>
      <w:r w:rsidR="00744417">
        <w:rPr>
          <w:sz w:val="28"/>
          <w:szCs w:val="28"/>
        </w:rPr>
        <w:t>,8 тыс.</w:t>
      </w:r>
      <w:r w:rsidRPr="001F0C65">
        <w:rPr>
          <w:sz w:val="28"/>
          <w:szCs w:val="28"/>
        </w:rPr>
        <w:t xml:space="preserve"> несовершеннолетних.</w:t>
      </w:r>
    </w:p>
    <w:p w:rsidR="001F0C65" w:rsidRPr="001F0C65" w:rsidRDefault="001F0C65" w:rsidP="001F0C65">
      <w:pPr>
        <w:widowControl w:val="0"/>
        <w:autoSpaceDE w:val="0"/>
        <w:autoSpaceDN w:val="0"/>
        <w:adjustRightInd w:val="0"/>
        <w:spacing w:line="312" w:lineRule="auto"/>
        <w:ind w:firstLine="720"/>
        <w:jc w:val="both"/>
        <w:rPr>
          <w:sz w:val="28"/>
          <w:szCs w:val="28"/>
        </w:rPr>
      </w:pPr>
      <w:r w:rsidRPr="001F0C65">
        <w:rPr>
          <w:sz w:val="28"/>
          <w:szCs w:val="28"/>
        </w:rPr>
        <w:t>Мероприятия по подготовке детей-сирот и детей, оставшихся без попечения родителей, к самостоятельной жизни, проведены на территории 6 субъектов Российской Федерации (Ставропольский край, Амурская, Иркутская, Курганская, Липецкая и Тульская области), в которых приняли участие более 1,0 тыс. детей. Решению поставленной задачи способствовала деятельность 32</w:t>
      </w:r>
      <w:r w:rsidR="00744417">
        <w:rPr>
          <w:sz w:val="28"/>
          <w:szCs w:val="28"/>
        </w:rPr>
        <w:t xml:space="preserve"> </w:t>
      </w:r>
      <w:r w:rsidRPr="001F0C65">
        <w:rPr>
          <w:sz w:val="28"/>
          <w:szCs w:val="28"/>
        </w:rPr>
        <w:t>кабинетов (классов, мастерских) социально-бытовой ориентации и социально-средовой адаптации.</w:t>
      </w:r>
    </w:p>
    <w:p w:rsidR="001F0C65" w:rsidRPr="001F0C65" w:rsidRDefault="001F0C65" w:rsidP="001F0C65">
      <w:pPr>
        <w:widowControl w:val="0"/>
        <w:tabs>
          <w:tab w:val="left" w:pos="1976"/>
        </w:tabs>
        <w:autoSpaceDE w:val="0"/>
        <w:autoSpaceDN w:val="0"/>
        <w:adjustRightInd w:val="0"/>
        <w:spacing w:line="312" w:lineRule="auto"/>
        <w:ind w:firstLine="720"/>
        <w:jc w:val="both"/>
        <w:rPr>
          <w:sz w:val="28"/>
          <w:szCs w:val="28"/>
        </w:rPr>
      </w:pPr>
      <w:r w:rsidRPr="001F0C65">
        <w:rPr>
          <w:sz w:val="28"/>
          <w:szCs w:val="28"/>
        </w:rPr>
        <w:t>Для нормализации психологического климата в семье, преодоления социальной изолированности семей, улучшения детско-родительских отношений, восстановлени</w:t>
      </w:r>
      <w:r w:rsidR="00744417">
        <w:rPr>
          <w:sz w:val="28"/>
          <w:szCs w:val="28"/>
        </w:rPr>
        <w:t>я</w:t>
      </w:r>
      <w:r w:rsidRPr="001F0C65">
        <w:rPr>
          <w:sz w:val="28"/>
          <w:szCs w:val="28"/>
        </w:rPr>
        <w:t xml:space="preserve"> воспитательного потенциала семьи при поддержке Фонда поддержки детей, находящихся в трудной жизненной ситуации, проведена работа по развитию семейных и родительских клубов, школ, консультативных служб. В 10 субъектах Российской Федерации (Республика Хакасия, Ставропольский край, Амурская, Вологодская, Иркутская, Курская, Курганская, Новосибирская, Омская и Тамбовская области) в деятельности 47 клубных семейных сообществ приняли участие более 1,9 тыс. семей. Обучение эффективным формам взаимодействия с детьми, урегулированию межличностных отношений прошли более 240 родителей, находящихся в трудной жизненной ситуации.</w:t>
      </w:r>
    </w:p>
    <w:p w:rsidR="001F0C65" w:rsidRPr="001F0C65" w:rsidRDefault="001F0C65" w:rsidP="001F0C65">
      <w:pPr>
        <w:widowControl w:val="0"/>
        <w:tabs>
          <w:tab w:val="left" w:pos="1976"/>
        </w:tabs>
        <w:autoSpaceDE w:val="0"/>
        <w:autoSpaceDN w:val="0"/>
        <w:adjustRightInd w:val="0"/>
        <w:spacing w:line="312" w:lineRule="auto"/>
        <w:ind w:firstLine="720"/>
        <w:jc w:val="both"/>
        <w:rPr>
          <w:sz w:val="28"/>
          <w:szCs w:val="28"/>
        </w:rPr>
      </w:pPr>
      <w:r w:rsidRPr="001F0C65">
        <w:rPr>
          <w:sz w:val="28"/>
          <w:szCs w:val="28"/>
        </w:rPr>
        <w:t>Особенность мероприятий по профилактике семейного неблагополучия, социального сиротства и жестокого обращения с детьми заключается в активной поддержке эффективных практик работы с семьями и детьми на муниципальном уровне. Комплексные муниципальные проекты реализовывались на территории Республик Алтай, Башкортостан, Карелия, Крым, Мордовия, Хакасия</w:t>
      </w:r>
      <w:r w:rsidR="00744417">
        <w:rPr>
          <w:sz w:val="28"/>
          <w:szCs w:val="28"/>
        </w:rPr>
        <w:t>,</w:t>
      </w:r>
      <w:r w:rsidRPr="001F0C65">
        <w:rPr>
          <w:sz w:val="28"/>
          <w:szCs w:val="28"/>
        </w:rPr>
        <w:t xml:space="preserve"> Забайкальского </w:t>
      </w:r>
      <w:r w:rsidR="00744417">
        <w:rPr>
          <w:sz w:val="28"/>
          <w:szCs w:val="28"/>
        </w:rPr>
        <w:t>и</w:t>
      </w:r>
      <w:r w:rsidRPr="001F0C65">
        <w:rPr>
          <w:sz w:val="28"/>
          <w:szCs w:val="28"/>
        </w:rPr>
        <w:t xml:space="preserve"> Хабаровского кра</w:t>
      </w:r>
      <w:r w:rsidR="00744417">
        <w:rPr>
          <w:sz w:val="28"/>
          <w:szCs w:val="28"/>
        </w:rPr>
        <w:t>ев,</w:t>
      </w:r>
      <w:r w:rsidRPr="001F0C65">
        <w:rPr>
          <w:sz w:val="28"/>
          <w:szCs w:val="28"/>
        </w:rPr>
        <w:t xml:space="preserve"> Архангельской, Брянской, Волгоградской, Вологодской, Иркутской, Кемеровской, Костромской, Московской, Омской, Оренбургской, Тамбовской, Тюменской областей. В 2017 году при поддержке Фонда поддержки детей, находящихся в трудной жизненной ситуации, 26 муниципальных образований выполняли комплексные муниципальные проекты, из них по программам Фонда поддержки детей, находящихся в трудной жизненной ситуации: «Лига помощи» – 18 проектов, «Защитим детей от насилия!» – 3 проекта, «Новая семья» – 5 проектов.</w:t>
      </w:r>
    </w:p>
    <w:p w:rsidR="001F0C65" w:rsidRPr="001F0C65" w:rsidRDefault="001F0C65" w:rsidP="001F0C65">
      <w:pPr>
        <w:widowControl w:val="0"/>
        <w:tabs>
          <w:tab w:val="left" w:pos="1976"/>
        </w:tabs>
        <w:autoSpaceDE w:val="0"/>
        <w:autoSpaceDN w:val="0"/>
        <w:adjustRightInd w:val="0"/>
        <w:spacing w:line="312" w:lineRule="auto"/>
        <w:ind w:firstLine="720"/>
        <w:jc w:val="both"/>
        <w:rPr>
          <w:sz w:val="28"/>
          <w:szCs w:val="28"/>
        </w:rPr>
      </w:pPr>
      <w:r w:rsidRPr="001F0C65">
        <w:rPr>
          <w:sz w:val="28"/>
          <w:szCs w:val="28"/>
        </w:rPr>
        <w:t xml:space="preserve">На муниципальном уровне в решение поставленных задач были вовлечены около 200 муниципальных и более 75 государственных организаций, 58 социально ориентированных НКО, около 800 добровольцев, прошедших специальную подготовку, и более 21,0 тыс. активных граждан. </w:t>
      </w:r>
    </w:p>
    <w:p w:rsidR="001F0C65" w:rsidRPr="001F0C65" w:rsidRDefault="001F0C65" w:rsidP="001F0C65">
      <w:pPr>
        <w:widowControl w:val="0"/>
        <w:tabs>
          <w:tab w:val="left" w:pos="1976"/>
        </w:tabs>
        <w:autoSpaceDE w:val="0"/>
        <w:autoSpaceDN w:val="0"/>
        <w:adjustRightInd w:val="0"/>
        <w:spacing w:line="312" w:lineRule="auto"/>
        <w:ind w:firstLine="720"/>
        <w:jc w:val="both"/>
        <w:rPr>
          <w:sz w:val="28"/>
          <w:szCs w:val="28"/>
        </w:rPr>
      </w:pPr>
      <w:r w:rsidRPr="001F0C65">
        <w:rPr>
          <w:sz w:val="28"/>
          <w:szCs w:val="28"/>
        </w:rPr>
        <w:t xml:space="preserve">На базе организаций социальной сферы – исполнителей мероприятий проектов созданы 28 новых служб, консультационных пунктов, мобильных бригад и других подразделений. </w:t>
      </w:r>
    </w:p>
    <w:p w:rsidR="001F0C65" w:rsidRPr="001F0C65" w:rsidRDefault="001F0C65" w:rsidP="001F0C65">
      <w:pPr>
        <w:widowControl w:val="0"/>
        <w:tabs>
          <w:tab w:val="left" w:pos="1976"/>
        </w:tabs>
        <w:autoSpaceDE w:val="0"/>
        <w:autoSpaceDN w:val="0"/>
        <w:adjustRightInd w:val="0"/>
        <w:spacing w:line="312" w:lineRule="auto"/>
        <w:ind w:firstLine="720"/>
        <w:jc w:val="both"/>
        <w:rPr>
          <w:sz w:val="28"/>
          <w:szCs w:val="28"/>
        </w:rPr>
      </w:pPr>
      <w:r w:rsidRPr="001F0C65">
        <w:rPr>
          <w:sz w:val="28"/>
          <w:szCs w:val="28"/>
        </w:rPr>
        <w:t>Помощь с использованием новых технологий и методик получили более 3,6 тыс. детей и 2,5 тыс. семей с детьми, находящихся в трудной жизненной ситуации. Общее число детей и взрослых, вовлеченных в мероприятия проектов, превысило 9,4 тыс. человек.</w:t>
      </w:r>
    </w:p>
    <w:p w:rsidR="001F0C65" w:rsidRPr="001F0C65" w:rsidRDefault="001F0C65" w:rsidP="001F0C65">
      <w:pPr>
        <w:widowControl w:val="0"/>
        <w:tabs>
          <w:tab w:val="left" w:pos="1976"/>
        </w:tabs>
        <w:autoSpaceDE w:val="0"/>
        <w:autoSpaceDN w:val="0"/>
        <w:adjustRightInd w:val="0"/>
        <w:spacing w:line="312" w:lineRule="auto"/>
        <w:ind w:firstLine="720"/>
        <w:jc w:val="both"/>
        <w:rPr>
          <w:sz w:val="28"/>
          <w:szCs w:val="28"/>
        </w:rPr>
      </w:pPr>
      <w:r w:rsidRPr="001F0C65">
        <w:rPr>
          <w:sz w:val="28"/>
          <w:szCs w:val="28"/>
        </w:rPr>
        <w:t>Обеспечивали реализацию проектов 710 специалистов органов местного самоуправления и организаций различной ведомственной принадлежности. В целях повышения качества помощи, оказываемой детям и семьям с детьми, 210 специалистов прошли обучение новым технологиям и методикам работы с семьей и детьми.</w:t>
      </w:r>
    </w:p>
    <w:p w:rsidR="001F0C65" w:rsidRPr="001F0C65" w:rsidRDefault="001F0C65" w:rsidP="001F0C65">
      <w:pPr>
        <w:widowControl w:val="0"/>
        <w:tabs>
          <w:tab w:val="left" w:pos="1976"/>
        </w:tabs>
        <w:autoSpaceDE w:val="0"/>
        <w:autoSpaceDN w:val="0"/>
        <w:adjustRightInd w:val="0"/>
        <w:spacing w:line="312" w:lineRule="auto"/>
        <w:ind w:firstLine="720"/>
        <w:jc w:val="both"/>
        <w:rPr>
          <w:sz w:val="28"/>
          <w:szCs w:val="28"/>
        </w:rPr>
      </w:pPr>
      <w:r w:rsidRPr="001F0C65">
        <w:rPr>
          <w:sz w:val="28"/>
          <w:szCs w:val="28"/>
        </w:rPr>
        <w:t>В рамках проектов наиболее востребованными видами помощи семь</w:t>
      </w:r>
      <w:r w:rsidR="00D84114">
        <w:rPr>
          <w:sz w:val="28"/>
          <w:szCs w:val="28"/>
        </w:rPr>
        <w:t>ям</w:t>
      </w:r>
      <w:r w:rsidRPr="001F0C65">
        <w:rPr>
          <w:sz w:val="28"/>
          <w:szCs w:val="28"/>
        </w:rPr>
        <w:t xml:space="preserve"> стали социальное сопровождение семей, комплексная реабилитация несовершеннолетних, ставших жертвами насилия и преступных посягательств, профессиональная ориентация и предпрофессиональная подготовка детей, воспитывающихся в организациях для детей-сирот и детей, оставшихся без попечения родителей, поддержка замещающих семей, работа семейных клубов.</w:t>
      </w:r>
    </w:p>
    <w:p w:rsidR="001F0C65" w:rsidRPr="001F0C65" w:rsidRDefault="001F0C65" w:rsidP="001F0C65">
      <w:pPr>
        <w:widowControl w:val="0"/>
        <w:tabs>
          <w:tab w:val="left" w:pos="1976"/>
        </w:tabs>
        <w:autoSpaceDE w:val="0"/>
        <w:autoSpaceDN w:val="0"/>
        <w:adjustRightInd w:val="0"/>
        <w:spacing w:line="312" w:lineRule="auto"/>
        <w:ind w:firstLine="720"/>
        <w:jc w:val="both"/>
        <w:rPr>
          <w:sz w:val="28"/>
          <w:szCs w:val="28"/>
        </w:rPr>
      </w:pPr>
      <w:r w:rsidRPr="001F0C65">
        <w:rPr>
          <w:sz w:val="28"/>
          <w:szCs w:val="28"/>
        </w:rPr>
        <w:t>На профилактику семейного неблагополучия, социального сиротства и жестокого обращения с детьми направлен проект Фонда поддержки детей, находящихся в трудной жизненной ситуации, «Общероссийский детский телефон доверия 8-800-2000-122». Анонимность, бесплатность, возможность обратиться в любой момент по телефону и получить квалифицированную консультацию делают эту службу эффективным видом помощи для детей и родителей, прежде всего, в кризисных ситуациях. В 2017 году в 83 субъектах Российской Федерации работал</w:t>
      </w:r>
      <w:r w:rsidR="00744417">
        <w:rPr>
          <w:sz w:val="28"/>
          <w:szCs w:val="28"/>
        </w:rPr>
        <w:t>о</w:t>
      </w:r>
      <w:r w:rsidRPr="001F0C65">
        <w:rPr>
          <w:sz w:val="28"/>
          <w:szCs w:val="28"/>
        </w:rPr>
        <w:t xml:space="preserve"> 226 организаций, специалисты которых приняли 1 млн. обращений (всего за период работы детского телефона доверия с 2010 по 2017 годы поступило 7,8 млн. обращений).</w:t>
      </w:r>
    </w:p>
    <w:p w:rsidR="001F0C65" w:rsidRPr="001F0C65" w:rsidRDefault="001F0C65" w:rsidP="001F0C65">
      <w:pPr>
        <w:spacing w:line="312" w:lineRule="auto"/>
        <w:ind w:firstLine="720"/>
        <w:jc w:val="both"/>
        <w:rPr>
          <w:sz w:val="28"/>
          <w:szCs w:val="28"/>
        </w:rPr>
      </w:pPr>
      <w:r w:rsidRPr="001F0C65">
        <w:rPr>
          <w:sz w:val="28"/>
          <w:szCs w:val="28"/>
        </w:rPr>
        <w:t>Из общего количества обращений, поступивших в 2017 году, большинство (73,9</w:t>
      </w:r>
      <w:r w:rsidR="00D47ADC">
        <w:rPr>
          <w:sz w:val="28"/>
          <w:szCs w:val="28"/>
        </w:rPr>
        <w:t>%</w:t>
      </w:r>
      <w:r w:rsidRPr="001F0C65">
        <w:rPr>
          <w:sz w:val="28"/>
          <w:szCs w:val="28"/>
        </w:rPr>
        <w:t>) обращений связаны с личностными проблемами детей и подростков: вопросы самоопределения, переживания страха, оценки своей внешности, сдача экзаменов, отношения с учителями, справедливость оценок, 13,3</w:t>
      </w:r>
      <w:r w:rsidR="00D47ADC">
        <w:rPr>
          <w:sz w:val="28"/>
          <w:szCs w:val="28"/>
        </w:rPr>
        <w:t>%</w:t>
      </w:r>
      <w:r w:rsidRPr="001F0C65">
        <w:rPr>
          <w:sz w:val="28"/>
          <w:szCs w:val="28"/>
        </w:rPr>
        <w:t xml:space="preserve">  посвящены отношениям детей и подростков со сверстниками, </w:t>
      </w:r>
      <w:r w:rsidR="00744417">
        <w:rPr>
          <w:sz w:val="28"/>
          <w:szCs w:val="28"/>
        </w:rPr>
        <w:br/>
      </w:r>
      <w:r w:rsidRPr="001F0C65">
        <w:rPr>
          <w:sz w:val="28"/>
          <w:szCs w:val="28"/>
        </w:rPr>
        <w:t>10,3</w:t>
      </w:r>
      <w:r w:rsidR="00D47ADC">
        <w:rPr>
          <w:sz w:val="28"/>
          <w:szCs w:val="28"/>
        </w:rPr>
        <w:t>%</w:t>
      </w:r>
      <w:r w:rsidRPr="001F0C65">
        <w:rPr>
          <w:sz w:val="28"/>
          <w:szCs w:val="28"/>
        </w:rPr>
        <w:t xml:space="preserve"> – детско-родительским отношениям, 1,5</w:t>
      </w:r>
      <w:r w:rsidR="00D47ADC">
        <w:rPr>
          <w:sz w:val="28"/>
          <w:szCs w:val="28"/>
        </w:rPr>
        <w:t>%</w:t>
      </w:r>
      <w:r w:rsidRPr="001F0C65">
        <w:rPr>
          <w:sz w:val="28"/>
          <w:szCs w:val="28"/>
        </w:rPr>
        <w:t xml:space="preserve"> – проблемам жесткого обращения с детьми и подростками, 1,0</w:t>
      </w:r>
      <w:r w:rsidR="00D47ADC">
        <w:rPr>
          <w:sz w:val="28"/>
          <w:szCs w:val="28"/>
        </w:rPr>
        <w:t>%</w:t>
      </w:r>
      <w:r w:rsidRPr="001F0C65">
        <w:rPr>
          <w:sz w:val="28"/>
          <w:szCs w:val="28"/>
        </w:rPr>
        <w:t xml:space="preserve"> – проблемам суицидального характера.</w:t>
      </w:r>
    </w:p>
    <w:p w:rsidR="001F0C65" w:rsidRPr="001F0C65" w:rsidRDefault="001F0C65" w:rsidP="001F0C65">
      <w:pPr>
        <w:spacing w:line="312" w:lineRule="auto"/>
        <w:ind w:firstLine="720"/>
        <w:jc w:val="both"/>
        <w:rPr>
          <w:sz w:val="28"/>
          <w:szCs w:val="28"/>
        </w:rPr>
      </w:pPr>
      <w:r w:rsidRPr="001F0C65">
        <w:rPr>
          <w:sz w:val="28"/>
          <w:szCs w:val="28"/>
        </w:rPr>
        <w:t xml:space="preserve">В 2017 году на общероссийский детский телефон доверия поступило </w:t>
      </w:r>
      <w:r w:rsidRPr="001F0C65">
        <w:rPr>
          <w:sz w:val="28"/>
          <w:szCs w:val="28"/>
        </w:rPr>
        <w:br/>
        <w:t>15 тыс. обращений о жестоком отношении к детям, в том числе по вопросам жестокого обращения в семье – 6</w:t>
      </w:r>
      <w:r w:rsidR="00744417">
        <w:rPr>
          <w:sz w:val="28"/>
          <w:szCs w:val="28"/>
        </w:rPr>
        <w:t xml:space="preserve"> </w:t>
      </w:r>
      <w:r w:rsidRPr="001F0C65">
        <w:rPr>
          <w:sz w:val="28"/>
          <w:szCs w:val="28"/>
        </w:rPr>
        <w:t>747, жестокого обращения с ребенком в среде сверстников – 4</w:t>
      </w:r>
      <w:r w:rsidR="00744417">
        <w:rPr>
          <w:sz w:val="28"/>
          <w:szCs w:val="28"/>
        </w:rPr>
        <w:t xml:space="preserve"> </w:t>
      </w:r>
      <w:r w:rsidRPr="001F0C65">
        <w:rPr>
          <w:sz w:val="28"/>
          <w:szCs w:val="28"/>
        </w:rPr>
        <w:t>753, жестокого обращения с ребенком вне семьи – 2</w:t>
      </w:r>
      <w:r w:rsidR="00744417">
        <w:rPr>
          <w:sz w:val="28"/>
          <w:szCs w:val="28"/>
        </w:rPr>
        <w:t xml:space="preserve"> </w:t>
      </w:r>
      <w:r w:rsidRPr="001F0C65">
        <w:rPr>
          <w:sz w:val="28"/>
          <w:szCs w:val="28"/>
        </w:rPr>
        <w:t>196, сексуального насилия в отношении ребенка – 1</w:t>
      </w:r>
      <w:r w:rsidR="00744417">
        <w:rPr>
          <w:sz w:val="28"/>
          <w:szCs w:val="28"/>
        </w:rPr>
        <w:t xml:space="preserve"> </w:t>
      </w:r>
      <w:r w:rsidRPr="001F0C65">
        <w:rPr>
          <w:sz w:val="28"/>
          <w:szCs w:val="28"/>
        </w:rPr>
        <w:t>304.</w:t>
      </w:r>
    </w:p>
    <w:p w:rsidR="001F0C65" w:rsidRPr="001F0C65" w:rsidRDefault="001F0C65" w:rsidP="001F0C65">
      <w:pPr>
        <w:spacing w:line="312" w:lineRule="auto"/>
        <w:ind w:firstLine="720"/>
        <w:jc w:val="both"/>
        <w:rPr>
          <w:sz w:val="28"/>
          <w:szCs w:val="28"/>
        </w:rPr>
      </w:pPr>
      <w:r w:rsidRPr="001F0C65">
        <w:rPr>
          <w:sz w:val="28"/>
          <w:szCs w:val="28"/>
        </w:rPr>
        <w:t>Для обеспечения деятельности детского телефона доверия и повышения качества телефонного консультирования Фонд</w:t>
      </w:r>
      <w:r w:rsidR="00744417">
        <w:rPr>
          <w:sz w:val="28"/>
          <w:szCs w:val="28"/>
        </w:rPr>
        <w:t xml:space="preserve"> поддержки детей, находящихся в трудной жизненной ситуации,</w:t>
      </w:r>
      <w:r w:rsidRPr="001F0C65">
        <w:rPr>
          <w:sz w:val="28"/>
          <w:szCs w:val="28"/>
        </w:rPr>
        <w:t xml:space="preserve"> продолжил работу по организации обучения специалистов, работающих в службах экстренной психологической помощи, подключенных к номеру 8-800-2000-122. В 2017 году обучение прошли 283 специалиста детского телефона доверия из всех субъектов Российской Федерации.</w:t>
      </w:r>
    </w:p>
    <w:p w:rsidR="001F0C65" w:rsidRPr="001F0C65" w:rsidRDefault="001F0C65" w:rsidP="001F0C65">
      <w:pPr>
        <w:spacing w:line="312" w:lineRule="auto"/>
        <w:ind w:firstLine="720"/>
        <w:jc w:val="both"/>
        <w:rPr>
          <w:sz w:val="28"/>
          <w:szCs w:val="28"/>
        </w:rPr>
      </w:pPr>
      <w:r w:rsidRPr="001F0C65">
        <w:rPr>
          <w:sz w:val="28"/>
          <w:szCs w:val="28"/>
        </w:rPr>
        <w:t>Основным ресурсом по проведению информационно-просветительской работы в сети «Интернет</w:t>
      </w:r>
      <w:r w:rsidR="00744417" w:rsidRPr="001F0C65">
        <w:rPr>
          <w:sz w:val="28"/>
          <w:szCs w:val="28"/>
        </w:rPr>
        <w:t>»</w:t>
      </w:r>
      <w:r w:rsidRPr="001F0C65">
        <w:rPr>
          <w:sz w:val="28"/>
          <w:szCs w:val="28"/>
        </w:rPr>
        <w:t xml:space="preserve"> в 2017 году оставался официальный сайт «Детский телефон доверия»</w:t>
      </w:r>
      <w:r w:rsidR="00744417">
        <w:rPr>
          <w:sz w:val="28"/>
          <w:szCs w:val="28"/>
        </w:rPr>
        <w:t>, размещенный</w:t>
      </w:r>
      <w:r w:rsidRPr="001F0C65">
        <w:rPr>
          <w:sz w:val="28"/>
          <w:szCs w:val="28"/>
        </w:rPr>
        <w:t xml:space="preserve"> по адресу: </w:t>
      </w:r>
      <w:hyperlink r:id="rId18" w:history="1">
        <w:r w:rsidRPr="00744417">
          <w:rPr>
            <w:rStyle w:val="a9"/>
            <w:sz w:val="28"/>
            <w:szCs w:val="28"/>
          </w:rPr>
          <w:t>www.telefon-doveria.ru</w:t>
        </w:r>
      </w:hyperlink>
      <w:r w:rsidRPr="00744417">
        <w:rPr>
          <w:sz w:val="28"/>
          <w:szCs w:val="28"/>
        </w:rPr>
        <w:t>.</w:t>
      </w:r>
      <w:r w:rsidRPr="001F0C65">
        <w:rPr>
          <w:sz w:val="28"/>
          <w:szCs w:val="28"/>
        </w:rPr>
        <w:t xml:space="preserve"> На его страницах представлена информация о принципах работы детского телефона доверия, способах соединения с психологами, тематические публикации и рекомендации, информация о мероприятиях и </w:t>
      </w:r>
      <w:r w:rsidRPr="001F0C65">
        <w:rPr>
          <w:sz w:val="28"/>
          <w:szCs w:val="28"/>
          <w:lang w:val="en-US"/>
        </w:rPr>
        <w:t>PR</w:t>
      </w:r>
      <w:r w:rsidRPr="001F0C65">
        <w:rPr>
          <w:sz w:val="28"/>
          <w:szCs w:val="28"/>
        </w:rPr>
        <w:t>-акциях по популяризации детского телефона доверия и пр. В 2017 год</w:t>
      </w:r>
      <w:r w:rsidR="00D84114">
        <w:rPr>
          <w:sz w:val="28"/>
          <w:szCs w:val="28"/>
        </w:rPr>
        <w:t>у</w:t>
      </w:r>
      <w:r w:rsidRPr="001F0C65">
        <w:rPr>
          <w:sz w:val="28"/>
          <w:szCs w:val="28"/>
        </w:rPr>
        <w:t xml:space="preserve"> сайт «Детский телефон доверия» посетили около 100 тыс. человек. Также продолжили свою работу группы «Детский телефон доверия» в социальных сетях: Facebook, Instagram, ВКонтакте, Одноклассники, Twitter.</w:t>
      </w:r>
    </w:p>
    <w:p w:rsidR="00EF7A62" w:rsidRPr="0095023D" w:rsidRDefault="001F0C65" w:rsidP="001F0C65">
      <w:pPr>
        <w:spacing w:line="312" w:lineRule="auto"/>
        <w:ind w:firstLine="720"/>
        <w:jc w:val="both"/>
        <w:rPr>
          <w:sz w:val="28"/>
          <w:szCs w:val="28"/>
        </w:rPr>
      </w:pPr>
      <w:r w:rsidRPr="001F0C65">
        <w:rPr>
          <w:sz w:val="28"/>
          <w:szCs w:val="28"/>
        </w:rPr>
        <w:t>Впервые в 2017 году на сайте детского телефона доверия были организованы собственные мероприятия, направленные на популяризацию детского телефона доверия: флеш-игра «Пятнашки» («Собери детский телефон доверия»); акция «Доверяй, но проверяй», в рамках которой около 2 тыс. пользователей прошли на сайте психологическое тестирование для получения информации о формате их отношений с родителями/детьми или сверстниками; акция «Прямой эфир со знаменитостями», в рамках которой известные медийные лица отвечали на вопросы, поступившие через</w:t>
      </w:r>
      <w:r w:rsidR="00711693">
        <w:rPr>
          <w:sz w:val="28"/>
          <w:szCs w:val="28"/>
        </w:rPr>
        <w:t xml:space="preserve"> информационно-телекоммуникационную </w:t>
      </w:r>
      <w:r w:rsidRPr="001F0C65">
        <w:rPr>
          <w:sz w:val="28"/>
          <w:szCs w:val="28"/>
        </w:rPr>
        <w:t>сеть «Интернет» о возможности преодолеть жизненные трудности, установить дружественные отношения со сверстниками.</w:t>
      </w:r>
    </w:p>
    <w:p w:rsidR="00D270B8" w:rsidRPr="007F423E" w:rsidRDefault="00D270B8" w:rsidP="00A00ECB">
      <w:pPr>
        <w:pStyle w:val="16"/>
        <w:shd w:val="clear" w:color="auto" w:fill="auto"/>
        <w:spacing w:line="240" w:lineRule="auto"/>
        <w:ind w:firstLine="709"/>
        <w:jc w:val="both"/>
        <w:rPr>
          <w:szCs w:val="28"/>
        </w:rPr>
      </w:pPr>
    </w:p>
    <w:p w:rsidR="00A00ECB" w:rsidRPr="00004210" w:rsidRDefault="00A00ECB" w:rsidP="00B853B0">
      <w:pPr>
        <w:pStyle w:val="16"/>
        <w:shd w:val="clear" w:color="auto" w:fill="auto"/>
        <w:spacing w:after="120" w:line="312" w:lineRule="auto"/>
        <w:ind w:firstLine="709"/>
        <w:rPr>
          <w:rFonts w:cs="Times New Roman"/>
          <w:b/>
          <w:szCs w:val="28"/>
        </w:rPr>
      </w:pPr>
      <w:r w:rsidRPr="00004210">
        <w:rPr>
          <w:rFonts w:cs="Times New Roman"/>
          <w:b/>
          <w:szCs w:val="28"/>
        </w:rPr>
        <w:t>Развитие системы социального обслуживания сем</w:t>
      </w:r>
      <w:r w:rsidR="001E7A17">
        <w:rPr>
          <w:rFonts w:cs="Times New Roman"/>
          <w:b/>
          <w:szCs w:val="28"/>
        </w:rPr>
        <w:t>ьи</w:t>
      </w:r>
      <w:r w:rsidRPr="00004210">
        <w:rPr>
          <w:rFonts w:cs="Times New Roman"/>
          <w:b/>
          <w:szCs w:val="28"/>
        </w:rPr>
        <w:t xml:space="preserve"> </w:t>
      </w:r>
      <w:r w:rsidR="001E7A17">
        <w:rPr>
          <w:rFonts w:cs="Times New Roman"/>
          <w:b/>
          <w:szCs w:val="28"/>
        </w:rPr>
        <w:t>и</w:t>
      </w:r>
      <w:r w:rsidRPr="00004210">
        <w:rPr>
          <w:rFonts w:cs="Times New Roman"/>
          <w:b/>
          <w:szCs w:val="28"/>
        </w:rPr>
        <w:t xml:space="preserve"> дет</w:t>
      </w:r>
      <w:r w:rsidR="001E7A17">
        <w:rPr>
          <w:rFonts w:cs="Times New Roman"/>
          <w:b/>
          <w:szCs w:val="28"/>
        </w:rPr>
        <w:t>ей</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Правовое регулирование социального обслуживания граждан осуществляется в соответствии с Федеральным законом от 28 декабря 2013 г. </w:t>
      </w:r>
      <w:r w:rsidRPr="001F0C65">
        <w:rPr>
          <w:rFonts w:ascii="Times New Roman" w:hAnsi="Times New Roman"/>
          <w:b w:val="0"/>
          <w:sz w:val="28"/>
          <w:szCs w:val="28"/>
        </w:rPr>
        <w:br/>
        <w:t>№ 442-ФЗ</w:t>
      </w:r>
      <w:r w:rsidR="00711693">
        <w:rPr>
          <w:rFonts w:ascii="Times New Roman" w:hAnsi="Times New Roman"/>
          <w:b w:val="0"/>
          <w:sz w:val="28"/>
          <w:szCs w:val="28"/>
        </w:rPr>
        <w:t xml:space="preserve"> </w:t>
      </w:r>
      <w:r w:rsidR="00711693" w:rsidRPr="00711693">
        <w:rPr>
          <w:rFonts w:ascii="Times New Roman" w:hAnsi="Times New Roman"/>
          <w:b w:val="0"/>
          <w:sz w:val="28"/>
          <w:szCs w:val="28"/>
        </w:rPr>
        <w:t>«</w:t>
      </w:r>
      <w:r w:rsidR="00711693">
        <w:rPr>
          <w:rFonts w:ascii="Times New Roman" w:hAnsi="Times New Roman"/>
          <w:b w:val="0"/>
          <w:sz w:val="28"/>
          <w:szCs w:val="28"/>
        </w:rPr>
        <w:t xml:space="preserve">Об основах социального </w:t>
      </w:r>
      <w:r w:rsidR="006F5129">
        <w:rPr>
          <w:rFonts w:ascii="Times New Roman" w:hAnsi="Times New Roman"/>
          <w:b w:val="0"/>
          <w:sz w:val="28"/>
          <w:szCs w:val="28"/>
        </w:rPr>
        <w:t>обслуживания граждан в Российской Федерации</w:t>
      </w:r>
      <w:r w:rsidR="00711693" w:rsidRPr="00711693">
        <w:rPr>
          <w:rFonts w:ascii="Times New Roman" w:hAnsi="Times New Roman"/>
          <w:b w:val="0"/>
          <w:sz w:val="28"/>
          <w:szCs w:val="28"/>
        </w:rPr>
        <w:t>»</w:t>
      </w:r>
      <w:r w:rsidR="006F5129">
        <w:rPr>
          <w:rFonts w:ascii="Times New Roman" w:hAnsi="Times New Roman"/>
          <w:b w:val="0"/>
          <w:sz w:val="28"/>
          <w:szCs w:val="28"/>
        </w:rPr>
        <w:t xml:space="preserve"> (далее </w:t>
      </w:r>
      <w:r w:rsidR="006F5129" w:rsidRPr="006F5129">
        <w:rPr>
          <w:rFonts w:ascii="Times New Roman" w:hAnsi="Times New Roman"/>
          <w:b w:val="0"/>
          <w:sz w:val="28"/>
          <w:szCs w:val="28"/>
        </w:rPr>
        <w:t xml:space="preserve">– </w:t>
      </w:r>
      <w:r w:rsidR="006F5129">
        <w:rPr>
          <w:rFonts w:ascii="Times New Roman" w:hAnsi="Times New Roman"/>
          <w:b w:val="0"/>
          <w:sz w:val="28"/>
          <w:szCs w:val="28"/>
        </w:rPr>
        <w:t>Федеральный закон от 28 декабря 2013 г. № 442-ФЗ)</w:t>
      </w:r>
      <w:r w:rsidRPr="00711693">
        <w:rPr>
          <w:rFonts w:ascii="Times New Roman" w:hAnsi="Times New Roman"/>
          <w:b w:val="0"/>
          <w:sz w:val="28"/>
          <w:szCs w:val="28"/>
        </w:rPr>
        <w:t>.</w:t>
      </w:r>
    </w:p>
    <w:p w:rsidR="001F0C65" w:rsidRPr="001F0C65" w:rsidRDefault="001F0C65" w:rsidP="001F0C65">
      <w:pPr>
        <w:spacing w:line="312" w:lineRule="auto"/>
        <w:ind w:firstLine="709"/>
        <w:jc w:val="both"/>
        <w:rPr>
          <w:sz w:val="28"/>
          <w:szCs w:val="28"/>
        </w:rPr>
      </w:pPr>
      <w:r w:rsidRPr="001F0C65">
        <w:rPr>
          <w:sz w:val="28"/>
          <w:szCs w:val="28"/>
        </w:rPr>
        <w:t xml:space="preserve">Возможность получения социальных услуг в сфере социального обслуживания детьми и семьями, имеющими детей, регламентирована статьей 15 Федерального закона от 28 декабря 2013 г. № 442-ФЗ, устанавливающей обстоятельства, в соответствии с которыми гражданин признается нуждающимся в социальном обслуживании. </w:t>
      </w:r>
    </w:p>
    <w:p w:rsidR="001F0C65" w:rsidRPr="001F0C65" w:rsidRDefault="001F0C65" w:rsidP="001F0C65">
      <w:pPr>
        <w:spacing w:line="312" w:lineRule="auto"/>
        <w:ind w:firstLine="709"/>
        <w:jc w:val="both"/>
        <w:rPr>
          <w:sz w:val="28"/>
          <w:szCs w:val="28"/>
        </w:rPr>
      </w:pPr>
      <w:r w:rsidRPr="001F0C65">
        <w:rPr>
          <w:sz w:val="28"/>
          <w:szCs w:val="28"/>
        </w:rPr>
        <w:t xml:space="preserve">В отношении семей, имеющих детей, таких оснований предусмотрено несколько: </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 семье инвалида или инвалидов, в том числе ребенка-инвалида или детей-инвалидов, нуждающихся в постоянном постороннем уходе; </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ребенка или детей, в том числе находящихся под опекой, попечительством), испытывающих трудности в социальной адаптации; </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отсутствие возможности обеспечения ухода, в том числе временного, за инвалидом, ребенком, детьми, а также отсутствие попечения над ними; </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отсутствие возможности обеспечения ухода, в том числе временного, за инвалидом, ребенком, детьми, а также отсутствие попечения над ними.</w:t>
      </w:r>
    </w:p>
    <w:p w:rsidR="001F0C65" w:rsidRPr="001F0C65" w:rsidRDefault="001F0C65" w:rsidP="001F0C65">
      <w:pPr>
        <w:spacing w:line="312" w:lineRule="auto"/>
        <w:ind w:firstLine="709"/>
        <w:jc w:val="both"/>
        <w:rPr>
          <w:sz w:val="28"/>
          <w:szCs w:val="28"/>
        </w:rPr>
      </w:pPr>
      <w:r w:rsidRPr="001F0C65">
        <w:rPr>
          <w:rStyle w:val="FontStyle41"/>
          <w:sz w:val="28"/>
          <w:szCs w:val="28"/>
        </w:rPr>
        <w:t xml:space="preserve">При этом перечень таких оснований не исчерпывающий и субъекты Российской Федерации могут установить </w:t>
      </w:r>
      <w:r w:rsidRPr="001F0C65">
        <w:rPr>
          <w:sz w:val="28"/>
          <w:szCs w:val="28"/>
        </w:rPr>
        <w:t>иные обстоятельства, на основании которых гражданину может быть установлена нуждаемость в предоставлении тех или иных социальных услуг.</w:t>
      </w:r>
    </w:p>
    <w:p w:rsidR="001F0C65" w:rsidRPr="001F0C65" w:rsidRDefault="001F0C65" w:rsidP="001F0C65">
      <w:pPr>
        <w:autoSpaceDE w:val="0"/>
        <w:autoSpaceDN w:val="0"/>
        <w:adjustRightInd w:val="0"/>
        <w:spacing w:line="312" w:lineRule="auto"/>
        <w:ind w:firstLine="709"/>
        <w:jc w:val="both"/>
        <w:rPr>
          <w:sz w:val="28"/>
          <w:szCs w:val="28"/>
        </w:rPr>
      </w:pPr>
      <w:r w:rsidRPr="001F0C65">
        <w:rPr>
          <w:sz w:val="28"/>
          <w:szCs w:val="28"/>
        </w:rPr>
        <w:t>Согласно статье 20 Федерального закона от 28 декабря 2013 г. № 442-ФЗ, получателям социальных услуг с учетом их индивидуальных потребностей предоставляются следующие виды социальных услуг:</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1) </w:t>
      </w:r>
      <w:r w:rsidRPr="001F0C65">
        <w:rPr>
          <w:rFonts w:ascii="Times New Roman" w:hAnsi="Times New Roman"/>
          <w:b w:val="0"/>
          <w:sz w:val="28"/>
          <w:szCs w:val="28"/>
        </w:rPr>
        <w:t>социально-бытовые, направленные на поддержание жизнедеятельности получателей социальных услуг в быту;</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2) </w:t>
      </w:r>
      <w:r w:rsidRPr="001F0C65">
        <w:rPr>
          <w:rFonts w:ascii="Times New Roman" w:hAnsi="Times New Roman"/>
          <w:b w:val="0"/>
          <w:sz w:val="28"/>
          <w:szCs w:val="28"/>
        </w:rPr>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3) </w:t>
      </w:r>
      <w:r w:rsidRPr="001F0C65">
        <w:rPr>
          <w:rFonts w:ascii="Times New Roman" w:hAnsi="Times New Roman"/>
          <w:b w:val="0"/>
          <w:sz w:val="28"/>
          <w:szCs w:val="28"/>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4) </w:t>
      </w:r>
      <w:r w:rsidRPr="001F0C65">
        <w:rPr>
          <w:rFonts w:ascii="Times New Roman" w:hAnsi="Times New Roman"/>
          <w:b w:val="0"/>
          <w:sz w:val="28"/>
          <w:szCs w:val="28"/>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5) </w:t>
      </w:r>
      <w:r w:rsidRPr="001F0C65">
        <w:rPr>
          <w:rFonts w:ascii="Times New Roman" w:hAnsi="Times New Roman"/>
          <w:b w:val="0"/>
          <w:sz w:val="28"/>
          <w:szCs w:val="28"/>
        </w:rPr>
        <w:t>социально-трудовые, направленные на оказание помощи в трудоустройстве и в решении других проблем, связанных с трудовой адаптацией;</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6) </w:t>
      </w:r>
      <w:r w:rsidRPr="001F0C65">
        <w:rPr>
          <w:rFonts w:ascii="Times New Roman" w:hAnsi="Times New Roman"/>
          <w:b w:val="0"/>
          <w:sz w:val="28"/>
          <w:szCs w:val="28"/>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7) </w:t>
      </w:r>
      <w:r w:rsidRPr="001F0C65">
        <w:rPr>
          <w:rFonts w:ascii="Times New Roman" w:hAnsi="Times New Roman"/>
          <w:b w:val="0"/>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1F0C65" w:rsidRPr="001F0C65" w:rsidRDefault="001F0C65" w:rsidP="001F0C65">
      <w:pPr>
        <w:pStyle w:val="28"/>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8) </w:t>
      </w:r>
      <w:r w:rsidRPr="001F0C65">
        <w:rPr>
          <w:rFonts w:ascii="Times New Roman" w:hAnsi="Times New Roman"/>
          <w:b w:val="0"/>
          <w:sz w:val="28"/>
          <w:szCs w:val="28"/>
        </w:rPr>
        <w:t>срочные социальные услуги.</w:t>
      </w:r>
    </w:p>
    <w:p w:rsidR="001F0C65" w:rsidRPr="001F0C65" w:rsidRDefault="001F0C65" w:rsidP="001F0C65">
      <w:pPr>
        <w:autoSpaceDE w:val="0"/>
        <w:autoSpaceDN w:val="0"/>
        <w:adjustRightInd w:val="0"/>
        <w:spacing w:line="312" w:lineRule="auto"/>
        <w:ind w:firstLine="709"/>
        <w:jc w:val="both"/>
        <w:rPr>
          <w:sz w:val="28"/>
          <w:szCs w:val="28"/>
        </w:rPr>
      </w:pPr>
      <w:r w:rsidRPr="001F0C65">
        <w:rPr>
          <w:sz w:val="28"/>
          <w:szCs w:val="28"/>
        </w:rPr>
        <w:t xml:space="preserve">На основании статьи 19 Федерального закона от 28 декабря 2013 г. </w:t>
      </w:r>
      <w:r w:rsidRPr="001F0C65">
        <w:rPr>
          <w:sz w:val="28"/>
          <w:szCs w:val="28"/>
        </w:rPr>
        <w:br/>
        <w:t xml:space="preserve">№ 442-ФЗ социальные услуги предоставляются в форме социального обслуживания </w:t>
      </w:r>
      <w:hyperlink r:id="rId19" w:history="1">
        <w:r w:rsidRPr="001F0C65">
          <w:rPr>
            <w:sz w:val="28"/>
            <w:szCs w:val="28"/>
          </w:rPr>
          <w:t>на дому</w:t>
        </w:r>
      </w:hyperlink>
      <w:r w:rsidRPr="001F0C65">
        <w:rPr>
          <w:sz w:val="28"/>
          <w:szCs w:val="28"/>
        </w:rPr>
        <w:t xml:space="preserve">, в </w:t>
      </w:r>
      <w:hyperlink r:id="rId20" w:history="1">
        <w:r w:rsidRPr="001F0C65">
          <w:rPr>
            <w:sz w:val="28"/>
            <w:szCs w:val="28"/>
          </w:rPr>
          <w:t>полустационарной</w:t>
        </w:r>
      </w:hyperlink>
      <w:r w:rsidRPr="001F0C65">
        <w:rPr>
          <w:sz w:val="28"/>
          <w:szCs w:val="28"/>
        </w:rPr>
        <w:t xml:space="preserve"> форме, в </w:t>
      </w:r>
      <w:hyperlink r:id="rId21" w:history="1">
        <w:r w:rsidRPr="001F0C65">
          <w:rPr>
            <w:sz w:val="28"/>
            <w:szCs w:val="28"/>
          </w:rPr>
          <w:t>стационарной</w:t>
        </w:r>
      </w:hyperlink>
      <w:r w:rsidRPr="001F0C65">
        <w:rPr>
          <w:sz w:val="28"/>
          <w:szCs w:val="28"/>
        </w:rPr>
        <w:t xml:space="preserve"> форме.</w:t>
      </w:r>
    </w:p>
    <w:p w:rsidR="001F0C65" w:rsidRPr="001F0C65" w:rsidRDefault="001F0C65" w:rsidP="001F0C65">
      <w:pPr>
        <w:spacing w:line="312" w:lineRule="auto"/>
        <w:ind w:firstLine="709"/>
        <w:jc w:val="both"/>
        <w:rPr>
          <w:sz w:val="28"/>
          <w:szCs w:val="28"/>
        </w:rPr>
      </w:pPr>
      <w:r w:rsidRPr="001F0C65">
        <w:rPr>
          <w:sz w:val="28"/>
          <w:szCs w:val="28"/>
        </w:rPr>
        <w:t xml:space="preserve">Кроме того, в соответствии со статьей 22 Федерального закона </w:t>
      </w:r>
      <w:r w:rsidRPr="001F0C65">
        <w:rPr>
          <w:sz w:val="28"/>
          <w:szCs w:val="28"/>
        </w:rPr>
        <w:br/>
        <w:t xml:space="preserve">от 28 декабря 2013 г. № 442-ФЗ гражданам, в том числе семьям и детям, при необходимости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которое осуществляется путем привлечения организаций, предоставляющих такую помощь, на основе межведомственного взаимодействия. </w:t>
      </w:r>
    </w:p>
    <w:p w:rsidR="001F0C65" w:rsidRPr="001F0C65" w:rsidRDefault="001F0C65" w:rsidP="001F0C65">
      <w:pPr>
        <w:spacing w:line="312" w:lineRule="auto"/>
        <w:ind w:firstLine="709"/>
        <w:jc w:val="both"/>
        <w:rPr>
          <w:sz w:val="28"/>
          <w:szCs w:val="28"/>
        </w:rPr>
      </w:pPr>
      <w:r w:rsidRPr="001F0C65">
        <w:rPr>
          <w:sz w:val="28"/>
          <w:szCs w:val="28"/>
        </w:rPr>
        <w:t xml:space="preserve">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22" w:history="1">
        <w:r w:rsidRPr="001F0C65">
          <w:rPr>
            <w:sz w:val="28"/>
            <w:szCs w:val="28"/>
          </w:rPr>
          <w:t>статьей 28</w:t>
        </w:r>
      </w:hyperlink>
      <w:r w:rsidRPr="001F0C65">
        <w:rPr>
          <w:sz w:val="28"/>
          <w:szCs w:val="28"/>
        </w:rPr>
        <w:t xml:space="preserve"> Федерального закона </w:t>
      </w:r>
      <w:r w:rsidRPr="001F0C65">
        <w:rPr>
          <w:sz w:val="28"/>
          <w:szCs w:val="28"/>
        </w:rPr>
        <w:br/>
        <w:t xml:space="preserve">от 28 декабря 2013 г. № 442-ФЗ. </w:t>
      </w:r>
    </w:p>
    <w:p w:rsidR="001F0C65" w:rsidRPr="001F0C65" w:rsidRDefault="001F0C65" w:rsidP="001F0C65">
      <w:pPr>
        <w:spacing w:line="312" w:lineRule="auto"/>
        <w:ind w:firstLine="709"/>
        <w:jc w:val="both"/>
        <w:rPr>
          <w:sz w:val="28"/>
          <w:szCs w:val="28"/>
        </w:rPr>
      </w:pPr>
      <w:r w:rsidRPr="001F0C65">
        <w:rPr>
          <w:sz w:val="28"/>
          <w:szCs w:val="28"/>
        </w:rPr>
        <w:t>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 относится к полномочиям субъектов Российской Федерации.</w:t>
      </w:r>
    </w:p>
    <w:p w:rsidR="001F0C65" w:rsidRPr="001F0C65" w:rsidRDefault="001F0C65" w:rsidP="001F0C65">
      <w:pPr>
        <w:spacing w:line="312" w:lineRule="auto"/>
        <w:ind w:firstLine="709"/>
        <w:jc w:val="both"/>
        <w:rPr>
          <w:sz w:val="28"/>
          <w:szCs w:val="28"/>
        </w:rPr>
      </w:pPr>
      <w:r w:rsidRPr="001F0C65">
        <w:rPr>
          <w:sz w:val="28"/>
          <w:szCs w:val="28"/>
        </w:rPr>
        <w:t>Федеральным законом от 28 декабря 2013 г. № 442-ФЗ также установлено обязательное для исполнения всеми субъектами Российской Федерации условие бесплатного предоставления социального обслуживания для всех несовершеннолетних детей во всех формах социального обслуживания.</w:t>
      </w:r>
    </w:p>
    <w:p w:rsidR="001F0C65" w:rsidRPr="001F0C65" w:rsidRDefault="001F0C65" w:rsidP="001F0C65">
      <w:pPr>
        <w:spacing w:line="312" w:lineRule="auto"/>
        <w:ind w:firstLine="709"/>
        <w:jc w:val="both"/>
        <w:rPr>
          <w:sz w:val="28"/>
          <w:szCs w:val="28"/>
        </w:rPr>
      </w:pPr>
      <w:r w:rsidRPr="001F0C65">
        <w:rPr>
          <w:sz w:val="28"/>
          <w:szCs w:val="28"/>
        </w:rPr>
        <w:t>При этом органам государственной власти субъектов Российской Федерации предоставлено право устанавливать своими нормативными правовыми актами иные категории граждан, которым социальные услуги предоставляются бесплатно.</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Согласно данным федеральной статистической отчетности, в 2017 году число организаций социального обслуживания семьи и детей в субъектах Российской Федерации составило 2 870 единиц (2016 г. – 2 906; 2015 г. – 2 851), в том числе:</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 xml:space="preserve">625 социально-реабилитационных центра для несовершеннолетних </w:t>
      </w:r>
      <w:r w:rsidRPr="001F0C65">
        <w:rPr>
          <w:sz w:val="28"/>
          <w:szCs w:val="28"/>
        </w:rPr>
        <w:br/>
        <w:t>(2016 г. – 644 центра; 2015 г. – 643 центра);</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 xml:space="preserve">237 центров социальной помощи семье и детям (2016 г. – 264 центра; </w:t>
      </w:r>
      <w:r w:rsidRPr="001F0C65">
        <w:rPr>
          <w:sz w:val="28"/>
          <w:szCs w:val="28"/>
        </w:rPr>
        <w:br/>
        <w:t>2014 г. – 343 центра);</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 xml:space="preserve">75 социальных приютов для детей и подростков (2016 г. – 81 приют; </w:t>
      </w:r>
      <w:r w:rsidRPr="001F0C65">
        <w:rPr>
          <w:sz w:val="28"/>
          <w:szCs w:val="28"/>
        </w:rPr>
        <w:br/>
        <w:t>2015 г. – 107 приютов);</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 xml:space="preserve">235 реабилитационных центров для детей и подростков с ОВЗ </w:t>
      </w:r>
      <w:r w:rsidR="00B776B4">
        <w:rPr>
          <w:sz w:val="28"/>
          <w:szCs w:val="28"/>
        </w:rPr>
        <w:br/>
      </w:r>
      <w:r w:rsidRPr="001F0C65">
        <w:rPr>
          <w:sz w:val="28"/>
          <w:szCs w:val="28"/>
        </w:rPr>
        <w:t>(2016 г. – 241 центр; 2015 г. – 244 центра);</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 xml:space="preserve">119 центров помощи детям, оставшимся без попечения родителей </w:t>
      </w:r>
      <w:r w:rsidR="00B776B4">
        <w:rPr>
          <w:sz w:val="28"/>
          <w:szCs w:val="28"/>
        </w:rPr>
        <w:br/>
      </w:r>
      <w:r w:rsidRPr="001F0C65">
        <w:rPr>
          <w:sz w:val="28"/>
          <w:szCs w:val="28"/>
        </w:rPr>
        <w:t>(2016 г. – 109 центров; 2015 г. – 92 центра);</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12 центров психолого-педагогической помощи населению (2016 г. – 16 центров; 2015 г. – 17 центров);</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2 центра экстренной психологической помощи по телефону (2016 г. – 2 центра; 2015 г. – 2 центра);</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494 отделения по работе с семьей и детьми в центрах социального обслуживания населения (2016 г. – 422 отделения; 2015 г. – 419 отделений);</w:t>
      </w:r>
    </w:p>
    <w:p w:rsidR="001F0C65" w:rsidRPr="001F0C65" w:rsidRDefault="001F0C65" w:rsidP="001F0C65">
      <w:pPr>
        <w:shd w:val="clear" w:color="auto" w:fill="FFFFFF"/>
        <w:spacing w:line="312" w:lineRule="auto"/>
        <w:ind w:firstLine="709"/>
        <w:jc w:val="both"/>
        <w:rPr>
          <w:sz w:val="28"/>
          <w:szCs w:val="28"/>
        </w:rPr>
      </w:pPr>
      <w:r w:rsidRPr="001F0C65">
        <w:rPr>
          <w:sz w:val="28"/>
          <w:szCs w:val="28"/>
        </w:rPr>
        <w:t>813 отделений по работе с семьей и детьми в комплексных центрах социального обслуживания населения (2016 г. – 885 отделений; 2015 г. – 874 отделения).</w:t>
      </w:r>
    </w:p>
    <w:p w:rsidR="001F0C65" w:rsidRPr="001F0C65" w:rsidRDefault="001F0C65" w:rsidP="001F0C65">
      <w:pPr>
        <w:spacing w:line="312" w:lineRule="auto"/>
        <w:ind w:firstLine="709"/>
        <w:jc w:val="both"/>
        <w:rPr>
          <w:sz w:val="28"/>
          <w:szCs w:val="28"/>
        </w:rPr>
      </w:pPr>
      <w:r w:rsidRPr="001F0C65">
        <w:rPr>
          <w:sz w:val="28"/>
          <w:szCs w:val="28"/>
        </w:rPr>
        <w:t xml:space="preserve">В организациях социального обслуживания семьи и детей насчитывалось 1 376 стационарных отделений и 769 отделений дневного пребывания </w:t>
      </w:r>
      <w:r w:rsidR="00B2108F">
        <w:rPr>
          <w:sz w:val="28"/>
          <w:szCs w:val="28"/>
        </w:rPr>
        <w:br/>
        <w:t xml:space="preserve">(2016 г. – </w:t>
      </w:r>
      <w:r w:rsidRPr="001F0C65">
        <w:rPr>
          <w:sz w:val="28"/>
          <w:szCs w:val="28"/>
        </w:rPr>
        <w:t>1 407 и 758 отделений, соответственно; 2015 г. – 1 438 и 872 отделений, соответственно), в качестве структурных подразделений работало:</w:t>
      </w:r>
    </w:p>
    <w:p w:rsidR="001F0C65" w:rsidRPr="001F0C65" w:rsidRDefault="001F0C65" w:rsidP="001F0C65">
      <w:pPr>
        <w:spacing w:line="312" w:lineRule="auto"/>
        <w:ind w:firstLine="709"/>
        <w:jc w:val="both"/>
        <w:rPr>
          <w:sz w:val="28"/>
          <w:szCs w:val="28"/>
        </w:rPr>
      </w:pPr>
      <w:r w:rsidRPr="001F0C65">
        <w:rPr>
          <w:sz w:val="28"/>
          <w:szCs w:val="28"/>
        </w:rPr>
        <w:t>301 семейная воспитательная группа (2016 г. – 258 групп; 2015 г. – 283 группы);</w:t>
      </w:r>
    </w:p>
    <w:p w:rsidR="001F0C65" w:rsidRPr="001F0C65" w:rsidRDefault="001F0C65" w:rsidP="001F0C65">
      <w:pPr>
        <w:spacing w:line="312" w:lineRule="auto"/>
        <w:ind w:firstLine="709"/>
        <w:jc w:val="both"/>
        <w:rPr>
          <w:sz w:val="28"/>
          <w:szCs w:val="28"/>
        </w:rPr>
      </w:pPr>
      <w:r w:rsidRPr="001F0C65">
        <w:rPr>
          <w:sz w:val="28"/>
          <w:szCs w:val="28"/>
        </w:rPr>
        <w:t>659 отделений реабилитации для детей с ОВЗ;</w:t>
      </w:r>
    </w:p>
    <w:p w:rsidR="001F0C65" w:rsidRPr="001F0C65" w:rsidRDefault="001F0C65" w:rsidP="001F0C65">
      <w:pPr>
        <w:spacing w:line="312" w:lineRule="auto"/>
        <w:ind w:firstLine="709"/>
        <w:jc w:val="both"/>
        <w:rPr>
          <w:sz w:val="28"/>
          <w:szCs w:val="28"/>
        </w:rPr>
      </w:pPr>
      <w:r w:rsidRPr="001F0C65">
        <w:rPr>
          <w:sz w:val="28"/>
          <w:szCs w:val="28"/>
        </w:rPr>
        <w:t xml:space="preserve">842 отделений профилактики безнадзорности несовершеннолетних </w:t>
      </w:r>
      <w:r w:rsidRPr="001F0C65">
        <w:rPr>
          <w:sz w:val="28"/>
          <w:szCs w:val="28"/>
        </w:rPr>
        <w:br/>
        <w:t>(2016 г. – 766 отделений;</w:t>
      </w:r>
      <w:r w:rsidR="00B2108F">
        <w:rPr>
          <w:sz w:val="28"/>
          <w:szCs w:val="28"/>
        </w:rPr>
        <w:t xml:space="preserve"> </w:t>
      </w:r>
      <w:r w:rsidRPr="001F0C65">
        <w:rPr>
          <w:sz w:val="28"/>
          <w:szCs w:val="28"/>
        </w:rPr>
        <w:t>2015 г. – 798 отделений).</w:t>
      </w:r>
    </w:p>
    <w:p w:rsidR="001F0C65" w:rsidRPr="001F0C65" w:rsidRDefault="001F0C65" w:rsidP="001F0C65">
      <w:pPr>
        <w:spacing w:line="312" w:lineRule="auto"/>
        <w:ind w:firstLine="709"/>
        <w:jc w:val="both"/>
        <w:rPr>
          <w:sz w:val="28"/>
          <w:szCs w:val="28"/>
        </w:rPr>
      </w:pPr>
      <w:r w:rsidRPr="001F0C65">
        <w:rPr>
          <w:sz w:val="28"/>
          <w:szCs w:val="28"/>
        </w:rPr>
        <w:t>Численность работников социальных служб, оказывающих помощь семьям, женщинам и детям, в 2017 году составила 139,6 тыс. человек, в том числе 80,1 тыс. специалистов (2016 г. – 140,7 тыс. человек, в том числе 79,2 тыс. специалистов; 2015 г. – 136,6 тыс. человек, в том числе 79,8 тыс. специалистов).</w:t>
      </w:r>
    </w:p>
    <w:p w:rsidR="00EF7A62" w:rsidRPr="001F0C65" w:rsidRDefault="001F0C65" w:rsidP="00004210">
      <w:pPr>
        <w:spacing w:line="312" w:lineRule="auto"/>
        <w:ind w:firstLine="709"/>
        <w:jc w:val="both"/>
        <w:rPr>
          <w:sz w:val="28"/>
          <w:szCs w:val="28"/>
        </w:rPr>
      </w:pPr>
      <w:r w:rsidRPr="001F0C65">
        <w:rPr>
          <w:sz w:val="28"/>
          <w:szCs w:val="28"/>
        </w:rPr>
        <w:t>Повышение квалификации в 2017 году прошли свыше 27,1 тыс. специалистов (2016 г. – 23,4 тыс. специалистов; 2015 г. – 22 тыс. специалистов).</w:t>
      </w:r>
    </w:p>
    <w:p w:rsidR="00A00ECB" w:rsidRPr="00E829EB" w:rsidRDefault="00A00ECB" w:rsidP="00A00ECB">
      <w:pPr>
        <w:ind w:firstLine="709"/>
        <w:jc w:val="both"/>
        <w:rPr>
          <w:sz w:val="28"/>
          <w:szCs w:val="28"/>
          <w:highlight w:val="yellow"/>
        </w:rPr>
      </w:pPr>
    </w:p>
    <w:p w:rsidR="00A00ECB" w:rsidRPr="00B853B0" w:rsidRDefault="00A00ECB" w:rsidP="00B853B0">
      <w:pPr>
        <w:autoSpaceDE w:val="0"/>
        <w:autoSpaceDN w:val="0"/>
        <w:adjustRightInd w:val="0"/>
        <w:spacing w:after="120" w:line="312" w:lineRule="auto"/>
        <w:ind w:firstLine="709"/>
        <w:jc w:val="center"/>
        <w:outlineLvl w:val="0"/>
        <w:rPr>
          <w:b/>
          <w:sz w:val="28"/>
          <w:szCs w:val="28"/>
        </w:rPr>
      </w:pPr>
      <w:r w:rsidRPr="00310DEB">
        <w:rPr>
          <w:b/>
          <w:sz w:val="28"/>
          <w:szCs w:val="28"/>
        </w:rPr>
        <w:t>Предоставление социальных услуг семьям, имеющим детей, и детям, в том числе находящимся в социально опасном положении</w:t>
      </w:r>
    </w:p>
    <w:p w:rsidR="00D204FC" w:rsidRPr="00D204FC" w:rsidRDefault="00D204FC" w:rsidP="00D204FC">
      <w:pPr>
        <w:spacing w:line="312" w:lineRule="auto"/>
        <w:ind w:firstLine="709"/>
        <w:jc w:val="both"/>
        <w:rPr>
          <w:sz w:val="28"/>
          <w:szCs w:val="28"/>
        </w:rPr>
      </w:pPr>
      <w:r w:rsidRPr="00D204FC">
        <w:rPr>
          <w:sz w:val="28"/>
          <w:szCs w:val="28"/>
        </w:rPr>
        <w:t>Количество семей, которым в 2017 году были предоставлены социальные услуги, составило около 3 млн. семей (201</w:t>
      </w:r>
      <w:r w:rsidR="00B2108F">
        <w:rPr>
          <w:sz w:val="28"/>
          <w:szCs w:val="28"/>
        </w:rPr>
        <w:t>6</w:t>
      </w:r>
      <w:r w:rsidRPr="00D204FC">
        <w:rPr>
          <w:sz w:val="28"/>
          <w:szCs w:val="28"/>
        </w:rPr>
        <w:t xml:space="preserve"> г. – 3,2 млн. семей; 2015 г. – 4 млн. семей), в том числе 377,6 тыс. семей с детьми-инвалидами.</w:t>
      </w:r>
    </w:p>
    <w:p w:rsidR="00D204FC" w:rsidRPr="00D204FC" w:rsidRDefault="00D204FC" w:rsidP="00D204FC">
      <w:pPr>
        <w:spacing w:line="312" w:lineRule="auto"/>
        <w:ind w:firstLine="709"/>
        <w:jc w:val="both"/>
        <w:rPr>
          <w:sz w:val="28"/>
          <w:szCs w:val="28"/>
        </w:rPr>
      </w:pPr>
      <w:r w:rsidRPr="00D204FC">
        <w:rPr>
          <w:sz w:val="28"/>
          <w:szCs w:val="28"/>
        </w:rPr>
        <w:t>На социальном патронате (постоянном сопровождении семьи с детьми, нуждающейся в социальном обслуживании) в 2017 году находилось 367,0 тыс. семей (2016 г. – 377,1 тыс. семей; 2015 г. – 456 тыс. семей).</w:t>
      </w:r>
    </w:p>
    <w:p w:rsidR="00D204FC" w:rsidRPr="00D204FC" w:rsidRDefault="00D204FC" w:rsidP="00D204FC">
      <w:pPr>
        <w:spacing w:line="312" w:lineRule="auto"/>
        <w:ind w:firstLine="709"/>
        <w:jc w:val="both"/>
        <w:rPr>
          <w:sz w:val="28"/>
          <w:szCs w:val="28"/>
        </w:rPr>
      </w:pPr>
      <w:r w:rsidRPr="00D204FC">
        <w:rPr>
          <w:sz w:val="28"/>
          <w:szCs w:val="28"/>
        </w:rPr>
        <w:t>В 2017 году по сравнению с 2016 годом количество организаций социального обслуживания для детей и семей, имеющих детей, уменьшилось на 36 единиц.</w:t>
      </w:r>
    </w:p>
    <w:p w:rsidR="00D204FC" w:rsidRPr="00D204FC" w:rsidRDefault="00D204FC" w:rsidP="00D204FC">
      <w:pPr>
        <w:spacing w:line="312" w:lineRule="auto"/>
        <w:ind w:firstLine="709"/>
        <w:jc w:val="both"/>
        <w:rPr>
          <w:sz w:val="28"/>
          <w:szCs w:val="28"/>
        </w:rPr>
      </w:pPr>
      <w:r w:rsidRPr="00D204FC">
        <w:rPr>
          <w:sz w:val="28"/>
          <w:szCs w:val="28"/>
        </w:rPr>
        <w:t xml:space="preserve">Это свидетельствует о проводимых в субъектах Российской Федерации мероприятиях по реструктуризации в целом сети организаций социального обслуживания населения в целях устранения неэффективных, мало востребованных социальных услуг и подразделений, развития наиболее актуальных и популярных форм работы. </w:t>
      </w:r>
    </w:p>
    <w:p w:rsidR="00D204FC" w:rsidRPr="00D204FC" w:rsidRDefault="00D204FC" w:rsidP="00D204FC">
      <w:pPr>
        <w:spacing w:line="312" w:lineRule="auto"/>
        <w:ind w:firstLine="709"/>
        <w:jc w:val="both"/>
        <w:rPr>
          <w:sz w:val="28"/>
          <w:szCs w:val="28"/>
        </w:rPr>
      </w:pPr>
      <w:r w:rsidRPr="00D204FC">
        <w:rPr>
          <w:sz w:val="28"/>
          <w:szCs w:val="28"/>
        </w:rPr>
        <w:t xml:space="preserve">В 2017 году численность несовершеннолетних, получивших социальную реабилитацию, составила 192,6 тыс. человек (2016 г. – 183,0 тыс. человек; </w:t>
      </w:r>
      <w:r w:rsidRPr="00D204FC">
        <w:rPr>
          <w:sz w:val="28"/>
          <w:szCs w:val="28"/>
        </w:rPr>
        <w:br/>
        <w:t>2015 г. – 193,3 тыс. человек).</w:t>
      </w:r>
    </w:p>
    <w:p w:rsidR="00D204FC" w:rsidRPr="00D204FC" w:rsidRDefault="00D204FC" w:rsidP="00D204FC">
      <w:pPr>
        <w:spacing w:line="312" w:lineRule="auto"/>
        <w:ind w:firstLine="709"/>
        <w:jc w:val="both"/>
        <w:rPr>
          <w:sz w:val="28"/>
          <w:szCs w:val="28"/>
        </w:rPr>
      </w:pPr>
      <w:r w:rsidRPr="00D204FC">
        <w:rPr>
          <w:sz w:val="28"/>
          <w:szCs w:val="28"/>
        </w:rPr>
        <w:t>В 2017 году число детей, вернувшихся в родные семьи после пребывания в учреждениях социального обслуживания, составило 104,9 тыс. человек или 57,3</w:t>
      </w:r>
      <w:r w:rsidR="00DF4D30">
        <w:rPr>
          <w:sz w:val="28"/>
          <w:szCs w:val="28"/>
        </w:rPr>
        <w:t>%</w:t>
      </w:r>
      <w:r w:rsidRPr="00D204FC">
        <w:rPr>
          <w:sz w:val="28"/>
          <w:szCs w:val="28"/>
        </w:rPr>
        <w:t xml:space="preserve"> от общего числа детей, прошедших реабилитацию (2016 г. – 112,5 тыс. человек или 55,5</w:t>
      </w:r>
      <w:r w:rsidR="00DF4D30">
        <w:rPr>
          <w:sz w:val="28"/>
          <w:szCs w:val="28"/>
        </w:rPr>
        <w:t>%</w:t>
      </w:r>
      <w:r w:rsidRPr="00D204FC">
        <w:rPr>
          <w:sz w:val="28"/>
          <w:szCs w:val="28"/>
        </w:rPr>
        <w:t>; 2015 г. – 113,5 тыс. человек или 58,5</w:t>
      </w:r>
      <w:r w:rsidR="00DF4D30">
        <w:rPr>
          <w:sz w:val="28"/>
          <w:szCs w:val="28"/>
        </w:rPr>
        <w:t>%</w:t>
      </w:r>
      <w:r w:rsidRPr="00D204FC">
        <w:rPr>
          <w:sz w:val="28"/>
          <w:szCs w:val="28"/>
        </w:rPr>
        <w:t>).</w:t>
      </w:r>
    </w:p>
    <w:p w:rsidR="00A00ECB" w:rsidRPr="007F423E" w:rsidRDefault="00D204FC" w:rsidP="00875DDD">
      <w:pPr>
        <w:spacing w:line="312" w:lineRule="auto"/>
        <w:ind w:firstLine="709"/>
        <w:jc w:val="both"/>
        <w:rPr>
          <w:sz w:val="28"/>
          <w:szCs w:val="28"/>
        </w:rPr>
      </w:pPr>
      <w:r w:rsidRPr="00D204FC">
        <w:rPr>
          <w:sz w:val="28"/>
          <w:szCs w:val="28"/>
        </w:rPr>
        <w:t xml:space="preserve">Число усыновленных детей в 2017 году составило 488 человек </w:t>
      </w:r>
      <w:r w:rsidR="00DF4D30">
        <w:rPr>
          <w:sz w:val="28"/>
          <w:szCs w:val="28"/>
        </w:rPr>
        <w:br/>
      </w:r>
      <w:r w:rsidRPr="00D204FC">
        <w:rPr>
          <w:sz w:val="28"/>
          <w:szCs w:val="28"/>
        </w:rPr>
        <w:t>(2016 г. – 219 человек; 2015 г. –</w:t>
      </w:r>
      <w:r w:rsidR="00B2108F">
        <w:rPr>
          <w:sz w:val="28"/>
          <w:szCs w:val="28"/>
        </w:rPr>
        <w:t xml:space="preserve"> </w:t>
      </w:r>
      <w:r w:rsidRPr="00D204FC">
        <w:rPr>
          <w:sz w:val="28"/>
          <w:szCs w:val="28"/>
        </w:rPr>
        <w:t xml:space="preserve">208 человек). Передано под опеку и попечительство в 2017 году 7 484 ребенка (2016 г. – 8 634 ребенка; </w:t>
      </w:r>
      <w:r w:rsidR="00DF4D30">
        <w:rPr>
          <w:sz w:val="28"/>
          <w:szCs w:val="28"/>
        </w:rPr>
        <w:br/>
      </w:r>
      <w:r w:rsidRPr="00D204FC">
        <w:rPr>
          <w:sz w:val="28"/>
          <w:szCs w:val="28"/>
        </w:rPr>
        <w:t>2015 г. – 7 681 ребенок).</w:t>
      </w:r>
    </w:p>
    <w:p w:rsidR="007877D1" w:rsidRDefault="007877D1" w:rsidP="000F4896">
      <w:pPr>
        <w:spacing w:line="312" w:lineRule="auto"/>
        <w:ind w:firstLine="709"/>
        <w:jc w:val="center"/>
        <w:rPr>
          <w:b/>
          <w:sz w:val="28"/>
          <w:szCs w:val="28"/>
        </w:rPr>
      </w:pPr>
    </w:p>
    <w:p w:rsidR="00A00ECB" w:rsidRDefault="00A00ECB" w:rsidP="00B853B0">
      <w:pPr>
        <w:spacing w:line="312" w:lineRule="auto"/>
        <w:ind w:firstLine="709"/>
        <w:jc w:val="center"/>
        <w:rPr>
          <w:b/>
          <w:sz w:val="28"/>
          <w:szCs w:val="28"/>
        </w:rPr>
      </w:pPr>
      <w:r w:rsidRPr="007F423E">
        <w:rPr>
          <w:b/>
          <w:sz w:val="28"/>
          <w:szCs w:val="28"/>
        </w:rPr>
        <w:t>Развитие социального патроната в отношении семей, находящихся</w:t>
      </w:r>
    </w:p>
    <w:p w:rsidR="001E7A17" w:rsidRPr="007F423E" w:rsidRDefault="00305897" w:rsidP="00B853B0">
      <w:pPr>
        <w:spacing w:after="120" w:line="312" w:lineRule="auto"/>
        <w:ind w:firstLine="709"/>
        <w:jc w:val="center"/>
        <w:rPr>
          <w:b/>
          <w:sz w:val="28"/>
          <w:szCs w:val="28"/>
        </w:rPr>
      </w:pPr>
      <w:r>
        <w:rPr>
          <w:b/>
          <w:sz w:val="28"/>
          <w:szCs w:val="28"/>
        </w:rPr>
        <w:t xml:space="preserve">в </w:t>
      </w:r>
      <w:r w:rsidR="00A00ECB" w:rsidRPr="007F423E">
        <w:rPr>
          <w:b/>
          <w:sz w:val="28"/>
          <w:szCs w:val="28"/>
        </w:rPr>
        <w:t>социально опасном положении</w:t>
      </w:r>
    </w:p>
    <w:p w:rsidR="00420E05" w:rsidRPr="00420E05" w:rsidRDefault="00420E05" w:rsidP="00420E05">
      <w:pPr>
        <w:pStyle w:val="130"/>
        <w:shd w:val="clear" w:color="auto" w:fill="auto"/>
        <w:spacing w:line="312" w:lineRule="auto"/>
        <w:ind w:firstLine="709"/>
        <w:jc w:val="both"/>
        <w:rPr>
          <w:rFonts w:eastAsia="Calibri"/>
          <w:sz w:val="28"/>
          <w:szCs w:val="28"/>
        </w:rPr>
      </w:pPr>
      <w:r w:rsidRPr="00420E05">
        <w:rPr>
          <w:rFonts w:eastAsia="Calibri"/>
          <w:sz w:val="28"/>
          <w:szCs w:val="28"/>
        </w:rPr>
        <w:t xml:space="preserve">Законодательство Российской Федерации в соответствии с международными нормами гарантирует право каждого ребенка жить и воспитываться в семье, право на родительскую заботу, равно как и право и обязанность родителей воспитывать своих детей, нести ответственность за их развитие, заботу </w:t>
      </w:r>
      <w:r w:rsidRPr="00420E05">
        <w:rPr>
          <w:rStyle w:val="81"/>
          <w:sz w:val="28"/>
          <w:szCs w:val="28"/>
        </w:rPr>
        <w:t xml:space="preserve">об </w:t>
      </w:r>
      <w:r w:rsidRPr="00420E05">
        <w:rPr>
          <w:rFonts w:eastAsia="Calibri"/>
          <w:sz w:val="28"/>
          <w:szCs w:val="28"/>
        </w:rPr>
        <w:t>их здоровье, физическом, психическом, духовном и нравственном развитии.</w:t>
      </w:r>
    </w:p>
    <w:p w:rsidR="00420E05" w:rsidRPr="00420E05" w:rsidRDefault="00420E05" w:rsidP="00420E05">
      <w:pPr>
        <w:pStyle w:val="130"/>
        <w:shd w:val="clear" w:color="auto" w:fill="auto"/>
        <w:spacing w:line="312" w:lineRule="auto"/>
        <w:ind w:firstLine="709"/>
        <w:jc w:val="both"/>
        <w:rPr>
          <w:sz w:val="28"/>
          <w:szCs w:val="28"/>
        </w:rPr>
      </w:pPr>
      <w:r w:rsidRPr="00420E05">
        <w:rPr>
          <w:rFonts w:eastAsia="Calibri"/>
          <w:sz w:val="28"/>
          <w:szCs w:val="28"/>
        </w:rPr>
        <w:t>Федеральными и региональными органами государственной власти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w:t>
      </w:r>
    </w:p>
    <w:p w:rsidR="00420E05" w:rsidRPr="00420E05" w:rsidRDefault="00420E05" w:rsidP="00420E05">
      <w:pPr>
        <w:pStyle w:val="130"/>
        <w:shd w:val="clear" w:color="auto" w:fill="auto"/>
        <w:spacing w:line="312" w:lineRule="auto"/>
        <w:ind w:firstLine="709"/>
        <w:jc w:val="both"/>
        <w:rPr>
          <w:sz w:val="28"/>
          <w:szCs w:val="28"/>
        </w:rPr>
      </w:pPr>
      <w:r w:rsidRPr="00420E05">
        <w:rPr>
          <w:rFonts w:eastAsia="Calibri"/>
          <w:sz w:val="28"/>
          <w:szCs w:val="28"/>
        </w:rPr>
        <w:t>Проблемы семейного неблагополучия, асоциального поведения родителей, жесткого обращения с детьми, бедности приводят к тому, что дети остаются без должного родительского попечения. Обеспечение соблюдения прав ребенка в кровной семье включает комплекс мер по раннему выявлению фактов семейного неблагополучия во всех его проявлениях, в том числе случаев, когда семьи оказываются в крайне сложном материальном положении, и оказанию им своевременной помощи.</w:t>
      </w:r>
    </w:p>
    <w:p w:rsidR="00420E05" w:rsidRPr="00420E05" w:rsidRDefault="00420E05" w:rsidP="00420E05">
      <w:pPr>
        <w:pStyle w:val="130"/>
        <w:shd w:val="clear" w:color="auto" w:fill="auto"/>
        <w:spacing w:line="312" w:lineRule="auto"/>
        <w:ind w:firstLine="709"/>
        <w:jc w:val="both"/>
        <w:rPr>
          <w:rFonts w:eastAsia="Calibri"/>
          <w:sz w:val="28"/>
          <w:szCs w:val="28"/>
        </w:rPr>
      </w:pPr>
      <w:r w:rsidRPr="00420E05">
        <w:rPr>
          <w:rFonts w:eastAsia="Calibri"/>
          <w:sz w:val="28"/>
          <w:szCs w:val="28"/>
        </w:rPr>
        <w:t>Статьей 121 Семейного кодекса Российской Федерации установлена обязанность органов опеки и попечительства вести профилактическую и реабилитационную работу не только с детьми, оставшимися без попечения родителей, но и с детьми, проживающими с родителями, которые своими действиями представляют угрозу их жизни или здоровью либо препятствуют их нормальному воспитанию и развитию.</w:t>
      </w:r>
    </w:p>
    <w:p w:rsidR="00420E05" w:rsidRPr="00420E05" w:rsidRDefault="00420E05" w:rsidP="00420E05">
      <w:pPr>
        <w:pStyle w:val="130"/>
        <w:shd w:val="clear" w:color="auto" w:fill="auto"/>
        <w:spacing w:line="312" w:lineRule="auto"/>
        <w:ind w:firstLine="709"/>
        <w:jc w:val="both"/>
        <w:rPr>
          <w:sz w:val="28"/>
          <w:szCs w:val="28"/>
        </w:rPr>
      </w:pPr>
      <w:r w:rsidRPr="00420E05">
        <w:rPr>
          <w:rFonts w:eastAsia="Calibri"/>
          <w:sz w:val="28"/>
          <w:szCs w:val="28"/>
        </w:rPr>
        <w:t xml:space="preserve">Принимаемые меры позволили в значительной степени стабилизировать ситуацию, обеспечить предпосылки для формирования эффективной системы защиты права ребенка жить и воспитываться в семье. Численность детей, отобранных у родителей при непосредственной угрозе жизни или здоровью, </w:t>
      </w:r>
      <w:r w:rsidRPr="00420E05">
        <w:rPr>
          <w:rStyle w:val="81"/>
          <w:sz w:val="28"/>
          <w:szCs w:val="28"/>
        </w:rPr>
        <w:t xml:space="preserve">в </w:t>
      </w:r>
      <w:r w:rsidRPr="00420E05">
        <w:rPr>
          <w:rFonts w:eastAsia="Calibri"/>
          <w:sz w:val="28"/>
          <w:szCs w:val="28"/>
        </w:rPr>
        <w:t>2017 году снизилась на 40</w:t>
      </w:r>
      <w:r w:rsidR="00CD2E63">
        <w:rPr>
          <w:rFonts w:eastAsia="Calibri"/>
          <w:sz w:val="28"/>
          <w:szCs w:val="28"/>
        </w:rPr>
        <w:t>%</w:t>
      </w:r>
      <w:r w:rsidRPr="00420E05">
        <w:rPr>
          <w:rFonts w:eastAsia="Calibri"/>
          <w:sz w:val="28"/>
          <w:szCs w:val="28"/>
        </w:rPr>
        <w:t xml:space="preserve"> по сравнению </w:t>
      </w:r>
      <w:r w:rsidRPr="00420E05">
        <w:rPr>
          <w:rStyle w:val="81"/>
          <w:sz w:val="28"/>
          <w:szCs w:val="28"/>
        </w:rPr>
        <w:t xml:space="preserve">с </w:t>
      </w:r>
      <w:r w:rsidRPr="00420E05">
        <w:rPr>
          <w:rFonts w:eastAsia="Calibri"/>
          <w:sz w:val="28"/>
          <w:szCs w:val="28"/>
        </w:rPr>
        <w:t xml:space="preserve">2016 годом и составила 1 990 детей (2016 г. </w:t>
      </w:r>
      <w:r w:rsidRPr="00420E05">
        <w:rPr>
          <w:sz w:val="28"/>
          <w:szCs w:val="28"/>
        </w:rPr>
        <w:t>–</w:t>
      </w:r>
      <w:r w:rsidRPr="00420E05">
        <w:rPr>
          <w:rFonts w:eastAsia="Calibri"/>
          <w:sz w:val="28"/>
          <w:szCs w:val="28"/>
        </w:rPr>
        <w:t xml:space="preserve"> 3 288 детей; 2015 г. </w:t>
      </w:r>
      <w:r w:rsidRPr="00420E05">
        <w:rPr>
          <w:sz w:val="28"/>
          <w:szCs w:val="28"/>
        </w:rPr>
        <w:t>–</w:t>
      </w:r>
      <w:r w:rsidRPr="00420E05">
        <w:rPr>
          <w:rFonts w:eastAsia="Calibri"/>
          <w:sz w:val="28"/>
          <w:szCs w:val="28"/>
        </w:rPr>
        <w:t xml:space="preserve"> 3 444 ребенка).</w:t>
      </w:r>
    </w:p>
    <w:p w:rsidR="00420E05" w:rsidRPr="00420E05" w:rsidRDefault="00420E05" w:rsidP="00420E05">
      <w:pPr>
        <w:pStyle w:val="130"/>
        <w:shd w:val="clear" w:color="auto" w:fill="auto"/>
        <w:spacing w:line="312" w:lineRule="auto"/>
        <w:ind w:firstLine="709"/>
        <w:jc w:val="both"/>
        <w:rPr>
          <w:rFonts w:eastAsia="Calibri"/>
          <w:sz w:val="28"/>
          <w:szCs w:val="28"/>
        </w:rPr>
      </w:pPr>
      <w:r w:rsidRPr="00420E05">
        <w:rPr>
          <w:rFonts w:eastAsia="Calibri"/>
          <w:sz w:val="28"/>
          <w:szCs w:val="28"/>
        </w:rPr>
        <w:t>В своих рекомендациях Минобрнауки России ориентирует органы исполнительной власти субъектов Российской Федерации на направление усилий и действий органов власти субъектов Российской Федерации на сохранение семьи, создание условий для воспитания ребенка в родной семье, инициирование вопроса о лишении родительских прав только в качестве крайней меры воздействия на родителей, применяемой исключительно в тех случаях, когда иные меры не дали результата.</w:t>
      </w:r>
    </w:p>
    <w:p w:rsidR="00420E05" w:rsidRPr="00420E05" w:rsidRDefault="00420E05" w:rsidP="00420E05">
      <w:pPr>
        <w:pStyle w:val="130"/>
        <w:shd w:val="clear" w:color="auto" w:fill="auto"/>
        <w:spacing w:line="312" w:lineRule="auto"/>
        <w:ind w:firstLine="709"/>
        <w:jc w:val="both"/>
        <w:rPr>
          <w:sz w:val="28"/>
          <w:szCs w:val="28"/>
        </w:rPr>
      </w:pPr>
      <w:r w:rsidRPr="00420E05">
        <w:rPr>
          <w:rStyle w:val="81"/>
          <w:sz w:val="28"/>
          <w:szCs w:val="28"/>
        </w:rPr>
        <w:t xml:space="preserve">В </w:t>
      </w:r>
      <w:r w:rsidRPr="00420E05">
        <w:rPr>
          <w:rFonts w:eastAsia="Calibri"/>
          <w:sz w:val="28"/>
          <w:szCs w:val="28"/>
        </w:rPr>
        <w:t>субъектах Российской Федерации реализуются региональные и муниципальные программы, направленные на решение задач по обеспечению соблюдения прав ребенка в семье, включающие комплекс мер по раннему выявлению фактов семейного неблагополучия во всех его проявлениях.</w:t>
      </w:r>
    </w:p>
    <w:p w:rsidR="00420E05" w:rsidRPr="00420E05" w:rsidRDefault="00420E05" w:rsidP="00420E05">
      <w:pPr>
        <w:pStyle w:val="130"/>
        <w:shd w:val="clear" w:color="auto" w:fill="auto"/>
        <w:spacing w:line="312" w:lineRule="auto"/>
        <w:ind w:firstLine="709"/>
        <w:jc w:val="both"/>
        <w:rPr>
          <w:sz w:val="28"/>
          <w:szCs w:val="28"/>
        </w:rPr>
      </w:pPr>
      <w:r w:rsidRPr="00420E05">
        <w:rPr>
          <w:rFonts w:eastAsia="Calibri"/>
          <w:sz w:val="28"/>
          <w:szCs w:val="28"/>
        </w:rPr>
        <w:t xml:space="preserve">Федеральным законом от 2 июля 2013 г. № 167-ФЗ «О внесении изменений в отдельные законодательные акты Российской Федерации по вопросам устройства детей-сирот </w:t>
      </w:r>
      <w:r w:rsidRPr="00420E05">
        <w:rPr>
          <w:rStyle w:val="81"/>
          <w:sz w:val="28"/>
          <w:szCs w:val="28"/>
        </w:rPr>
        <w:t xml:space="preserve">и </w:t>
      </w:r>
      <w:r w:rsidRPr="00420E05">
        <w:rPr>
          <w:rFonts w:eastAsia="Calibri"/>
          <w:sz w:val="28"/>
          <w:szCs w:val="28"/>
        </w:rPr>
        <w:t xml:space="preserve">детей, оставшихся без попечения родителей» (далее </w:t>
      </w:r>
      <w:r w:rsidRPr="00420E05">
        <w:rPr>
          <w:sz w:val="28"/>
          <w:szCs w:val="28"/>
        </w:rPr>
        <w:t>– Федеральный закон от 2 июля 2013 г. № 167-ФЗ)</w:t>
      </w:r>
      <w:r w:rsidRPr="00420E05">
        <w:rPr>
          <w:rFonts w:eastAsia="Calibri"/>
          <w:sz w:val="28"/>
          <w:szCs w:val="28"/>
        </w:rPr>
        <w:t xml:space="preserve"> закреплено право биологических и замещающих родителей </w:t>
      </w:r>
      <w:r w:rsidRPr="00420E05">
        <w:rPr>
          <w:rStyle w:val="81"/>
          <w:sz w:val="28"/>
          <w:szCs w:val="28"/>
        </w:rPr>
        <w:t xml:space="preserve">на </w:t>
      </w:r>
      <w:r w:rsidRPr="00420E05">
        <w:rPr>
          <w:rFonts w:eastAsia="Calibri"/>
          <w:sz w:val="28"/>
          <w:szCs w:val="28"/>
        </w:rPr>
        <w:t>оказание им содействия в предоставлении медицинской, психологической, педагогической, юридической, социальной помощи при осуществлении родительских прав. При этом установлено, что условия и порядок оказания содействия в предоставлении указанной помощи определяются законодательством Российской Федерации о социальном обслуживании.</w:t>
      </w:r>
    </w:p>
    <w:p w:rsidR="00305897" w:rsidRPr="000956A1" w:rsidRDefault="00420E05" w:rsidP="000956A1">
      <w:pPr>
        <w:pStyle w:val="130"/>
        <w:shd w:val="clear" w:color="auto" w:fill="auto"/>
        <w:spacing w:line="312" w:lineRule="auto"/>
        <w:ind w:firstLine="709"/>
        <w:jc w:val="both"/>
        <w:rPr>
          <w:sz w:val="28"/>
          <w:szCs w:val="28"/>
        </w:rPr>
      </w:pPr>
      <w:r w:rsidRPr="00420E05">
        <w:rPr>
          <w:rFonts w:eastAsia="Calibri"/>
          <w:sz w:val="28"/>
          <w:szCs w:val="28"/>
        </w:rPr>
        <w:t>На развитие системы предоставления социальных услуг в Российской Федерации, обеспечение и защиту прав граждан на их предоставление, повышение их уровня, качества, доступности, безопасности и эффективности направлен Федеральный закон от 28 декабря 2013 г. № 442-ФЗ. В соответствии с которым организация социального обслуживания в субъекте Российской Федерации и социального сопровождения, осуществляется путем привлечения организаций, предоставляющих такую помощь, на основе межведомственного взаимодействия.</w:t>
      </w:r>
    </w:p>
    <w:p w:rsidR="0078609F" w:rsidRDefault="0078609F" w:rsidP="00305897">
      <w:pPr>
        <w:spacing w:line="312" w:lineRule="auto"/>
        <w:ind w:firstLine="709"/>
        <w:jc w:val="center"/>
        <w:rPr>
          <w:b/>
          <w:sz w:val="28"/>
          <w:szCs w:val="28"/>
        </w:rPr>
      </w:pPr>
    </w:p>
    <w:p w:rsidR="00305897" w:rsidRPr="00432AD5" w:rsidRDefault="00305897" w:rsidP="00305897">
      <w:pPr>
        <w:spacing w:line="312" w:lineRule="auto"/>
        <w:ind w:firstLine="709"/>
        <w:jc w:val="center"/>
        <w:rPr>
          <w:b/>
          <w:sz w:val="28"/>
          <w:szCs w:val="28"/>
        </w:rPr>
      </w:pPr>
      <w:r w:rsidRPr="00432AD5">
        <w:rPr>
          <w:b/>
          <w:sz w:val="28"/>
          <w:szCs w:val="28"/>
        </w:rPr>
        <w:t xml:space="preserve">Предоставление социальных услуг семьям, </w:t>
      </w:r>
    </w:p>
    <w:p w:rsidR="00305897" w:rsidRDefault="00305897" w:rsidP="00B853B0">
      <w:pPr>
        <w:spacing w:after="120" w:line="312" w:lineRule="auto"/>
        <w:ind w:firstLine="709"/>
        <w:jc w:val="center"/>
        <w:rPr>
          <w:b/>
          <w:sz w:val="28"/>
          <w:szCs w:val="28"/>
        </w:rPr>
      </w:pPr>
      <w:r w:rsidRPr="00432AD5">
        <w:rPr>
          <w:b/>
          <w:sz w:val="28"/>
          <w:szCs w:val="28"/>
        </w:rPr>
        <w:t>имеющим детей-инвалидов</w:t>
      </w:r>
    </w:p>
    <w:p w:rsidR="0096172C" w:rsidRPr="0096172C" w:rsidRDefault="0096172C" w:rsidP="0096172C">
      <w:pPr>
        <w:pStyle w:val="Style6"/>
        <w:widowControl/>
        <w:spacing w:line="312" w:lineRule="auto"/>
        <w:ind w:firstLine="709"/>
        <w:rPr>
          <w:rStyle w:val="FontStyle17"/>
          <w:sz w:val="28"/>
          <w:szCs w:val="28"/>
        </w:rPr>
      </w:pPr>
      <w:r w:rsidRPr="0096172C">
        <w:rPr>
          <w:sz w:val="28"/>
          <w:szCs w:val="28"/>
        </w:rPr>
        <w:t xml:space="preserve">В Российской Федерации наблюдается некоторая тенденция роста числа детей-инвалидов. </w:t>
      </w:r>
      <w:r w:rsidRPr="0096172C">
        <w:rPr>
          <w:rStyle w:val="FontStyle17"/>
          <w:sz w:val="28"/>
          <w:szCs w:val="28"/>
        </w:rPr>
        <w:t xml:space="preserve">На 1 января 2018 года число детей-инвалидов в возрасте до 18 лет, по данным федеральной государственной информационной системы </w:t>
      </w:r>
      <w:r w:rsidRPr="0096172C">
        <w:rPr>
          <w:rFonts w:eastAsia="Calibri"/>
          <w:sz w:val="28"/>
          <w:szCs w:val="28"/>
        </w:rPr>
        <w:t xml:space="preserve">«Федеральный реестр инвалидов», составило 651,1 тыс. человек (2016 г. </w:t>
      </w:r>
      <w:r w:rsidRPr="0096172C">
        <w:rPr>
          <w:rStyle w:val="FontStyle17"/>
          <w:sz w:val="28"/>
          <w:szCs w:val="28"/>
        </w:rPr>
        <w:t>– 628,3 тыс. человек; 2015 г. – 613,0 тыс. человек)</w:t>
      </w:r>
      <w:r w:rsidRPr="0096172C">
        <w:rPr>
          <w:rFonts w:eastAsia="Calibri"/>
          <w:sz w:val="28"/>
          <w:szCs w:val="28"/>
        </w:rPr>
        <w:t>.</w:t>
      </w:r>
    </w:p>
    <w:p w:rsidR="0096172C" w:rsidRPr="0096172C" w:rsidRDefault="0096172C" w:rsidP="0096172C">
      <w:pPr>
        <w:pStyle w:val="Style6"/>
        <w:widowControl/>
        <w:spacing w:line="312" w:lineRule="auto"/>
        <w:ind w:firstLine="709"/>
        <w:rPr>
          <w:rStyle w:val="FontStyle17"/>
          <w:sz w:val="28"/>
          <w:szCs w:val="28"/>
        </w:rPr>
      </w:pPr>
      <w:r w:rsidRPr="0096172C">
        <w:rPr>
          <w:rStyle w:val="FontStyle17"/>
          <w:sz w:val="28"/>
          <w:szCs w:val="28"/>
        </w:rPr>
        <w:t>В структуре первичной детской инвалидности по классам болезней в период 2015-2017 годов первое ранговое место стабильно занимают психические расстройства и расстройства поведения, удельный вес которых в 2017 году составил 24,8</w:t>
      </w:r>
      <w:r w:rsidR="00CD2E63">
        <w:rPr>
          <w:rStyle w:val="FontStyle17"/>
          <w:sz w:val="28"/>
          <w:szCs w:val="28"/>
        </w:rPr>
        <w:t>%</w:t>
      </w:r>
      <w:r w:rsidRPr="0096172C">
        <w:rPr>
          <w:rStyle w:val="FontStyle17"/>
          <w:sz w:val="28"/>
          <w:szCs w:val="28"/>
        </w:rPr>
        <w:t>, второе ранговое место – болезни нервной системы, удельный вес которых в 2017 году составил 19,6</w:t>
      </w:r>
      <w:r w:rsidR="00CD2E63">
        <w:rPr>
          <w:rStyle w:val="FontStyle17"/>
          <w:sz w:val="28"/>
          <w:szCs w:val="28"/>
        </w:rPr>
        <w:t>%</w:t>
      </w:r>
      <w:r w:rsidRPr="0096172C">
        <w:rPr>
          <w:rStyle w:val="FontStyle17"/>
          <w:sz w:val="28"/>
          <w:szCs w:val="28"/>
        </w:rPr>
        <w:t>, третье ранговое место – врожденные аномалии, удельный вес которых в 2017 году составил 17,6</w:t>
      </w:r>
      <w:r w:rsidR="00CD2E63">
        <w:rPr>
          <w:rStyle w:val="FontStyle17"/>
          <w:sz w:val="28"/>
          <w:szCs w:val="28"/>
        </w:rPr>
        <w:t>%</w:t>
      </w:r>
      <w:r w:rsidRPr="0096172C">
        <w:rPr>
          <w:rStyle w:val="FontStyle17"/>
          <w:sz w:val="28"/>
          <w:szCs w:val="28"/>
        </w:rPr>
        <w:t>. До 2014 года основными заболеваниями у детей, приводящими к инвалидности, являлись врожденные аномалии.</w:t>
      </w:r>
    </w:p>
    <w:p w:rsidR="0096172C" w:rsidRPr="0096172C" w:rsidRDefault="0096172C" w:rsidP="0096172C">
      <w:pPr>
        <w:pStyle w:val="Style6"/>
        <w:widowControl/>
        <w:spacing w:line="312" w:lineRule="auto"/>
        <w:ind w:firstLine="709"/>
        <w:rPr>
          <w:rStyle w:val="FontStyle17"/>
          <w:sz w:val="28"/>
          <w:szCs w:val="28"/>
        </w:rPr>
      </w:pPr>
      <w:r w:rsidRPr="0096172C">
        <w:rPr>
          <w:rStyle w:val="FontStyle17"/>
          <w:sz w:val="28"/>
          <w:szCs w:val="28"/>
        </w:rPr>
        <w:t xml:space="preserve">Таким образом, инвалидность у детей формируется в основном за счет </w:t>
      </w:r>
      <w:r w:rsidR="00C23177">
        <w:rPr>
          <w:rStyle w:val="FontStyle17"/>
          <w:sz w:val="28"/>
          <w:szCs w:val="28"/>
        </w:rPr>
        <w:t>3</w:t>
      </w:r>
      <w:r w:rsidRPr="0096172C">
        <w:rPr>
          <w:rStyle w:val="FontStyle17"/>
          <w:sz w:val="28"/>
          <w:szCs w:val="28"/>
        </w:rPr>
        <w:t xml:space="preserve"> основных классов болезней, наибольш</w:t>
      </w:r>
      <w:r w:rsidR="00C23177">
        <w:rPr>
          <w:rStyle w:val="FontStyle17"/>
          <w:sz w:val="28"/>
          <w:szCs w:val="28"/>
        </w:rPr>
        <w:t>и</w:t>
      </w:r>
      <w:r w:rsidRPr="0096172C">
        <w:rPr>
          <w:rStyle w:val="FontStyle17"/>
          <w:sz w:val="28"/>
          <w:szCs w:val="28"/>
        </w:rPr>
        <w:t>й удельный вес которых составляют психические расстройства и расстройства поведения.</w:t>
      </w:r>
    </w:p>
    <w:p w:rsidR="0096172C" w:rsidRPr="0096172C" w:rsidRDefault="0096172C" w:rsidP="0096172C">
      <w:pPr>
        <w:pStyle w:val="Style6"/>
        <w:widowControl/>
        <w:spacing w:line="312" w:lineRule="auto"/>
        <w:ind w:firstLine="709"/>
        <w:rPr>
          <w:rStyle w:val="FontStyle17"/>
          <w:sz w:val="28"/>
          <w:szCs w:val="28"/>
        </w:rPr>
      </w:pPr>
      <w:r w:rsidRPr="0096172C">
        <w:rPr>
          <w:rStyle w:val="FontStyle17"/>
          <w:sz w:val="28"/>
          <w:szCs w:val="28"/>
        </w:rPr>
        <w:t>Число детей, повторно признанных инвалидами, в течение последних лет име</w:t>
      </w:r>
      <w:r w:rsidR="00C23177">
        <w:rPr>
          <w:rStyle w:val="FontStyle17"/>
          <w:sz w:val="28"/>
          <w:szCs w:val="28"/>
        </w:rPr>
        <w:t>е</w:t>
      </w:r>
      <w:r w:rsidRPr="0096172C">
        <w:rPr>
          <w:rStyle w:val="FontStyle17"/>
          <w:sz w:val="28"/>
          <w:szCs w:val="28"/>
        </w:rPr>
        <w:t>т тенденцию к увеличению: с 238,1 тыс. человек в 2015 году до 249,0 тыс. человек в 2017 году, что составило 4,6</w:t>
      </w:r>
      <w:r w:rsidR="00CD2E63">
        <w:rPr>
          <w:rStyle w:val="FontStyle17"/>
          <w:sz w:val="28"/>
          <w:szCs w:val="28"/>
        </w:rPr>
        <w:t>%</w:t>
      </w:r>
      <w:r w:rsidRPr="0096172C">
        <w:rPr>
          <w:rStyle w:val="FontStyle17"/>
          <w:sz w:val="28"/>
          <w:szCs w:val="28"/>
        </w:rPr>
        <w:t>.</w:t>
      </w:r>
    </w:p>
    <w:p w:rsidR="0096172C" w:rsidRPr="0096172C" w:rsidRDefault="0096172C" w:rsidP="0096172C">
      <w:pPr>
        <w:pStyle w:val="Style6"/>
        <w:widowControl/>
        <w:spacing w:line="312" w:lineRule="auto"/>
        <w:ind w:firstLine="709"/>
        <w:rPr>
          <w:rStyle w:val="FontStyle17"/>
          <w:sz w:val="28"/>
          <w:szCs w:val="28"/>
        </w:rPr>
      </w:pPr>
      <w:r w:rsidRPr="0096172C">
        <w:rPr>
          <w:rStyle w:val="FontStyle17"/>
          <w:sz w:val="28"/>
          <w:szCs w:val="28"/>
        </w:rPr>
        <w:t>В структуре повторной инвалидности первое ранговое место занимают психические расстройства и расстройства поведения, удельный вес которых в 2017 году составил 24,3</w:t>
      </w:r>
      <w:r w:rsidR="00CD2E63">
        <w:rPr>
          <w:rStyle w:val="FontStyle17"/>
          <w:sz w:val="28"/>
          <w:szCs w:val="28"/>
        </w:rPr>
        <w:t>%</w:t>
      </w:r>
      <w:r w:rsidRPr="0096172C">
        <w:rPr>
          <w:rStyle w:val="FontStyle17"/>
          <w:sz w:val="28"/>
          <w:szCs w:val="28"/>
        </w:rPr>
        <w:t>, второе ранговое место – болезни нервной системы, удельный вес которых составил 19,0</w:t>
      </w:r>
      <w:r w:rsidR="00CD2E63">
        <w:rPr>
          <w:rStyle w:val="FontStyle17"/>
          <w:sz w:val="28"/>
          <w:szCs w:val="28"/>
        </w:rPr>
        <w:t>%</w:t>
      </w:r>
      <w:r w:rsidRPr="0096172C">
        <w:rPr>
          <w:rStyle w:val="FontStyle17"/>
          <w:sz w:val="28"/>
          <w:szCs w:val="28"/>
        </w:rPr>
        <w:t>, третье ранговое место – врожденные аномалии, удельный вес которых составил 17,0</w:t>
      </w:r>
      <w:r w:rsidR="00CD2E63">
        <w:rPr>
          <w:rStyle w:val="FontStyle17"/>
          <w:sz w:val="28"/>
          <w:szCs w:val="28"/>
        </w:rPr>
        <w:t>%</w:t>
      </w:r>
      <w:r w:rsidRPr="0096172C">
        <w:rPr>
          <w:rStyle w:val="FontStyle17"/>
          <w:sz w:val="28"/>
          <w:szCs w:val="28"/>
        </w:rPr>
        <w:t>.</w:t>
      </w:r>
    </w:p>
    <w:p w:rsidR="0096172C" w:rsidRPr="0096172C" w:rsidRDefault="0096172C" w:rsidP="0096172C">
      <w:pPr>
        <w:pStyle w:val="Style6"/>
        <w:widowControl/>
        <w:spacing w:line="312" w:lineRule="auto"/>
        <w:ind w:firstLine="709"/>
        <w:rPr>
          <w:rStyle w:val="FontStyle17"/>
          <w:sz w:val="28"/>
          <w:szCs w:val="28"/>
        </w:rPr>
      </w:pPr>
      <w:r w:rsidRPr="0096172C">
        <w:rPr>
          <w:rStyle w:val="FontStyle17"/>
          <w:sz w:val="28"/>
          <w:szCs w:val="28"/>
        </w:rPr>
        <w:t xml:space="preserve">Дети-инвалиды, в том числе с тяжелыми и множественными нарушениями развития, получают социальные услуги в стационарных организациях социального обслуживания. По данным официальной статистической отчетности, на 1 января 2018 года в Российской Федерации функционирует 127 детских стационарных организаций социального обслуживания (детские психоневрологические интернаты, детские </w:t>
      </w:r>
      <w:r w:rsidR="00C23177">
        <w:rPr>
          <w:rStyle w:val="FontStyle17"/>
          <w:sz w:val="28"/>
          <w:szCs w:val="28"/>
        </w:rPr>
        <w:br/>
      </w:r>
      <w:r w:rsidRPr="0096172C">
        <w:rPr>
          <w:rStyle w:val="FontStyle17"/>
          <w:sz w:val="28"/>
          <w:szCs w:val="28"/>
        </w:rPr>
        <w:t>дома-интернаты (пансионаты) и другие организации для детей с умственной отсталостью, физическими нарушениями) в 79 субъектах Российской Федерации, в которых проживало 19 236 человек, в том числе 15 589 детей. При этом доля детей-сирот и детей, оставшихся без попечения родителей, от общего числа детей-инвалидов, находящихся в стационарных организациях социального обслуживания, составляла 68,3</w:t>
      </w:r>
      <w:r w:rsidR="00CD2E63">
        <w:rPr>
          <w:rStyle w:val="FontStyle17"/>
          <w:sz w:val="28"/>
          <w:szCs w:val="28"/>
        </w:rPr>
        <w:t>%</w:t>
      </w:r>
      <w:r w:rsidRPr="0096172C">
        <w:rPr>
          <w:rStyle w:val="FontStyle17"/>
          <w:sz w:val="28"/>
          <w:szCs w:val="28"/>
        </w:rPr>
        <w:t xml:space="preserve"> (10 643 человека).</w:t>
      </w:r>
    </w:p>
    <w:p w:rsidR="0096172C" w:rsidRPr="0096172C" w:rsidRDefault="0096172C" w:rsidP="0096172C">
      <w:pPr>
        <w:pStyle w:val="Style6"/>
        <w:widowControl/>
        <w:spacing w:line="312" w:lineRule="auto"/>
        <w:ind w:firstLine="709"/>
        <w:rPr>
          <w:rStyle w:val="FontStyle17"/>
          <w:sz w:val="28"/>
          <w:szCs w:val="28"/>
        </w:rPr>
      </w:pPr>
      <w:r w:rsidRPr="0096172C">
        <w:rPr>
          <w:rStyle w:val="FontStyle17"/>
          <w:sz w:val="28"/>
          <w:szCs w:val="28"/>
        </w:rPr>
        <w:t>Согласно данным мониторинга, по состоянию на 15 января 2018 года образование в стационарных организациях социального обслуживания для умственно отсталых детей и детей с физическими недостатками получали 96,0</w:t>
      </w:r>
      <w:r w:rsidR="00CD2E63">
        <w:rPr>
          <w:rStyle w:val="FontStyle17"/>
          <w:sz w:val="28"/>
          <w:szCs w:val="28"/>
        </w:rPr>
        <w:t>%</w:t>
      </w:r>
      <w:r w:rsidRPr="0096172C">
        <w:rPr>
          <w:rStyle w:val="FontStyle17"/>
          <w:sz w:val="28"/>
          <w:szCs w:val="28"/>
        </w:rPr>
        <w:t xml:space="preserve"> детей-инвалидов (15</w:t>
      </w:r>
      <w:r w:rsidR="00C23177">
        <w:rPr>
          <w:rStyle w:val="FontStyle17"/>
          <w:sz w:val="28"/>
          <w:szCs w:val="28"/>
        </w:rPr>
        <w:t xml:space="preserve"> </w:t>
      </w:r>
      <w:r w:rsidRPr="0096172C">
        <w:rPr>
          <w:rStyle w:val="FontStyle17"/>
          <w:sz w:val="28"/>
          <w:szCs w:val="28"/>
        </w:rPr>
        <w:t>278 человек) и 33,0</w:t>
      </w:r>
      <w:r w:rsidR="00CD2E63">
        <w:rPr>
          <w:rStyle w:val="FontStyle17"/>
          <w:sz w:val="28"/>
          <w:szCs w:val="28"/>
        </w:rPr>
        <w:t>%</w:t>
      </w:r>
      <w:r w:rsidRPr="0096172C">
        <w:rPr>
          <w:rStyle w:val="FontStyle17"/>
          <w:sz w:val="28"/>
          <w:szCs w:val="28"/>
        </w:rPr>
        <w:t xml:space="preserve"> инвалидов молодого возраста (856 чел</w:t>
      </w:r>
      <w:r w:rsidR="00C23177">
        <w:rPr>
          <w:rStyle w:val="FontStyle17"/>
          <w:sz w:val="28"/>
          <w:szCs w:val="28"/>
        </w:rPr>
        <w:t>овек</w:t>
      </w:r>
      <w:r w:rsidRPr="0096172C">
        <w:rPr>
          <w:rStyle w:val="FontStyle17"/>
          <w:sz w:val="28"/>
          <w:szCs w:val="28"/>
        </w:rPr>
        <w:t>). Завершили обучение и получили соответствующие документы 1,0</w:t>
      </w:r>
      <w:r w:rsidR="00CD2E63">
        <w:rPr>
          <w:rStyle w:val="FontStyle17"/>
          <w:sz w:val="28"/>
          <w:szCs w:val="28"/>
        </w:rPr>
        <w:t>%</w:t>
      </w:r>
      <w:r w:rsidRPr="0096172C">
        <w:rPr>
          <w:rStyle w:val="FontStyle17"/>
          <w:sz w:val="28"/>
          <w:szCs w:val="28"/>
        </w:rPr>
        <w:t xml:space="preserve"> детей-инвалидов (147 чел</w:t>
      </w:r>
      <w:r w:rsidR="00C23177">
        <w:rPr>
          <w:rStyle w:val="FontStyle17"/>
          <w:sz w:val="28"/>
          <w:szCs w:val="28"/>
        </w:rPr>
        <w:t>овек</w:t>
      </w:r>
      <w:r w:rsidRPr="0096172C">
        <w:rPr>
          <w:rStyle w:val="FontStyle17"/>
          <w:sz w:val="28"/>
          <w:szCs w:val="28"/>
        </w:rPr>
        <w:t>) и 13,0</w:t>
      </w:r>
      <w:r w:rsidR="00CD2E63">
        <w:rPr>
          <w:rStyle w:val="FontStyle17"/>
          <w:sz w:val="28"/>
          <w:szCs w:val="28"/>
        </w:rPr>
        <w:t>%</w:t>
      </w:r>
      <w:r w:rsidRPr="0096172C">
        <w:rPr>
          <w:rStyle w:val="FontStyle17"/>
          <w:sz w:val="28"/>
          <w:szCs w:val="28"/>
        </w:rPr>
        <w:t xml:space="preserve"> инвалидов (355 чел</w:t>
      </w:r>
      <w:r w:rsidR="00C23177">
        <w:rPr>
          <w:rStyle w:val="FontStyle17"/>
          <w:sz w:val="28"/>
          <w:szCs w:val="28"/>
        </w:rPr>
        <w:t>овек</w:t>
      </w:r>
      <w:r w:rsidRPr="0096172C">
        <w:rPr>
          <w:rStyle w:val="FontStyle17"/>
          <w:sz w:val="28"/>
          <w:szCs w:val="28"/>
        </w:rPr>
        <w:t>).</w:t>
      </w:r>
    </w:p>
    <w:p w:rsidR="0096172C" w:rsidRPr="0096172C" w:rsidRDefault="0096172C" w:rsidP="0096172C">
      <w:pPr>
        <w:pStyle w:val="Style6"/>
        <w:widowControl/>
        <w:spacing w:line="312" w:lineRule="auto"/>
        <w:ind w:firstLine="709"/>
        <w:rPr>
          <w:rStyle w:val="FontStyle17"/>
          <w:sz w:val="28"/>
          <w:szCs w:val="28"/>
        </w:rPr>
      </w:pPr>
      <w:r w:rsidRPr="0096172C">
        <w:rPr>
          <w:rStyle w:val="FontStyle17"/>
          <w:sz w:val="28"/>
          <w:szCs w:val="28"/>
        </w:rPr>
        <w:t>Следует отметить, что 15,0</w:t>
      </w:r>
      <w:r w:rsidR="00CD2E63">
        <w:rPr>
          <w:rStyle w:val="FontStyle17"/>
          <w:sz w:val="28"/>
          <w:szCs w:val="28"/>
        </w:rPr>
        <w:t>%</w:t>
      </w:r>
      <w:r w:rsidRPr="0096172C">
        <w:rPr>
          <w:rStyle w:val="FontStyle17"/>
          <w:sz w:val="28"/>
          <w:szCs w:val="28"/>
        </w:rPr>
        <w:t xml:space="preserve"> детей-инвалидов (2</w:t>
      </w:r>
      <w:r w:rsidR="00C23177">
        <w:rPr>
          <w:rStyle w:val="FontStyle17"/>
          <w:sz w:val="28"/>
          <w:szCs w:val="28"/>
        </w:rPr>
        <w:t xml:space="preserve"> </w:t>
      </w:r>
      <w:r w:rsidRPr="0096172C">
        <w:rPr>
          <w:rStyle w:val="FontStyle17"/>
          <w:sz w:val="28"/>
          <w:szCs w:val="28"/>
        </w:rPr>
        <w:t>354 человека) и 7,0</w:t>
      </w:r>
      <w:r w:rsidR="00CD2E63">
        <w:rPr>
          <w:rStyle w:val="FontStyle17"/>
          <w:sz w:val="28"/>
          <w:szCs w:val="28"/>
        </w:rPr>
        <w:t>%</w:t>
      </w:r>
      <w:r w:rsidRPr="0096172C">
        <w:rPr>
          <w:rStyle w:val="FontStyle17"/>
          <w:sz w:val="28"/>
          <w:szCs w:val="28"/>
        </w:rPr>
        <w:t xml:space="preserve"> инвалидов (179 человек) обучались непосредственно в детских садах, школах, профессиональных колледжах, 46,0</w:t>
      </w:r>
      <w:r w:rsidR="00CD2E63">
        <w:rPr>
          <w:rStyle w:val="FontStyle17"/>
          <w:sz w:val="28"/>
          <w:szCs w:val="28"/>
        </w:rPr>
        <w:t>%</w:t>
      </w:r>
      <w:r w:rsidRPr="0096172C">
        <w:rPr>
          <w:rStyle w:val="FontStyle17"/>
          <w:sz w:val="28"/>
          <w:szCs w:val="28"/>
        </w:rPr>
        <w:t xml:space="preserve"> детей-инвалидов (7</w:t>
      </w:r>
      <w:r w:rsidR="00C23177">
        <w:rPr>
          <w:rStyle w:val="FontStyle17"/>
          <w:sz w:val="28"/>
          <w:szCs w:val="28"/>
        </w:rPr>
        <w:t xml:space="preserve"> </w:t>
      </w:r>
      <w:r w:rsidRPr="0096172C">
        <w:rPr>
          <w:rStyle w:val="FontStyle17"/>
          <w:sz w:val="28"/>
          <w:szCs w:val="28"/>
        </w:rPr>
        <w:t>373 человека) и 12,0</w:t>
      </w:r>
      <w:r w:rsidR="00CD2E63">
        <w:rPr>
          <w:rStyle w:val="FontStyle17"/>
          <w:sz w:val="28"/>
          <w:szCs w:val="28"/>
        </w:rPr>
        <w:t>%</w:t>
      </w:r>
      <w:r w:rsidRPr="0096172C">
        <w:rPr>
          <w:rStyle w:val="FontStyle17"/>
          <w:sz w:val="28"/>
          <w:szCs w:val="28"/>
        </w:rPr>
        <w:t xml:space="preserve"> инвалидов (329 человек) обучались педагогами образовательных организаций на базе стационарных организаци</w:t>
      </w:r>
      <w:r w:rsidR="00D84114">
        <w:rPr>
          <w:rStyle w:val="FontStyle17"/>
          <w:sz w:val="28"/>
          <w:szCs w:val="28"/>
        </w:rPr>
        <w:t>й</w:t>
      </w:r>
      <w:r w:rsidRPr="0096172C">
        <w:rPr>
          <w:rStyle w:val="FontStyle17"/>
          <w:sz w:val="28"/>
          <w:szCs w:val="28"/>
        </w:rPr>
        <w:t xml:space="preserve"> социального обслуживания по договору с образовательными организациями.</w:t>
      </w:r>
    </w:p>
    <w:p w:rsidR="0096172C" w:rsidRPr="0096172C" w:rsidRDefault="0096172C" w:rsidP="0096172C">
      <w:pPr>
        <w:pStyle w:val="Style6"/>
        <w:widowControl/>
        <w:spacing w:line="312" w:lineRule="auto"/>
        <w:ind w:firstLine="709"/>
        <w:rPr>
          <w:rStyle w:val="FontStyle17"/>
          <w:sz w:val="28"/>
          <w:szCs w:val="28"/>
        </w:rPr>
      </w:pPr>
      <w:r w:rsidRPr="0096172C">
        <w:rPr>
          <w:rStyle w:val="FontStyle17"/>
          <w:sz w:val="28"/>
          <w:szCs w:val="28"/>
        </w:rPr>
        <w:t>Численность обучающихся в специализированных структурных образовательных подразделениях стационарных организаций социального обслуживания, имеющих лицензию на образовательную деятельность, составляла 35,0</w:t>
      </w:r>
      <w:r w:rsidR="00CD2E63">
        <w:rPr>
          <w:rStyle w:val="FontStyle17"/>
          <w:sz w:val="28"/>
          <w:szCs w:val="28"/>
        </w:rPr>
        <w:t>%</w:t>
      </w:r>
      <w:r w:rsidRPr="0096172C">
        <w:rPr>
          <w:rStyle w:val="FontStyle17"/>
          <w:sz w:val="28"/>
          <w:szCs w:val="28"/>
        </w:rPr>
        <w:t xml:space="preserve"> детей-инвалидов (5</w:t>
      </w:r>
      <w:r w:rsidR="00CD2E63">
        <w:rPr>
          <w:rStyle w:val="FontStyle17"/>
          <w:sz w:val="28"/>
          <w:szCs w:val="28"/>
        </w:rPr>
        <w:t xml:space="preserve"> </w:t>
      </w:r>
      <w:r w:rsidRPr="0096172C">
        <w:rPr>
          <w:rStyle w:val="FontStyle17"/>
          <w:sz w:val="28"/>
          <w:szCs w:val="28"/>
        </w:rPr>
        <w:t>551 человек) и 13,0</w:t>
      </w:r>
      <w:r w:rsidR="00CD2E63">
        <w:rPr>
          <w:rStyle w:val="FontStyle17"/>
          <w:sz w:val="28"/>
          <w:szCs w:val="28"/>
        </w:rPr>
        <w:t>%</w:t>
      </w:r>
      <w:r w:rsidRPr="0096172C">
        <w:rPr>
          <w:rStyle w:val="FontStyle17"/>
          <w:sz w:val="28"/>
          <w:szCs w:val="28"/>
        </w:rPr>
        <w:t xml:space="preserve"> инвалидов (358 человек).</w:t>
      </w:r>
    </w:p>
    <w:p w:rsidR="0096172C" w:rsidRPr="0096172C" w:rsidRDefault="0096172C" w:rsidP="0096172C">
      <w:pPr>
        <w:pStyle w:val="Style6"/>
        <w:widowControl/>
        <w:spacing w:line="240" w:lineRule="auto"/>
        <w:ind w:left="964" w:firstLine="709"/>
        <w:rPr>
          <w:rStyle w:val="FontStyle17"/>
          <w:i/>
          <w:sz w:val="28"/>
          <w:szCs w:val="28"/>
        </w:rPr>
      </w:pPr>
      <w:r w:rsidRPr="0096172C">
        <w:rPr>
          <w:rStyle w:val="FontStyle17"/>
          <w:i/>
          <w:sz w:val="28"/>
          <w:szCs w:val="28"/>
        </w:rPr>
        <w:t>Справочно: по состоянию на 1 октября 2015 года в образовательный процесс было включено 40,0</w:t>
      </w:r>
      <w:r w:rsidR="00CD2E63">
        <w:rPr>
          <w:rStyle w:val="FontStyle17"/>
          <w:i/>
          <w:sz w:val="28"/>
          <w:szCs w:val="28"/>
        </w:rPr>
        <w:t>%</w:t>
      </w:r>
      <w:r w:rsidRPr="0096172C">
        <w:rPr>
          <w:rStyle w:val="FontStyle17"/>
          <w:i/>
          <w:sz w:val="28"/>
          <w:szCs w:val="28"/>
        </w:rPr>
        <w:t xml:space="preserve"> (7 034 человека) воспитанников от общего числа проживающих в указанных стационарных организациях социального обслуживания. По состоянию на 1 февраля 2016 года указанный показатель составил 47,2% (6 954 человек</w:t>
      </w:r>
      <w:r w:rsidR="00D84114">
        <w:rPr>
          <w:rStyle w:val="FontStyle17"/>
          <w:i/>
          <w:sz w:val="28"/>
          <w:szCs w:val="28"/>
        </w:rPr>
        <w:t>а</w:t>
      </w:r>
      <w:r w:rsidRPr="0096172C">
        <w:rPr>
          <w:rStyle w:val="FontStyle17"/>
          <w:i/>
          <w:sz w:val="28"/>
          <w:szCs w:val="28"/>
        </w:rPr>
        <w:t xml:space="preserve">). При этом </w:t>
      </w:r>
      <w:r w:rsidR="00824AE5">
        <w:rPr>
          <w:rStyle w:val="FontStyle17"/>
          <w:i/>
          <w:sz w:val="28"/>
          <w:szCs w:val="28"/>
        </w:rPr>
        <w:t>2</w:t>
      </w:r>
      <w:r w:rsidR="00824AE5" w:rsidRPr="00824AE5">
        <w:rPr>
          <w:rStyle w:val="FontStyle17"/>
          <w:i/>
          <w:sz w:val="28"/>
          <w:szCs w:val="28"/>
        </w:rPr>
        <w:t>/</w:t>
      </w:r>
      <w:r w:rsidR="00824AE5">
        <w:rPr>
          <w:rStyle w:val="FontStyle17"/>
          <w:i/>
          <w:sz w:val="28"/>
          <w:szCs w:val="28"/>
        </w:rPr>
        <w:t>3</w:t>
      </w:r>
      <w:r w:rsidRPr="0096172C">
        <w:rPr>
          <w:rStyle w:val="FontStyle17"/>
          <w:i/>
          <w:sz w:val="28"/>
          <w:szCs w:val="28"/>
        </w:rPr>
        <w:t xml:space="preserve"> обучающихся воспитанников получали образование непосредственно в стационарных организациях социального обслуживания. </w:t>
      </w:r>
    </w:p>
    <w:p w:rsidR="0096172C" w:rsidRPr="0096172C" w:rsidRDefault="0096172C" w:rsidP="0096172C">
      <w:pPr>
        <w:pStyle w:val="Style6"/>
        <w:widowControl/>
        <w:spacing w:line="240" w:lineRule="auto"/>
        <w:ind w:left="964" w:firstLine="709"/>
        <w:rPr>
          <w:i/>
          <w:sz w:val="28"/>
          <w:szCs w:val="28"/>
        </w:rPr>
      </w:pPr>
      <w:r w:rsidRPr="0096172C">
        <w:rPr>
          <w:rStyle w:val="FontStyle17"/>
          <w:i/>
          <w:sz w:val="28"/>
          <w:szCs w:val="28"/>
        </w:rPr>
        <w:t>Таким образом, количество воспитанников, проживающих в стационарных организациях социального обслуживания для умственно отсталых детей и детей с физическими недостатками, охваченных образованием, за период с 1 октября 2015 года по 15 января 2018 года увеличилось с 40,0</w:t>
      </w:r>
      <w:r w:rsidR="00CD2E63">
        <w:rPr>
          <w:rStyle w:val="FontStyle17"/>
          <w:i/>
          <w:sz w:val="28"/>
          <w:szCs w:val="28"/>
        </w:rPr>
        <w:t xml:space="preserve">% (7 </w:t>
      </w:r>
      <w:r w:rsidRPr="0096172C">
        <w:rPr>
          <w:rStyle w:val="FontStyle17"/>
          <w:i/>
          <w:sz w:val="28"/>
          <w:szCs w:val="28"/>
        </w:rPr>
        <w:t>034 человека) до 89,3</w:t>
      </w:r>
      <w:r w:rsidR="00CD2E63">
        <w:rPr>
          <w:rStyle w:val="FontStyle17"/>
          <w:i/>
          <w:sz w:val="28"/>
          <w:szCs w:val="28"/>
        </w:rPr>
        <w:t>%</w:t>
      </w:r>
      <w:r w:rsidRPr="0096172C">
        <w:rPr>
          <w:rStyle w:val="FontStyle17"/>
          <w:i/>
          <w:sz w:val="28"/>
          <w:szCs w:val="28"/>
        </w:rPr>
        <w:t xml:space="preserve"> (16</w:t>
      </w:r>
      <w:r w:rsidR="00CD2E63">
        <w:rPr>
          <w:rStyle w:val="FontStyle17"/>
          <w:i/>
          <w:sz w:val="28"/>
          <w:szCs w:val="28"/>
        </w:rPr>
        <w:t xml:space="preserve"> </w:t>
      </w:r>
      <w:r w:rsidRPr="0096172C">
        <w:rPr>
          <w:rStyle w:val="FontStyle17"/>
          <w:i/>
          <w:sz w:val="28"/>
          <w:szCs w:val="28"/>
        </w:rPr>
        <w:t>636 человек) или в 2,4 раза.</w:t>
      </w:r>
    </w:p>
    <w:p w:rsidR="00F77D9C" w:rsidRDefault="00F77D9C" w:rsidP="00A147D6">
      <w:pPr>
        <w:spacing w:line="312" w:lineRule="auto"/>
        <w:ind w:firstLine="709"/>
        <w:jc w:val="center"/>
        <w:rPr>
          <w:b/>
          <w:sz w:val="28"/>
          <w:szCs w:val="28"/>
        </w:rPr>
      </w:pPr>
    </w:p>
    <w:p w:rsidR="00A00ECB" w:rsidRPr="007F423E" w:rsidRDefault="00A00ECB" w:rsidP="0094491E">
      <w:pPr>
        <w:spacing w:after="120" w:line="312" w:lineRule="auto"/>
        <w:ind w:firstLine="709"/>
        <w:jc w:val="center"/>
        <w:rPr>
          <w:b/>
          <w:sz w:val="28"/>
          <w:szCs w:val="28"/>
        </w:rPr>
      </w:pPr>
      <w:r w:rsidRPr="00A147D6">
        <w:rPr>
          <w:b/>
          <w:sz w:val="28"/>
          <w:szCs w:val="28"/>
        </w:rPr>
        <w:t>Устройство</w:t>
      </w:r>
      <w:r w:rsidRPr="007F423E">
        <w:rPr>
          <w:b/>
          <w:sz w:val="28"/>
          <w:szCs w:val="28"/>
        </w:rPr>
        <w:t xml:space="preserve"> детей-сирот и детей, оставшихся без попечения родителей, на воспитание в семьи</w:t>
      </w:r>
    </w:p>
    <w:p w:rsidR="0096172C" w:rsidRPr="0096172C" w:rsidRDefault="0096172C" w:rsidP="0096172C">
      <w:pPr>
        <w:pStyle w:val="130"/>
        <w:shd w:val="clear" w:color="auto" w:fill="auto"/>
        <w:spacing w:line="312" w:lineRule="auto"/>
        <w:ind w:firstLine="709"/>
        <w:jc w:val="both"/>
        <w:rPr>
          <w:sz w:val="28"/>
          <w:szCs w:val="28"/>
        </w:rPr>
      </w:pPr>
      <w:r w:rsidRPr="0096172C">
        <w:rPr>
          <w:rFonts w:eastAsia="Calibri"/>
          <w:sz w:val="28"/>
          <w:szCs w:val="28"/>
        </w:rPr>
        <w:t xml:space="preserve">Федеральными и региональными органами государственной власти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w:t>
      </w:r>
      <w:r w:rsidRPr="0096172C">
        <w:rPr>
          <w:rStyle w:val="12pt0pt"/>
          <w:b w:val="0"/>
          <w:sz w:val="28"/>
          <w:szCs w:val="28"/>
        </w:rPr>
        <w:t>в</w:t>
      </w:r>
      <w:r w:rsidRPr="0096172C">
        <w:rPr>
          <w:rStyle w:val="12pt0pt"/>
          <w:sz w:val="28"/>
          <w:szCs w:val="28"/>
        </w:rPr>
        <w:t xml:space="preserve"> </w:t>
      </w:r>
      <w:r w:rsidRPr="0096172C">
        <w:rPr>
          <w:rFonts w:eastAsia="Calibri"/>
          <w:sz w:val="28"/>
          <w:szCs w:val="28"/>
        </w:rPr>
        <w:t>сфере опеки и попечительства в отношении несовершеннолетних граждан.</w:t>
      </w:r>
    </w:p>
    <w:p w:rsidR="0096172C" w:rsidRPr="0096172C" w:rsidRDefault="0096172C" w:rsidP="0096172C">
      <w:pPr>
        <w:pStyle w:val="130"/>
        <w:shd w:val="clear" w:color="auto" w:fill="auto"/>
        <w:spacing w:line="312" w:lineRule="auto"/>
        <w:ind w:firstLine="709"/>
        <w:jc w:val="both"/>
        <w:rPr>
          <w:sz w:val="28"/>
          <w:szCs w:val="28"/>
        </w:rPr>
      </w:pPr>
      <w:r w:rsidRPr="0096172C">
        <w:rPr>
          <w:rStyle w:val="81"/>
          <w:sz w:val="28"/>
          <w:szCs w:val="28"/>
        </w:rPr>
        <w:t xml:space="preserve">В </w:t>
      </w:r>
      <w:r w:rsidRPr="0096172C">
        <w:rPr>
          <w:rFonts w:eastAsia="Calibri"/>
          <w:sz w:val="28"/>
          <w:szCs w:val="28"/>
        </w:rPr>
        <w:t xml:space="preserve">течение 2017 года органами власти всех уровней были приняты и реализованы решения, направленные на сокращение численности вновь выявляемых детей-сирот и детей, оставшихся без попечения родителей, а также детей-сирот, находящихся под надзором в организациях для детей-сирот и детей, оставшихся без попечения родителей (далее </w:t>
      </w:r>
      <w:r w:rsidRPr="0096172C">
        <w:rPr>
          <w:sz w:val="28"/>
          <w:szCs w:val="28"/>
        </w:rPr>
        <w:t>–</w:t>
      </w:r>
      <w:r w:rsidRPr="0096172C">
        <w:rPr>
          <w:rStyle w:val="71"/>
          <w:sz w:val="28"/>
          <w:szCs w:val="28"/>
        </w:rPr>
        <w:t xml:space="preserve"> </w:t>
      </w:r>
      <w:r w:rsidRPr="0096172C">
        <w:rPr>
          <w:rFonts w:eastAsia="Calibri"/>
          <w:sz w:val="28"/>
          <w:szCs w:val="28"/>
        </w:rPr>
        <w:t>организация для детей-сирот), соверш</w:t>
      </w:r>
      <w:r w:rsidR="00214B76">
        <w:rPr>
          <w:rFonts w:eastAsia="Calibri"/>
          <w:sz w:val="28"/>
          <w:szCs w:val="28"/>
        </w:rPr>
        <w:t xml:space="preserve">енствование порядка устройства </w:t>
      </w:r>
      <w:r w:rsidRPr="0096172C">
        <w:rPr>
          <w:rFonts w:eastAsia="Calibri"/>
          <w:sz w:val="28"/>
          <w:szCs w:val="28"/>
        </w:rPr>
        <w:t>детей-сирот на воспитание в семьи, защиты прав детей, находящихся на воспитании как биологическими, так и замещающими родителями, совершенствование деятельности органов опеки и попечительства.</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Реализация в 2017 году указанных решений способствовала сокращению числа детей, стоящих на учете в государственном ба</w:t>
      </w:r>
      <w:r w:rsidR="00973E5D">
        <w:rPr>
          <w:rFonts w:eastAsia="Calibri"/>
          <w:sz w:val="28"/>
          <w:szCs w:val="28"/>
        </w:rPr>
        <w:t>нке данных о детях, на 14</w:t>
      </w:r>
      <w:r w:rsidR="00CD2E63">
        <w:rPr>
          <w:rFonts w:eastAsia="Calibri"/>
          <w:sz w:val="28"/>
          <w:szCs w:val="28"/>
        </w:rPr>
        <w:t>%</w:t>
      </w:r>
      <w:r w:rsidR="00973E5D">
        <w:rPr>
          <w:rFonts w:eastAsia="Calibri"/>
          <w:sz w:val="28"/>
          <w:szCs w:val="28"/>
        </w:rPr>
        <w:t xml:space="preserve"> (с 59</w:t>
      </w:r>
      <w:r w:rsidRPr="0096172C">
        <w:rPr>
          <w:rFonts w:eastAsia="Calibri"/>
          <w:sz w:val="28"/>
          <w:szCs w:val="28"/>
        </w:rPr>
        <w:t>,</w:t>
      </w:r>
      <w:r w:rsidR="00973E5D">
        <w:rPr>
          <w:rFonts w:eastAsia="Calibri"/>
          <w:sz w:val="28"/>
          <w:szCs w:val="28"/>
        </w:rPr>
        <w:t>1</w:t>
      </w:r>
      <w:r w:rsidRPr="0096172C">
        <w:rPr>
          <w:rFonts w:eastAsia="Calibri"/>
          <w:sz w:val="28"/>
          <w:szCs w:val="28"/>
        </w:rPr>
        <w:t xml:space="preserve"> тыс. до </w:t>
      </w:r>
      <w:r w:rsidR="00973E5D">
        <w:rPr>
          <w:rFonts w:eastAsia="Calibri"/>
          <w:sz w:val="28"/>
          <w:szCs w:val="28"/>
        </w:rPr>
        <w:t>50</w:t>
      </w:r>
      <w:r w:rsidRPr="0096172C">
        <w:rPr>
          <w:rFonts w:eastAsia="Calibri"/>
          <w:sz w:val="28"/>
          <w:szCs w:val="28"/>
        </w:rPr>
        <w:t>,</w:t>
      </w:r>
      <w:r w:rsidR="00973E5D">
        <w:rPr>
          <w:rFonts w:eastAsia="Calibri"/>
          <w:sz w:val="28"/>
          <w:szCs w:val="28"/>
        </w:rPr>
        <w:t>2</w:t>
      </w:r>
      <w:r w:rsidRPr="0096172C">
        <w:rPr>
          <w:rFonts w:eastAsia="Calibri"/>
          <w:sz w:val="28"/>
          <w:szCs w:val="28"/>
        </w:rPr>
        <w:t xml:space="preserve"> тыс. детей). </w:t>
      </w:r>
      <w:r w:rsidRPr="0096172C">
        <w:rPr>
          <w:rStyle w:val="81"/>
          <w:sz w:val="28"/>
          <w:szCs w:val="28"/>
        </w:rPr>
        <w:t xml:space="preserve">В </w:t>
      </w:r>
      <w:r w:rsidRPr="0096172C">
        <w:rPr>
          <w:rFonts w:eastAsia="Calibri"/>
          <w:sz w:val="28"/>
          <w:szCs w:val="28"/>
        </w:rPr>
        <w:t>2016 году численность таких детей сократилась на 17</w:t>
      </w:r>
      <w:r w:rsidR="00CD2E63">
        <w:rPr>
          <w:rFonts w:eastAsia="Calibri"/>
          <w:sz w:val="28"/>
          <w:szCs w:val="28"/>
        </w:rPr>
        <w:t>%</w:t>
      </w:r>
      <w:r w:rsidRPr="0096172C">
        <w:rPr>
          <w:rFonts w:eastAsia="Calibri"/>
          <w:sz w:val="28"/>
          <w:szCs w:val="28"/>
        </w:rPr>
        <w:t xml:space="preserve"> (с 71,1 тыс. до 59,1 тыс. детей).</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Style w:val="81"/>
          <w:sz w:val="28"/>
          <w:szCs w:val="28"/>
        </w:rPr>
        <w:t xml:space="preserve">В </w:t>
      </w:r>
      <w:r w:rsidRPr="0096172C">
        <w:rPr>
          <w:rFonts w:eastAsia="Calibri"/>
          <w:sz w:val="28"/>
          <w:szCs w:val="28"/>
        </w:rPr>
        <w:t>2017 году было выявлено 49 520 детей, что на 13,5</w:t>
      </w:r>
      <w:r w:rsidR="00CD2E63">
        <w:rPr>
          <w:rFonts w:eastAsia="Calibri"/>
          <w:sz w:val="28"/>
          <w:szCs w:val="28"/>
        </w:rPr>
        <w:t>%</w:t>
      </w:r>
      <w:r w:rsidRPr="0096172C">
        <w:rPr>
          <w:rFonts w:eastAsia="Calibri"/>
          <w:sz w:val="28"/>
          <w:szCs w:val="28"/>
        </w:rPr>
        <w:t xml:space="preserve"> меньше по сравнению с предыдущим годом (2016 г. </w:t>
      </w:r>
      <w:r w:rsidRPr="0096172C">
        <w:rPr>
          <w:sz w:val="28"/>
          <w:szCs w:val="28"/>
        </w:rPr>
        <w:t>–</w:t>
      </w:r>
      <w:r w:rsidRPr="0096172C">
        <w:rPr>
          <w:rFonts w:eastAsia="Calibri"/>
          <w:sz w:val="28"/>
          <w:szCs w:val="28"/>
        </w:rPr>
        <w:t xml:space="preserve"> 57 290 детей).</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В 2017 году были устроены в семьи 57 537 детей (2016 г</w:t>
      </w:r>
      <w:r w:rsidR="00824AE5">
        <w:rPr>
          <w:rFonts w:eastAsia="Calibri"/>
          <w:sz w:val="28"/>
          <w:szCs w:val="28"/>
        </w:rPr>
        <w:t>.</w:t>
      </w:r>
      <w:r w:rsidRPr="0096172C">
        <w:rPr>
          <w:rFonts w:eastAsia="Calibri"/>
          <w:sz w:val="28"/>
          <w:szCs w:val="28"/>
        </w:rPr>
        <w:t xml:space="preserve"> </w:t>
      </w:r>
      <w:r w:rsidR="00824AE5" w:rsidRPr="0096172C">
        <w:rPr>
          <w:sz w:val="28"/>
          <w:szCs w:val="28"/>
        </w:rPr>
        <w:t>–</w:t>
      </w:r>
      <w:r w:rsidRPr="0096172C">
        <w:rPr>
          <w:rFonts w:eastAsia="Calibri"/>
          <w:sz w:val="28"/>
          <w:szCs w:val="28"/>
        </w:rPr>
        <w:t xml:space="preserve"> 66 090 детей). При этом передано детей в семьи на 16,2% больше, чем выявлено (2016 г</w:t>
      </w:r>
      <w:r w:rsidR="00824AE5">
        <w:rPr>
          <w:rFonts w:eastAsia="Calibri"/>
          <w:sz w:val="28"/>
          <w:szCs w:val="28"/>
        </w:rPr>
        <w:t>.</w:t>
      </w:r>
      <w:r w:rsidRPr="0096172C">
        <w:rPr>
          <w:rFonts w:eastAsia="Calibri"/>
          <w:sz w:val="28"/>
          <w:szCs w:val="28"/>
        </w:rPr>
        <w:t xml:space="preserve"> </w:t>
      </w:r>
      <w:r w:rsidR="00824AE5" w:rsidRPr="0096172C">
        <w:rPr>
          <w:sz w:val="28"/>
          <w:szCs w:val="28"/>
        </w:rPr>
        <w:t>–</w:t>
      </w:r>
      <w:r w:rsidRPr="0096172C">
        <w:rPr>
          <w:rFonts w:eastAsia="Calibri"/>
          <w:sz w:val="28"/>
          <w:szCs w:val="28"/>
        </w:rPr>
        <w:t xml:space="preserve"> на 15,4</w:t>
      </w:r>
      <w:r w:rsidR="00CD2E63">
        <w:rPr>
          <w:rFonts w:eastAsia="Calibri"/>
          <w:sz w:val="28"/>
          <w:szCs w:val="28"/>
        </w:rPr>
        <w:t>%</w:t>
      </w:r>
      <w:r w:rsidRPr="0096172C">
        <w:rPr>
          <w:rFonts w:eastAsia="Calibri"/>
          <w:sz w:val="28"/>
          <w:szCs w:val="28"/>
        </w:rPr>
        <w:t>). Учитывая, что численность выявляемых детей-сирот ежегодно сокращается, общая численность детей-сирот, находящихся в организациях для детей-сирот и проживающих в семьях опекунов (попечителей), приемных семьях, также сокращается. В 201</w:t>
      </w:r>
      <w:r w:rsidR="00905F28">
        <w:rPr>
          <w:rFonts w:eastAsia="Calibri"/>
          <w:sz w:val="28"/>
          <w:szCs w:val="28"/>
        </w:rPr>
        <w:t>6</w:t>
      </w:r>
      <w:r w:rsidRPr="0096172C">
        <w:rPr>
          <w:rFonts w:eastAsia="Calibri"/>
          <w:sz w:val="28"/>
          <w:szCs w:val="28"/>
        </w:rPr>
        <w:t xml:space="preserve"> году общая численность детей-сирот, учтенных на конец отчетного года (без учета усыновленных), составляла </w:t>
      </w:r>
      <w:r w:rsidR="00905F28">
        <w:rPr>
          <w:rFonts w:eastAsia="Calibri"/>
          <w:sz w:val="28"/>
          <w:szCs w:val="28"/>
        </w:rPr>
        <w:br/>
        <w:t>466 375</w:t>
      </w:r>
      <w:r w:rsidRPr="0096172C">
        <w:rPr>
          <w:rFonts w:eastAsia="Calibri"/>
          <w:sz w:val="28"/>
          <w:szCs w:val="28"/>
        </w:rPr>
        <w:t xml:space="preserve"> детей, из них </w:t>
      </w:r>
      <w:r w:rsidR="00905F28">
        <w:rPr>
          <w:rFonts w:eastAsia="Calibri"/>
          <w:sz w:val="28"/>
          <w:szCs w:val="28"/>
        </w:rPr>
        <w:t>406 247</w:t>
      </w:r>
      <w:r w:rsidRPr="0096172C">
        <w:rPr>
          <w:rFonts w:eastAsia="Calibri"/>
          <w:sz w:val="28"/>
          <w:szCs w:val="28"/>
        </w:rPr>
        <w:t xml:space="preserve"> детей-сирот находились на воспитании в семьях, что составляло 8</w:t>
      </w:r>
      <w:r w:rsidR="00905F28">
        <w:rPr>
          <w:rFonts w:eastAsia="Calibri"/>
          <w:sz w:val="28"/>
          <w:szCs w:val="28"/>
        </w:rPr>
        <w:t>7</w:t>
      </w:r>
      <w:r w:rsidR="00CD2E63">
        <w:rPr>
          <w:rFonts w:eastAsia="Calibri"/>
          <w:sz w:val="28"/>
          <w:szCs w:val="28"/>
        </w:rPr>
        <w:t>%</w:t>
      </w:r>
      <w:r w:rsidRPr="0096172C">
        <w:rPr>
          <w:rFonts w:eastAsia="Calibri"/>
          <w:sz w:val="28"/>
          <w:szCs w:val="28"/>
        </w:rPr>
        <w:t>. В 2017 году общая численность детей-сирот, учтенных на</w:t>
      </w:r>
      <w:r w:rsidR="00824AE5">
        <w:rPr>
          <w:rFonts w:eastAsia="Calibri"/>
          <w:sz w:val="28"/>
          <w:szCs w:val="28"/>
        </w:rPr>
        <w:t xml:space="preserve"> конец отчетного года в субъектах </w:t>
      </w:r>
      <w:r w:rsidRPr="0096172C">
        <w:rPr>
          <w:rFonts w:eastAsia="Calibri"/>
          <w:sz w:val="28"/>
          <w:szCs w:val="28"/>
        </w:rPr>
        <w:t>Российской Федерации (без учета усыновленных), составляла 4</w:t>
      </w:r>
      <w:r w:rsidR="00905F28">
        <w:rPr>
          <w:rFonts w:eastAsia="Calibri"/>
          <w:sz w:val="28"/>
          <w:szCs w:val="28"/>
        </w:rPr>
        <w:t>49</w:t>
      </w:r>
      <w:r w:rsidRPr="0096172C">
        <w:rPr>
          <w:rFonts w:eastAsia="Calibri"/>
          <w:sz w:val="28"/>
          <w:szCs w:val="28"/>
        </w:rPr>
        <w:t xml:space="preserve"> </w:t>
      </w:r>
      <w:r w:rsidR="00905F28">
        <w:rPr>
          <w:rFonts w:eastAsia="Calibri"/>
          <w:sz w:val="28"/>
          <w:szCs w:val="28"/>
        </w:rPr>
        <w:t>383</w:t>
      </w:r>
      <w:r w:rsidRPr="0096172C">
        <w:rPr>
          <w:rFonts w:eastAsia="Calibri"/>
          <w:sz w:val="28"/>
          <w:szCs w:val="28"/>
        </w:rPr>
        <w:t xml:space="preserve"> </w:t>
      </w:r>
      <w:r w:rsidR="00D84114">
        <w:rPr>
          <w:rFonts w:eastAsia="Calibri"/>
          <w:sz w:val="28"/>
          <w:szCs w:val="28"/>
        </w:rPr>
        <w:t>ребенка</w:t>
      </w:r>
      <w:r w:rsidRPr="0096172C">
        <w:rPr>
          <w:rFonts w:eastAsia="Calibri"/>
          <w:sz w:val="28"/>
          <w:szCs w:val="28"/>
        </w:rPr>
        <w:t>, из них 397 994 детей-сирот находились на воспитании в семьях, что составляет 8</w:t>
      </w:r>
      <w:r w:rsidR="00905F28">
        <w:rPr>
          <w:rFonts w:eastAsia="Calibri"/>
          <w:sz w:val="28"/>
          <w:szCs w:val="28"/>
        </w:rPr>
        <w:t>8</w:t>
      </w:r>
      <w:r w:rsidRPr="0096172C">
        <w:rPr>
          <w:rFonts w:eastAsia="Calibri"/>
          <w:sz w:val="28"/>
          <w:szCs w:val="28"/>
        </w:rPr>
        <w:t>,6</w:t>
      </w:r>
      <w:r w:rsidR="00CD2E63">
        <w:rPr>
          <w:rFonts w:eastAsia="Calibri"/>
          <w:sz w:val="28"/>
          <w:szCs w:val="28"/>
        </w:rPr>
        <w:t>%</w:t>
      </w:r>
      <w:r w:rsidRPr="0096172C">
        <w:rPr>
          <w:rFonts w:eastAsia="Calibri"/>
          <w:sz w:val="28"/>
          <w:szCs w:val="28"/>
        </w:rPr>
        <w:t>.</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Указанных результатов удалось достигнуть благодаря реализации комплекса мер, направленных на сокращение численности вновь выявляемых детей-сирот, а также детей-сирот, находящихся под надзором в организациях, совершенствование порядка устройства детей-сирот на воспитание в семьи, защиты прав детей, находящихся на воспитании как биологическими, так и замещающими родителями, совершенствование деятельности органов опеки и попечительства. В течение 2017 года Минобрнауки России осуществлялась реализация следующих задач:</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оказание нормативной, организационно-методической помощи органам опеки и попечительства, организациям для детей-сирот при реализации моделей устройства детей-сирот на воспитание в семьи граждан, адаптации выпускников организаций для детей-сирот, защиты прав детей;</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распространение лучшего опыта деятельности субъектов Российской Федерации в сфере защиты прав детей;</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обеспечение доведения средств федерального бюджета до бюджетов субъектов Российской Федерации в виде субвенций, предоставляемых из федерального бюджета бюджетам субъектов Российской Федерации на выплату единовременных пособий при всех формах устройства детей, лишенных родительского попечения, в семью;</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разработка и реализация программ подготовки и повышения квалификации специалистов органов опеки и попечительства, организаций для детей-сирот;</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проведение общественно значимых мероприятий, направленных на распространение лучшего опыта в сфере защиты прав детей.</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Остаются актуальными первоочередные задачи по укреплению института замещающей семьи:</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совершенствование системы учета детей, оставшихся без попечения родителей, подбора для них замещающих родителей и своевременное распространение актуальной информации о них;</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расширение перечня и повышение качества оказываемых услуг, в том числе в сфере подготовки кандидатов и сопровождения семей при наличии детей с ОВЗ</w:t>
      </w:r>
      <w:r w:rsidR="00824AE5">
        <w:rPr>
          <w:rFonts w:eastAsia="Calibri"/>
          <w:sz w:val="28"/>
          <w:szCs w:val="28"/>
        </w:rPr>
        <w:t>,</w:t>
      </w:r>
      <w:r w:rsidRPr="0096172C">
        <w:rPr>
          <w:rFonts w:eastAsia="Calibri"/>
          <w:sz w:val="28"/>
          <w:szCs w:val="28"/>
        </w:rPr>
        <w:t xml:space="preserve"> старшего возраста и имеющих братьев и сестер;</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развитие региональных систем стимулирования и поддержки замещающих семей;</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повышение уровня квалифицированности специалистов, работающих с замещающими семьями, включая специалистов органов опеки и попечительства;</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усиление защиты прав и законных интересов детей, находящихся на воспитании в семьях граждан.</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Постоянно совершенствуются подходы к психолого-педагогической и правовой подготовке кандидатов в приемные родители, в том числе с учетом подготовки родителей, готовых взять на себя ответ</w:t>
      </w:r>
      <w:r w:rsidR="003211A4">
        <w:rPr>
          <w:rFonts w:eastAsia="Calibri"/>
          <w:sz w:val="28"/>
          <w:szCs w:val="28"/>
        </w:rPr>
        <w:t>ственность за воспитание детей-</w:t>
      </w:r>
      <w:r w:rsidRPr="0096172C">
        <w:rPr>
          <w:rFonts w:eastAsia="Calibri"/>
          <w:sz w:val="28"/>
          <w:szCs w:val="28"/>
        </w:rPr>
        <w:t>инвалидов, детей подросткового возраста, имеющих братьев и сестер.</w:t>
      </w:r>
    </w:p>
    <w:p w:rsidR="0096172C" w:rsidRPr="0096172C" w:rsidRDefault="0096172C" w:rsidP="0096172C">
      <w:pPr>
        <w:pStyle w:val="130"/>
        <w:shd w:val="clear" w:color="auto" w:fill="auto"/>
        <w:spacing w:line="312" w:lineRule="auto"/>
        <w:ind w:firstLine="709"/>
        <w:jc w:val="both"/>
        <w:rPr>
          <w:rFonts w:eastAsia="Calibri"/>
          <w:sz w:val="28"/>
          <w:szCs w:val="28"/>
        </w:rPr>
      </w:pPr>
      <w:r w:rsidRPr="0096172C">
        <w:rPr>
          <w:rFonts w:eastAsia="Calibri"/>
          <w:sz w:val="28"/>
          <w:szCs w:val="28"/>
        </w:rPr>
        <w:t xml:space="preserve">В конце 2017 года 842 организации осуществляли полномочие органа опеки и попечительства по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(2016 г. </w:t>
      </w:r>
      <w:r w:rsidRPr="0096172C">
        <w:rPr>
          <w:sz w:val="28"/>
          <w:szCs w:val="28"/>
        </w:rPr>
        <w:t>–</w:t>
      </w:r>
      <w:r w:rsidRPr="0096172C">
        <w:rPr>
          <w:rFonts w:eastAsia="Calibri"/>
          <w:sz w:val="28"/>
          <w:szCs w:val="28"/>
        </w:rPr>
        <w:t xml:space="preserve"> 887 организаций), 2 896 организаций предоставляли медицинскую, психологическую, педагогическую, юридическую, социальную помощь, не относящуюся к социальным услугам (социальное</w:t>
      </w:r>
      <w:r w:rsidR="00B2123E">
        <w:rPr>
          <w:rFonts w:eastAsia="Calibri"/>
          <w:sz w:val="28"/>
          <w:szCs w:val="28"/>
        </w:rPr>
        <w:t xml:space="preserve"> </w:t>
      </w:r>
      <w:r w:rsidRPr="0096172C">
        <w:rPr>
          <w:rFonts w:eastAsia="Calibri"/>
          <w:sz w:val="28"/>
          <w:szCs w:val="28"/>
        </w:rPr>
        <w:t xml:space="preserve">сопровождение) (2016 г. </w:t>
      </w:r>
      <w:r w:rsidRPr="0096172C">
        <w:rPr>
          <w:sz w:val="28"/>
          <w:szCs w:val="28"/>
        </w:rPr>
        <w:t>–</w:t>
      </w:r>
      <w:r w:rsidRPr="0096172C">
        <w:rPr>
          <w:rFonts w:eastAsia="Calibri"/>
          <w:sz w:val="28"/>
          <w:szCs w:val="28"/>
        </w:rPr>
        <w:t xml:space="preserve"> 2 785 организаций; 2015 г. </w:t>
      </w:r>
      <w:r w:rsidRPr="0096172C">
        <w:rPr>
          <w:sz w:val="28"/>
          <w:szCs w:val="28"/>
        </w:rPr>
        <w:t>–</w:t>
      </w:r>
      <w:r w:rsidRPr="0096172C">
        <w:rPr>
          <w:rFonts w:eastAsia="Calibri"/>
          <w:sz w:val="28"/>
          <w:szCs w:val="28"/>
        </w:rPr>
        <w:t xml:space="preserve"> 2 791 организация).</w:t>
      </w:r>
    </w:p>
    <w:p w:rsidR="0096172C" w:rsidRPr="0096172C" w:rsidRDefault="0096172C" w:rsidP="0096172C">
      <w:pPr>
        <w:pStyle w:val="130"/>
        <w:shd w:val="clear" w:color="auto" w:fill="auto"/>
        <w:spacing w:line="312" w:lineRule="auto"/>
        <w:ind w:firstLine="709"/>
        <w:jc w:val="both"/>
        <w:rPr>
          <w:rFonts w:eastAsia="Calibri"/>
          <w:color w:val="auto"/>
          <w:sz w:val="28"/>
          <w:szCs w:val="28"/>
        </w:rPr>
      </w:pPr>
      <w:r w:rsidRPr="0096172C">
        <w:rPr>
          <w:rFonts w:eastAsia="Calibri"/>
          <w:sz w:val="28"/>
          <w:szCs w:val="28"/>
        </w:rPr>
        <w:t>Вместе с тем, по данным формы федерального статистического наблюдения № 103-РИК,</w:t>
      </w:r>
      <w:r w:rsidR="00CD2E63">
        <w:rPr>
          <w:rFonts w:eastAsia="Calibri"/>
          <w:sz w:val="28"/>
          <w:szCs w:val="28"/>
        </w:rPr>
        <w:t xml:space="preserve"> ежегодно отменяется примерно 1%</w:t>
      </w:r>
      <w:r w:rsidRPr="0096172C">
        <w:rPr>
          <w:rFonts w:eastAsia="Calibri"/>
          <w:sz w:val="28"/>
          <w:szCs w:val="28"/>
        </w:rPr>
        <w:t xml:space="preserve"> решений о передаче ребенка в семью на воспитание от общей численности детей-сирот, находящихся на воспитании в семьях: в 2017 году</w:t>
      </w:r>
      <w:r w:rsidRPr="0096172C">
        <w:rPr>
          <w:sz w:val="28"/>
          <w:szCs w:val="28"/>
        </w:rPr>
        <w:t xml:space="preserve"> – 4 788, в 2016 году – 5 495, в 2015 году –</w:t>
      </w:r>
      <w:r w:rsidR="003211A4">
        <w:rPr>
          <w:sz w:val="28"/>
          <w:szCs w:val="28"/>
        </w:rPr>
        <w:t xml:space="preserve"> </w:t>
      </w:r>
      <w:r w:rsidRPr="0096172C">
        <w:rPr>
          <w:rFonts w:eastAsia="Calibri"/>
          <w:sz w:val="28"/>
          <w:szCs w:val="28"/>
        </w:rPr>
        <w:t xml:space="preserve">5 713. </w:t>
      </w:r>
      <w:r w:rsidRPr="0096172C">
        <w:rPr>
          <w:rFonts w:eastAsia="Calibri"/>
          <w:color w:val="auto"/>
          <w:sz w:val="28"/>
          <w:szCs w:val="28"/>
        </w:rPr>
        <w:t>Из них отменено решений по инициативе усыновителей, опекунов, попечителей, приемных или патронатных родителей:</w:t>
      </w:r>
      <w:r w:rsidRPr="0096172C">
        <w:rPr>
          <w:rFonts w:eastAsia="Calibri"/>
          <w:color w:val="auto"/>
          <w:sz w:val="28"/>
          <w:szCs w:val="28"/>
        </w:rPr>
        <w:tab/>
        <w:t xml:space="preserve"> в 2017 году </w:t>
      </w:r>
      <w:r w:rsidRPr="0096172C">
        <w:rPr>
          <w:sz w:val="28"/>
          <w:szCs w:val="28"/>
        </w:rPr>
        <w:t>–</w:t>
      </w:r>
      <w:r w:rsidRPr="0096172C">
        <w:rPr>
          <w:rFonts w:eastAsia="Calibri"/>
          <w:color w:val="auto"/>
          <w:sz w:val="28"/>
          <w:szCs w:val="28"/>
        </w:rPr>
        <w:t xml:space="preserve"> </w:t>
      </w:r>
      <w:r w:rsidRPr="0096172C">
        <w:rPr>
          <w:rFonts w:eastAsia="Calibri"/>
          <w:color w:val="auto"/>
          <w:sz w:val="28"/>
          <w:szCs w:val="28"/>
        </w:rPr>
        <w:br/>
        <w:t xml:space="preserve">3 131 </w:t>
      </w:r>
      <w:r w:rsidR="00BD2124">
        <w:rPr>
          <w:rFonts w:eastAsia="Calibri"/>
          <w:color w:val="auto"/>
          <w:sz w:val="28"/>
          <w:szCs w:val="28"/>
        </w:rPr>
        <w:t>(65,4%</w:t>
      </w:r>
      <w:r w:rsidRPr="0096172C">
        <w:rPr>
          <w:rFonts w:eastAsia="Calibri"/>
          <w:color w:val="auto"/>
          <w:sz w:val="28"/>
          <w:szCs w:val="28"/>
        </w:rPr>
        <w:t xml:space="preserve"> от общего количества решений), в 2016 году </w:t>
      </w:r>
      <w:r w:rsidRPr="0096172C">
        <w:rPr>
          <w:sz w:val="28"/>
          <w:szCs w:val="28"/>
        </w:rPr>
        <w:t>–</w:t>
      </w:r>
      <w:r w:rsidRPr="0096172C">
        <w:rPr>
          <w:rFonts w:eastAsia="Calibri"/>
          <w:color w:val="auto"/>
          <w:sz w:val="28"/>
          <w:szCs w:val="28"/>
        </w:rPr>
        <w:t xml:space="preserve"> 3 909 (71</w:t>
      </w:r>
      <w:r w:rsidR="00BD2124">
        <w:rPr>
          <w:rFonts w:eastAsia="Calibri"/>
          <w:color w:val="auto"/>
          <w:sz w:val="28"/>
          <w:szCs w:val="28"/>
        </w:rPr>
        <w:t>%</w:t>
      </w:r>
      <w:r w:rsidRPr="0096172C">
        <w:rPr>
          <w:rFonts w:eastAsia="Calibri"/>
          <w:color w:val="auto"/>
          <w:sz w:val="28"/>
          <w:szCs w:val="28"/>
        </w:rPr>
        <w:t xml:space="preserve"> от общего количества решений), в 2015 году </w:t>
      </w:r>
      <w:r w:rsidRPr="0096172C">
        <w:rPr>
          <w:sz w:val="28"/>
          <w:szCs w:val="28"/>
        </w:rPr>
        <w:t>–</w:t>
      </w:r>
      <w:r w:rsidRPr="0096172C">
        <w:rPr>
          <w:rFonts w:eastAsia="Calibri"/>
          <w:color w:val="auto"/>
          <w:sz w:val="28"/>
          <w:szCs w:val="28"/>
        </w:rPr>
        <w:t xml:space="preserve"> 3 646 (64</w:t>
      </w:r>
      <w:r w:rsidR="00BD2124">
        <w:rPr>
          <w:rFonts w:eastAsia="Calibri"/>
          <w:color w:val="auto"/>
          <w:sz w:val="28"/>
          <w:szCs w:val="28"/>
        </w:rPr>
        <w:t>%</w:t>
      </w:r>
      <w:r w:rsidRPr="0096172C">
        <w:rPr>
          <w:rFonts w:eastAsia="Calibri"/>
          <w:color w:val="auto"/>
          <w:sz w:val="28"/>
          <w:szCs w:val="28"/>
        </w:rPr>
        <w:t xml:space="preserve"> от общего количества решений). В связи с этим система подбора и подготовки родителей, сопровождения сложившихся семей требует совершенствования.</w:t>
      </w:r>
    </w:p>
    <w:p w:rsidR="0096172C" w:rsidRPr="0096172C" w:rsidRDefault="0096172C" w:rsidP="0096172C">
      <w:pPr>
        <w:pStyle w:val="130"/>
        <w:shd w:val="clear" w:color="auto" w:fill="auto"/>
        <w:spacing w:line="312" w:lineRule="auto"/>
        <w:ind w:firstLine="709"/>
        <w:jc w:val="both"/>
        <w:rPr>
          <w:rFonts w:eastAsia="Calibri"/>
          <w:color w:val="auto"/>
          <w:sz w:val="28"/>
          <w:szCs w:val="28"/>
        </w:rPr>
      </w:pPr>
      <w:r w:rsidRPr="0096172C">
        <w:rPr>
          <w:rFonts w:eastAsia="Calibri"/>
          <w:color w:val="auto"/>
          <w:sz w:val="28"/>
          <w:szCs w:val="28"/>
        </w:rPr>
        <w:t>В целях осуществления дифференцированного подхода к подготовке семей, готовых принять на воспитание в том числе детей-сирот, относящихся к категории трудноустраиваемых (дети-инвалиды, сиблинги, подростки), в 2017 году Минобрнауки России:</w:t>
      </w:r>
    </w:p>
    <w:p w:rsidR="0096172C" w:rsidRPr="0096172C" w:rsidRDefault="0096172C" w:rsidP="0096172C">
      <w:pPr>
        <w:pStyle w:val="130"/>
        <w:shd w:val="clear" w:color="auto" w:fill="auto"/>
        <w:spacing w:line="312" w:lineRule="auto"/>
        <w:ind w:firstLine="709"/>
        <w:jc w:val="both"/>
        <w:rPr>
          <w:rFonts w:eastAsia="Calibri"/>
          <w:color w:val="auto"/>
          <w:sz w:val="28"/>
          <w:szCs w:val="28"/>
        </w:rPr>
      </w:pPr>
      <w:r w:rsidRPr="0096172C">
        <w:rPr>
          <w:rFonts w:eastAsia="Calibri"/>
          <w:color w:val="auto"/>
          <w:sz w:val="28"/>
          <w:szCs w:val="28"/>
        </w:rPr>
        <w:t>проведен мониторинг эффективности деятельности школ приемных родителей и служб сопровождения замещающих семей;</w:t>
      </w:r>
    </w:p>
    <w:p w:rsidR="0096172C" w:rsidRPr="0096172C" w:rsidRDefault="0096172C" w:rsidP="0096172C">
      <w:pPr>
        <w:pStyle w:val="130"/>
        <w:shd w:val="clear" w:color="auto" w:fill="auto"/>
        <w:spacing w:line="312" w:lineRule="auto"/>
        <w:ind w:firstLine="709"/>
        <w:jc w:val="both"/>
        <w:rPr>
          <w:rFonts w:eastAsia="Calibri"/>
          <w:color w:val="auto"/>
          <w:sz w:val="28"/>
          <w:szCs w:val="28"/>
        </w:rPr>
      </w:pPr>
      <w:r w:rsidRPr="0096172C">
        <w:rPr>
          <w:rFonts w:eastAsia="Calibri"/>
          <w:color w:val="auto"/>
          <w:sz w:val="28"/>
          <w:szCs w:val="28"/>
        </w:rPr>
        <w:t>разработаны модельные программы сопровождения семей, принявших на воспитание детей с ОВЗ, подросткового возраста, сиблингов;</w:t>
      </w:r>
    </w:p>
    <w:p w:rsidR="0096172C" w:rsidRPr="0096172C" w:rsidRDefault="0096172C" w:rsidP="0096172C">
      <w:pPr>
        <w:pStyle w:val="130"/>
        <w:shd w:val="clear" w:color="auto" w:fill="auto"/>
        <w:spacing w:line="312" w:lineRule="auto"/>
        <w:ind w:firstLine="709"/>
        <w:jc w:val="both"/>
        <w:rPr>
          <w:rFonts w:eastAsia="Calibri"/>
          <w:color w:val="auto"/>
          <w:sz w:val="28"/>
          <w:szCs w:val="28"/>
        </w:rPr>
      </w:pPr>
      <w:r w:rsidRPr="0096172C">
        <w:rPr>
          <w:rFonts w:eastAsia="Calibri"/>
          <w:color w:val="auto"/>
          <w:sz w:val="28"/>
          <w:szCs w:val="28"/>
        </w:rPr>
        <w:t>разработан типовой модуль программы подготовки лиц, желающих принять на воспитание детей, оставшихся без попечения родителей, старшего возраста, детей-инвалидов, а также детей, имеющих братьев и сестер;</w:t>
      </w:r>
    </w:p>
    <w:p w:rsidR="0096172C" w:rsidRPr="0096172C" w:rsidRDefault="0096172C" w:rsidP="0096172C">
      <w:pPr>
        <w:pStyle w:val="130"/>
        <w:shd w:val="clear" w:color="auto" w:fill="auto"/>
        <w:spacing w:line="312" w:lineRule="auto"/>
        <w:ind w:firstLine="709"/>
        <w:jc w:val="both"/>
        <w:rPr>
          <w:rFonts w:eastAsia="Calibri"/>
          <w:color w:val="auto"/>
          <w:sz w:val="28"/>
          <w:szCs w:val="28"/>
        </w:rPr>
      </w:pPr>
      <w:r w:rsidRPr="0096172C">
        <w:rPr>
          <w:rFonts w:eastAsia="Calibri"/>
          <w:color w:val="auto"/>
          <w:sz w:val="28"/>
          <w:szCs w:val="28"/>
        </w:rPr>
        <w:t>проведены методические консультации для специалистов школ приемных родителей и служб сопровождения семей;</w:t>
      </w:r>
    </w:p>
    <w:p w:rsidR="0096172C" w:rsidRPr="0096172C" w:rsidRDefault="0096172C" w:rsidP="0096172C">
      <w:pPr>
        <w:pStyle w:val="130"/>
        <w:shd w:val="clear" w:color="auto" w:fill="auto"/>
        <w:spacing w:line="312" w:lineRule="auto"/>
        <w:ind w:firstLine="709"/>
        <w:jc w:val="both"/>
        <w:rPr>
          <w:rFonts w:eastAsia="Calibri"/>
          <w:color w:val="auto"/>
          <w:sz w:val="28"/>
          <w:szCs w:val="28"/>
        </w:rPr>
      </w:pPr>
      <w:r w:rsidRPr="0096172C">
        <w:rPr>
          <w:rFonts w:eastAsia="Calibri"/>
          <w:color w:val="auto"/>
          <w:sz w:val="28"/>
          <w:szCs w:val="28"/>
        </w:rPr>
        <w:t>проведены заочные курсы повышения квалификации для специалистов школ приемных родителей и служб сопровождения семей. Разработана программа повышения квалификации для специалистов школ приемных родителей и служб сопровождения семей.</w:t>
      </w:r>
    </w:p>
    <w:p w:rsidR="0096172C" w:rsidRPr="0096172C" w:rsidRDefault="0096172C" w:rsidP="0096172C">
      <w:pPr>
        <w:pStyle w:val="130"/>
        <w:shd w:val="clear" w:color="auto" w:fill="auto"/>
        <w:spacing w:line="312" w:lineRule="auto"/>
        <w:ind w:firstLine="709"/>
        <w:jc w:val="both"/>
        <w:rPr>
          <w:rFonts w:eastAsia="Calibri"/>
          <w:color w:val="auto"/>
          <w:sz w:val="28"/>
          <w:szCs w:val="28"/>
        </w:rPr>
      </w:pPr>
      <w:r w:rsidRPr="0096172C">
        <w:rPr>
          <w:rFonts w:eastAsia="Calibri"/>
          <w:color w:val="auto"/>
          <w:sz w:val="28"/>
          <w:szCs w:val="28"/>
        </w:rPr>
        <w:t>Важной составляющей в вопросе о совершенствовании системы подбора и подготовки родителей является оценка психологического состояния граждан, их мотивация и склонность к жестокому обращению.</w:t>
      </w:r>
    </w:p>
    <w:p w:rsidR="00FB7F0E" w:rsidRPr="00004210" w:rsidRDefault="0096172C" w:rsidP="0096172C">
      <w:pPr>
        <w:pStyle w:val="130"/>
        <w:shd w:val="clear" w:color="auto" w:fill="auto"/>
        <w:spacing w:line="312" w:lineRule="auto"/>
        <w:ind w:firstLine="720"/>
        <w:jc w:val="both"/>
        <w:rPr>
          <w:sz w:val="28"/>
          <w:szCs w:val="28"/>
        </w:rPr>
      </w:pPr>
      <w:r w:rsidRPr="0096172C">
        <w:rPr>
          <w:rFonts w:eastAsia="Calibri"/>
          <w:color w:val="auto"/>
          <w:sz w:val="28"/>
          <w:szCs w:val="28"/>
        </w:rPr>
        <w:t xml:space="preserve">По итогам проведенного Минобрнауки России анализа порядка устройства детей-сирот в семьи граждан, выдачи заключений лицам, желающим принять </w:t>
      </w:r>
      <w:r w:rsidRPr="0096172C">
        <w:rPr>
          <w:color w:val="auto"/>
          <w:sz w:val="28"/>
          <w:szCs w:val="28"/>
        </w:rPr>
        <w:t>детей-сирот</w:t>
      </w:r>
      <w:r w:rsidRPr="0096172C">
        <w:rPr>
          <w:sz w:val="28"/>
          <w:szCs w:val="28"/>
        </w:rPr>
        <w:t xml:space="preserve"> на воспитание в семьи граждан, выявлены проблемы правоприменения, требующие внесения изменений в ряд нормативных правовых актов Российской Федерации.</w:t>
      </w:r>
    </w:p>
    <w:p w:rsidR="00F77D9C" w:rsidRDefault="00F77D9C" w:rsidP="006B291F">
      <w:pPr>
        <w:spacing w:line="312" w:lineRule="auto"/>
        <w:ind w:firstLine="709"/>
        <w:jc w:val="center"/>
        <w:rPr>
          <w:b/>
          <w:sz w:val="28"/>
          <w:szCs w:val="28"/>
        </w:rPr>
      </w:pPr>
    </w:p>
    <w:p w:rsidR="00A00ECB" w:rsidRDefault="00A00ECB" w:rsidP="006B291F">
      <w:pPr>
        <w:spacing w:line="312" w:lineRule="auto"/>
        <w:ind w:firstLine="709"/>
        <w:jc w:val="center"/>
        <w:rPr>
          <w:b/>
          <w:sz w:val="28"/>
          <w:szCs w:val="28"/>
        </w:rPr>
      </w:pPr>
      <w:r w:rsidRPr="007F423E">
        <w:rPr>
          <w:b/>
          <w:sz w:val="28"/>
          <w:szCs w:val="28"/>
        </w:rPr>
        <w:t xml:space="preserve">Устройство детей в учреждения для детей-сирот и детей, </w:t>
      </w:r>
    </w:p>
    <w:p w:rsidR="00A00ECB" w:rsidRPr="007F423E" w:rsidRDefault="00A00ECB" w:rsidP="00B853B0">
      <w:pPr>
        <w:spacing w:after="120" w:line="312" w:lineRule="auto"/>
        <w:ind w:firstLine="709"/>
        <w:jc w:val="center"/>
        <w:rPr>
          <w:b/>
          <w:sz w:val="28"/>
          <w:szCs w:val="28"/>
        </w:rPr>
      </w:pPr>
      <w:r w:rsidRPr="007F423E">
        <w:rPr>
          <w:b/>
          <w:sz w:val="28"/>
          <w:szCs w:val="28"/>
        </w:rPr>
        <w:t>оставшихся без попечения родителей</w:t>
      </w:r>
    </w:p>
    <w:p w:rsidR="00506D52" w:rsidRPr="00506D52" w:rsidRDefault="00506D52" w:rsidP="006579F7">
      <w:pPr>
        <w:pStyle w:val="130"/>
        <w:shd w:val="clear" w:color="auto" w:fill="auto"/>
        <w:tabs>
          <w:tab w:val="left" w:pos="1186"/>
        </w:tabs>
        <w:spacing w:line="312" w:lineRule="auto"/>
        <w:ind w:firstLine="709"/>
        <w:jc w:val="both"/>
        <w:rPr>
          <w:sz w:val="28"/>
          <w:szCs w:val="28"/>
        </w:rPr>
      </w:pPr>
      <w:r w:rsidRPr="00506D52">
        <w:rPr>
          <w:rFonts w:eastAsia="Calibri"/>
          <w:sz w:val="28"/>
          <w:szCs w:val="28"/>
        </w:rPr>
        <w:t xml:space="preserve">В связи с вступлением в силу 1 сентября 2015 года постановления Правительства Российской Федерации от 24 мая 2014 </w:t>
      </w:r>
      <w:r w:rsidRPr="00506D52">
        <w:rPr>
          <w:rStyle w:val="81"/>
          <w:sz w:val="28"/>
          <w:szCs w:val="28"/>
        </w:rPr>
        <w:t xml:space="preserve">г. </w:t>
      </w:r>
      <w:r w:rsidRPr="00506D52">
        <w:rPr>
          <w:rFonts w:eastAsia="Calibri"/>
          <w:sz w:val="28"/>
          <w:szCs w:val="28"/>
        </w:rPr>
        <w:t xml:space="preserve">№ 481 </w:t>
      </w:r>
      <w:r w:rsidR="006579F7">
        <w:rPr>
          <w:rFonts w:eastAsia="Calibri"/>
          <w:sz w:val="28"/>
          <w:szCs w:val="28"/>
        </w:rPr>
        <w:t xml:space="preserve">в субъектах Российской Федерации продолжается процесс реструктуризации и реформирования сети организаций для детей-сирот и детей, оставшихся без попечения родителей. Органами исполнительной власти </w:t>
      </w:r>
      <w:r w:rsidR="00CF57B3">
        <w:rPr>
          <w:rFonts w:eastAsia="Calibri"/>
          <w:sz w:val="28"/>
          <w:szCs w:val="28"/>
        </w:rPr>
        <w:t>субъектов Российской Федерации, осуществляющими управление в сфере опеки и попечительства в отношении несовершеннолетних граждан</w:t>
      </w:r>
      <w:r w:rsidR="0096215E">
        <w:rPr>
          <w:rFonts w:eastAsia="Calibri"/>
          <w:sz w:val="28"/>
          <w:szCs w:val="28"/>
        </w:rPr>
        <w:t>, реализуются утвержденные региональные планы по реструктуризации и реформированию организаций для детей-сирот и детей, оставшихся без попечения родителей</w:t>
      </w:r>
      <w:r w:rsidRPr="00506D52">
        <w:rPr>
          <w:rFonts w:eastAsia="Calibri"/>
          <w:sz w:val="28"/>
          <w:szCs w:val="28"/>
        </w:rPr>
        <w:t>.</w:t>
      </w:r>
    </w:p>
    <w:p w:rsidR="00506D52" w:rsidRPr="00506D52" w:rsidRDefault="00506D52" w:rsidP="00506D52">
      <w:pPr>
        <w:pStyle w:val="130"/>
        <w:shd w:val="clear" w:color="auto" w:fill="auto"/>
        <w:spacing w:line="312" w:lineRule="auto"/>
        <w:ind w:firstLine="709"/>
        <w:jc w:val="both"/>
        <w:rPr>
          <w:rFonts w:eastAsia="Calibri"/>
          <w:sz w:val="28"/>
          <w:szCs w:val="28"/>
        </w:rPr>
      </w:pPr>
      <w:r w:rsidRPr="00506D52">
        <w:rPr>
          <w:rFonts w:eastAsia="Calibri"/>
          <w:sz w:val="28"/>
          <w:szCs w:val="28"/>
        </w:rPr>
        <w:t xml:space="preserve">По данным, полученным от субъектов Российской Федерации, общее число воспитанников в организациях для детей-сирот снижается и составило в 2017 году 73 105 детей (2016 г. </w:t>
      </w:r>
      <w:r w:rsidRPr="00506D52">
        <w:rPr>
          <w:sz w:val="28"/>
          <w:szCs w:val="28"/>
        </w:rPr>
        <w:t>– 80 248 детей). Численность детей-сирот и детей, оставшихся без попечения родителей, находящихся под надзором в организации для детей-сирот, составила 43 914 детей (2016 г. – 52 487 детей).</w:t>
      </w:r>
    </w:p>
    <w:p w:rsidR="00506D52" w:rsidRPr="00506D52" w:rsidRDefault="00506D52" w:rsidP="00506D52">
      <w:pPr>
        <w:pStyle w:val="130"/>
        <w:shd w:val="clear" w:color="auto" w:fill="auto"/>
        <w:tabs>
          <w:tab w:val="left" w:pos="3678"/>
        </w:tabs>
        <w:spacing w:line="312" w:lineRule="auto"/>
        <w:ind w:firstLine="709"/>
        <w:jc w:val="both"/>
        <w:rPr>
          <w:sz w:val="28"/>
          <w:szCs w:val="28"/>
        </w:rPr>
      </w:pPr>
      <w:r w:rsidRPr="00506D52">
        <w:rPr>
          <w:rFonts w:eastAsia="Calibri"/>
          <w:sz w:val="28"/>
          <w:szCs w:val="28"/>
        </w:rPr>
        <w:t>По итогам мониторинга</w:t>
      </w:r>
      <w:r w:rsidR="001309B6">
        <w:rPr>
          <w:rFonts w:eastAsia="Calibri"/>
          <w:sz w:val="28"/>
          <w:szCs w:val="28"/>
        </w:rPr>
        <w:t>,</w:t>
      </w:r>
      <w:r w:rsidRPr="00506D52">
        <w:rPr>
          <w:rFonts w:eastAsia="Calibri"/>
          <w:sz w:val="28"/>
          <w:szCs w:val="28"/>
        </w:rPr>
        <w:t xml:space="preserve"> по состоянию на 31 декабря 2017 года </w:t>
      </w:r>
      <w:r w:rsidRPr="00506D52">
        <w:rPr>
          <w:rStyle w:val="9"/>
          <w:sz w:val="28"/>
          <w:szCs w:val="28"/>
        </w:rPr>
        <w:t xml:space="preserve">функционирует </w:t>
      </w:r>
      <w:r w:rsidRPr="00506D52">
        <w:rPr>
          <w:rFonts w:eastAsia="Calibri"/>
          <w:sz w:val="28"/>
          <w:szCs w:val="28"/>
        </w:rPr>
        <w:t xml:space="preserve">1 341 организация для детей-сирот (на </w:t>
      </w:r>
      <w:r w:rsidRPr="00506D52">
        <w:rPr>
          <w:rStyle w:val="9"/>
          <w:sz w:val="28"/>
          <w:szCs w:val="28"/>
        </w:rPr>
        <w:t xml:space="preserve">1 </w:t>
      </w:r>
      <w:r w:rsidRPr="00506D52">
        <w:rPr>
          <w:rFonts w:eastAsia="Calibri"/>
          <w:sz w:val="28"/>
          <w:szCs w:val="28"/>
        </w:rPr>
        <w:t xml:space="preserve">ноября 2016 </w:t>
      </w:r>
      <w:r w:rsidRPr="00506D52">
        <w:rPr>
          <w:rStyle w:val="9"/>
          <w:sz w:val="28"/>
          <w:szCs w:val="28"/>
        </w:rPr>
        <w:t xml:space="preserve">г. </w:t>
      </w:r>
      <w:r w:rsidRPr="00506D52">
        <w:rPr>
          <w:sz w:val="28"/>
          <w:szCs w:val="28"/>
        </w:rPr>
        <w:t>–</w:t>
      </w:r>
      <w:r w:rsidRPr="00506D52">
        <w:rPr>
          <w:rStyle w:val="100"/>
          <w:sz w:val="28"/>
          <w:szCs w:val="28"/>
        </w:rPr>
        <w:t xml:space="preserve"> </w:t>
      </w:r>
      <w:r w:rsidRPr="00506D52">
        <w:rPr>
          <w:rFonts w:eastAsia="Calibri"/>
          <w:sz w:val="28"/>
          <w:szCs w:val="28"/>
        </w:rPr>
        <w:t xml:space="preserve">1 442), из </w:t>
      </w:r>
      <w:r w:rsidRPr="00506D52">
        <w:rPr>
          <w:rStyle w:val="9"/>
          <w:sz w:val="28"/>
          <w:szCs w:val="28"/>
        </w:rPr>
        <w:t xml:space="preserve">них </w:t>
      </w:r>
      <w:r w:rsidRPr="00506D52">
        <w:rPr>
          <w:rFonts w:eastAsia="Calibri"/>
          <w:sz w:val="28"/>
          <w:szCs w:val="28"/>
        </w:rPr>
        <w:t xml:space="preserve">461 </w:t>
      </w:r>
      <w:r w:rsidRPr="00506D52">
        <w:rPr>
          <w:sz w:val="28"/>
          <w:szCs w:val="28"/>
        </w:rPr>
        <w:t>–</w:t>
      </w:r>
      <w:r w:rsidRPr="00506D52">
        <w:rPr>
          <w:rFonts w:eastAsia="Calibri"/>
          <w:sz w:val="28"/>
          <w:szCs w:val="28"/>
        </w:rPr>
        <w:t xml:space="preserve"> образовательные (2016 г. </w:t>
      </w:r>
      <w:r w:rsidRPr="00506D52">
        <w:rPr>
          <w:sz w:val="28"/>
          <w:szCs w:val="28"/>
        </w:rPr>
        <w:t>–</w:t>
      </w:r>
      <w:r w:rsidRPr="00506D52">
        <w:rPr>
          <w:rStyle w:val="100"/>
          <w:sz w:val="28"/>
          <w:szCs w:val="28"/>
        </w:rPr>
        <w:t xml:space="preserve"> </w:t>
      </w:r>
      <w:r w:rsidRPr="00506D52">
        <w:rPr>
          <w:rFonts w:eastAsia="Calibri"/>
          <w:sz w:val="28"/>
          <w:szCs w:val="28"/>
        </w:rPr>
        <w:t xml:space="preserve">534), 153 </w:t>
      </w:r>
      <w:r w:rsidRPr="00506D52">
        <w:rPr>
          <w:sz w:val="28"/>
          <w:szCs w:val="28"/>
        </w:rPr>
        <w:t>–</w:t>
      </w:r>
      <w:r w:rsidRPr="00506D52">
        <w:rPr>
          <w:rFonts w:eastAsia="Calibri"/>
          <w:sz w:val="28"/>
          <w:szCs w:val="28"/>
        </w:rPr>
        <w:t xml:space="preserve"> медицинские (2016 г. </w:t>
      </w:r>
      <w:r w:rsidRPr="00506D52">
        <w:rPr>
          <w:sz w:val="28"/>
          <w:szCs w:val="28"/>
        </w:rPr>
        <w:t>–</w:t>
      </w:r>
      <w:r w:rsidRPr="00506D52">
        <w:rPr>
          <w:rStyle w:val="71"/>
          <w:sz w:val="28"/>
          <w:szCs w:val="28"/>
        </w:rPr>
        <w:t xml:space="preserve"> </w:t>
      </w:r>
      <w:r w:rsidRPr="00506D52">
        <w:rPr>
          <w:rFonts w:eastAsia="Calibri"/>
          <w:sz w:val="28"/>
          <w:szCs w:val="28"/>
        </w:rPr>
        <w:t xml:space="preserve">164), 719 </w:t>
      </w:r>
      <w:r w:rsidRPr="00506D52">
        <w:rPr>
          <w:sz w:val="28"/>
          <w:szCs w:val="28"/>
        </w:rPr>
        <w:t>–</w:t>
      </w:r>
      <w:r w:rsidRPr="00506D52">
        <w:rPr>
          <w:rStyle w:val="71"/>
          <w:sz w:val="28"/>
          <w:szCs w:val="28"/>
        </w:rPr>
        <w:t xml:space="preserve"> </w:t>
      </w:r>
      <w:r w:rsidRPr="00506D52">
        <w:rPr>
          <w:rFonts w:eastAsia="Calibri"/>
          <w:sz w:val="28"/>
          <w:szCs w:val="28"/>
        </w:rPr>
        <w:t xml:space="preserve">оказывающие социальные услуги (2016 г. </w:t>
      </w:r>
      <w:r w:rsidRPr="00506D52">
        <w:rPr>
          <w:sz w:val="28"/>
          <w:szCs w:val="28"/>
        </w:rPr>
        <w:t>–</w:t>
      </w:r>
      <w:r w:rsidRPr="00506D52">
        <w:rPr>
          <w:rStyle w:val="71"/>
          <w:sz w:val="28"/>
          <w:szCs w:val="28"/>
        </w:rPr>
        <w:t xml:space="preserve"> </w:t>
      </w:r>
      <w:r w:rsidRPr="00506D52">
        <w:rPr>
          <w:rFonts w:eastAsia="Calibri"/>
          <w:sz w:val="28"/>
          <w:szCs w:val="28"/>
        </w:rPr>
        <w:t xml:space="preserve">728), 8 </w:t>
      </w:r>
      <w:r w:rsidRPr="00506D52">
        <w:rPr>
          <w:sz w:val="28"/>
          <w:szCs w:val="28"/>
        </w:rPr>
        <w:t>–</w:t>
      </w:r>
      <w:r w:rsidRPr="00506D52">
        <w:rPr>
          <w:rStyle w:val="71"/>
          <w:sz w:val="28"/>
          <w:szCs w:val="28"/>
        </w:rPr>
        <w:t xml:space="preserve"> </w:t>
      </w:r>
      <w:r w:rsidRPr="00506D52">
        <w:rPr>
          <w:rFonts w:eastAsia="Calibri"/>
          <w:sz w:val="28"/>
          <w:szCs w:val="28"/>
        </w:rPr>
        <w:t xml:space="preserve">некоммерческие организации для детей-сирот (2016 г. </w:t>
      </w:r>
      <w:r w:rsidRPr="00506D52">
        <w:rPr>
          <w:sz w:val="28"/>
          <w:szCs w:val="28"/>
        </w:rPr>
        <w:t>– 16)</w:t>
      </w:r>
      <w:r w:rsidRPr="00506D52">
        <w:rPr>
          <w:rFonts w:eastAsia="Calibri"/>
          <w:sz w:val="28"/>
          <w:szCs w:val="28"/>
        </w:rPr>
        <w:t xml:space="preserve">. </w:t>
      </w:r>
    </w:p>
    <w:p w:rsidR="00506D52" w:rsidRPr="00506D52" w:rsidRDefault="00506D52" w:rsidP="00506D52">
      <w:pPr>
        <w:pStyle w:val="130"/>
        <w:shd w:val="clear" w:color="auto" w:fill="auto"/>
        <w:spacing w:line="312" w:lineRule="auto"/>
        <w:ind w:firstLine="709"/>
        <w:jc w:val="both"/>
        <w:rPr>
          <w:sz w:val="28"/>
          <w:szCs w:val="28"/>
        </w:rPr>
      </w:pPr>
      <w:r w:rsidRPr="00506D52">
        <w:rPr>
          <w:rStyle w:val="81"/>
          <w:sz w:val="28"/>
          <w:szCs w:val="28"/>
        </w:rPr>
        <w:t xml:space="preserve">По </w:t>
      </w:r>
      <w:r w:rsidRPr="00506D52">
        <w:rPr>
          <w:rFonts w:eastAsia="Calibri"/>
          <w:sz w:val="28"/>
          <w:szCs w:val="28"/>
        </w:rPr>
        <w:t>результатам независимой оценки экспертными группами из 1 341 организации для детей-сирот 1 214 соответствуют требованиям постановления Правительства Российской Федерации от 24 мая 2014 г. № 481, что составляет 90,5</w:t>
      </w:r>
      <w:r w:rsidR="00232D13">
        <w:rPr>
          <w:sz w:val="28"/>
          <w:szCs w:val="28"/>
        </w:rPr>
        <w:t>%</w:t>
      </w:r>
      <w:r w:rsidRPr="00506D52">
        <w:rPr>
          <w:rFonts w:eastAsia="Calibri"/>
          <w:sz w:val="28"/>
          <w:szCs w:val="28"/>
        </w:rPr>
        <w:t xml:space="preserve"> </w:t>
      </w:r>
      <w:r w:rsidRPr="00506D52">
        <w:rPr>
          <w:rStyle w:val="9"/>
          <w:sz w:val="28"/>
          <w:szCs w:val="28"/>
        </w:rPr>
        <w:t xml:space="preserve">от </w:t>
      </w:r>
      <w:r w:rsidRPr="00506D52">
        <w:rPr>
          <w:rFonts w:eastAsia="Calibri"/>
          <w:sz w:val="28"/>
          <w:szCs w:val="28"/>
        </w:rPr>
        <w:t xml:space="preserve">общего числа таких организаций </w:t>
      </w:r>
      <w:r w:rsidRPr="00506D52">
        <w:rPr>
          <w:rStyle w:val="9"/>
          <w:sz w:val="28"/>
          <w:szCs w:val="28"/>
        </w:rPr>
        <w:t>(</w:t>
      </w:r>
      <w:r w:rsidRPr="00506D52">
        <w:rPr>
          <w:rFonts w:eastAsia="Calibri"/>
          <w:sz w:val="28"/>
          <w:szCs w:val="28"/>
        </w:rPr>
        <w:t xml:space="preserve">2016 г. </w:t>
      </w:r>
      <w:r w:rsidRPr="00506D52">
        <w:rPr>
          <w:sz w:val="28"/>
          <w:szCs w:val="28"/>
        </w:rPr>
        <w:t xml:space="preserve">– </w:t>
      </w:r>
      <w:r w:rsidRPr="00506D52">
        <w:rPr>
          <w:rStyle w:val="9"/>
          <w:sz w:val="28"/>
          <w:szCs w:val="28"/>
        </w:rPr>
        <w:t>73</w:t>
      </w:r>
      <w:r w:rsidR="00232D13">
        <w:rPr>
          <w:sz w:val="28"/>
          <w:szCs w:val="28"/>
        </w:rPr>
        <w:t>%</w:t>
      </w:r>
      <w:r w:rsidRPr="00506D52">
        <w:rPr>
          <w:rStyle w:val="9"/>
          <w:sz w:val="28"/>
          <w:szCs w:val="28"/>
        </w:rPr>
        <w:t xml:space="preserve"> </w:t>
      </w:r>
      <w:r w:rsidRPr="00506D52">
        <w:rPr>
          <w:rFonts w:eastAsia="Calibri"/>
          <w:sz w:val="28"/>
          <w:szCs w:val="28"/>
        </w:rPr>
        <w:t xml:space="preserve">организаций для детей-сирот). По сравнению с 2016 годом количество организаций для </w:t>
      </w:r>
      <w:r w:rsidR="001309B6">
        <w:rPr>
          <w:rFonts w:eastAsia="Calibri"/>
          <w:sz w:val="28"/>
          <w:szCs w:val="28"/>
        </w:rPr>
        <w:br/>
      </w:r>
      <w:r w:rsidRPr="00506D52">
        <w:rPr>
          <w:rFonts w:eastAsia="Calibri"/>
          <w:sz w:val="28"/>
          <w:szCs w:val="28"/>
        </w:rPr>
        <w:t>детей-сирот, соответствующих требованиям постановления Правительства Российской Федерации от 24 мая 2014 г. № 481</w:t>
      </w:r>
      <w:r w:rsidR="001309B6">
        <w:rPr>
          <w:rFonts w:eastAsia="Calibri"/>
          <w:sz w:val="28"/>
          <w:szCs w:val="28"/>
        </w:rPr>
        <w:t>,</w:t>
      </w:r>
      <w:r w:rsidRPr="00506D52">
        <w:rPr>
          <w:rFonts w:eastAsia="Calibri"/>
          <w:sz w:val="28"/>
          <w:szCs w:val="28"/>
        </w:rPr>
        <w:t xml:space="preserve"> увеличилось на 16,7</w:t>
      </w:r>
      <w:r w:rsidR="00232D13">
        <w:rPr>
          <w:rFonts w:eastAsia="Calibri"/>
          <w:sz w:val="28"/>
          <w:szCs w:val="28"/>
        </w:rPr>
        <w:t>%</w:t>
      </w:r>
      <w:r w:rsidRPr="00506D52">
        <w:rPr>
          <w:rFonts w:eastAsia="Calibri"/>
          <w:sz w:val="28"/>
          <w:szCs w:val="28"/>
        </w:rPr>
        <w:t xml:space="preserve">: образовательные </w:t>
      </w:r>
      <w:r w:rsidRPr="00506D52">
        <w:rPr>
          <w:sz w:val="28"/>
          <w:szCs w:val="28"/>
        </w:rPr>
        <w:t>– на 7</w:t>
      </w:r>
      <w:r w:rsidR="00232D13">
        <w:rPr>
          <w:sz w:val="28"/>
          <w:szCs w:val="28"/>
        </w:rPr>
        <w:t>%</w:t>
      </w:r>
      <w:r w:rsidRPr="00506D52">
        <w:rPr>
          <w:rFonts w:eastAsia="Calibri"/>
          <w:sz w:val="28"/>
          <w:szCs w:val="28"/>
        </w:rPr>
        <w:t xml:space="preserve">, медицинские </w:t>
      </w:r>
      <w:r w:rsidRPr="00506D52">
        <w:rPr>
          <w:sz w:val="28"/>
          <w:szCs w:val="28"/>
        </w:rPr>
        <w:t>– на 15,7</w:t>
      </w:r>
      <w:r w:rsidR="00232D13">
        <w:rPr>
          <w:sz w:val="28"/>
          <w:szCs w:val="28"/>
        </w:rPr>
        <w:t>%</w:t>
      </w:r>
      <w:r w:rsidRPr="00506D52">
        <w:rPr>
          <w:sz w:val="28"/>
          <w:szCs w:val="28"/>
        </w:rPr>
        <w:t>, оказывающие социальные услуги – на 19,4</w:t>
      </w:r>
      <w:r w:rsidR="00232D13">
        <w:rPr>
          <w:sz w:val="28"/>
          <w:szCs w:val="28"/>
        </w:rPr>
        <w:t>%</w:t>
      </w:r>
      <w:r w:rsidRPr="00506D52">
        <w:rPr>
          <w:sz w:val="28"/>
          <w:szCs w:val="28"/>
        </w:rPr>
        <w:t>, некоммерческие организации – на 46,7</w:t>
      </w:r>
      <w:r w:rsidR="00232D13">
        <w:rPr>
          <w:sz w:val="28"/>
          <w:szCs w:val="28"/>
        </w:rPr>
        <w:t>%</w:t>
      </w:r>
      <w:r w:rsidRPr="00506D52">
        <w:rPr>
          <w:sz w:val="28"/>
          <w:szCs w:val="28"/>
        </w:rPr>
        <w:t>.</w:t>
      </w:r>
    </w:p>
    <w:p w:rsidR="00506D52" w:rsidRPr="00506D52" w:rsidRDefault="00506D52" w:rsidP="00506D52">
      <w:pPr>
        <w:pStyle w:val="130"/>
        <w:shd w:val="clear" w:color="auto" w:fill="auto"/>
        <w:spacing w:line="312" w:lineRule="auto"/>
        <w:ind w:firstLine="709"/>
        <w:jc w:val="both"/>
        <w:rPr>
          <w:rStyle w:val="81"/>
          <w:rFonts w:eastAsia="Calibri"/>
          <w:sz w:val="28"/>
          <w:szCs w:val="28"/>
        </w:rPr>
      </w:pPr>
      <w:r w:rsidRPr="00506D52">
        <w:rPr>
          <w:rStyle w:val="81"/>
          <w:rFonts w:eastAsia="Calibri"/>
          <w:sz w:val="28"/>
          <w:szCs w:val="28"/>
        </w:rPr>
        <w:t xml:space="preserve">Тенденции по сокращению числа организаций для детей-сирот </w:t>
      </w:r>
      <w:r w:rsidRPr="00506D52">
        <w:rPr>
          <w:rStyle w:val="81"/>
          <w:sz w:val="28"/>
          <w:szCs w:val="28"/>
        </w:rPr>
        <w:t xml:space="preserve">и </w:t>
      </w:r>
      <w:r w:rsidRPr="00506D52">
        <w:rPr>
          <w:rStyle w:val="81"/>
          <w:rFonts w:eastAsia="Calibri"/>
          <w:sz w:val="28"/>
          <w:szCs w:val="28"/>
        </w:rPr>
        <w:t xml:space="preserve">воспитанников в них обусловлены не только активизацией </w:t>
      </w:r>
      <w:r w:rsidRPr="00506D52">
        <w:rPr>
          <w:rStyle w:val="81"/>
          <w:sz w:val="28"/>
          <w:szCs w:val="28"/>
        </w:rPr>
        <w:t xml:space="preserve">деятельности </w:t>
      </w:r>
      <w:r w:rsidRPr="00506D52">
        <w:rPr>
          <w:rStyle w:val="81"/>
          <w:rFonts w:eastAsia="Calibri"/>
          <w:sz w:val="28"/>
          <w:szCs w:val="28"/>
        </w:rPr>
        <w:t xml:space="preserve">организаций, служб </w:t>
      </w:r>
      <w:r w:rsidRPr="00506D52">
        <w:rPr>
          <w:rStyle w:val="81"/>
          <w:sz w:val="28"/>
          <w:szCs w:val="28"/>
        </w:rPr>
        <w:t xml:space="preserve">и </w:t>
      </w:r>
      <w:r w:rsidRPr="00506D52">
        <w:rPr>
          <w:rStyle w:val="81"/>
          <w:rFonts w:eastAsia="Calibri"/>
          <w:sz w:val="28"/>
          <w:szCs w:val="28"/>
        </w:rPr>
        <w:t xml:space="preserve">ведомств субъектов Российской Федерации, направленной на передачу на воспитание в семьи граждан </w:t>
      </w:r>
      <w:r w:rsidRPr="00506D52">
        <w:rPr>
          <w:rStyle w:val="81"/>
          <w:rFonts w:eastAsia="Calibri"/>
          <w:sz w:val="28"/>
          <w:szCs w:val="28"/>
        </w:rPr>
        <w:br/>
        <w:t xml:space="preserve">детей-сирот из числа воспитанников организаций для детей-сирот, профилактику отказа родителей от воспитания своих детей, развитие в субъектах Российской Федерации сети организаций, предоставляющих медицинскую, психологическую, педагогическую, юридическую, социальную помощь, не относящуюся к социальным услугам (социальное сопровождение), а также наделением организаций для детей-сирот отдельными полномочиями органов опеки и попечительства, но </w:t>
      </w:r>
      <w:r w:rsidRPr="00506D52">
        <w:rPr>
          <w:rStyle w:val="81"/>
          <w:sz w:val="28"/>
          <w:szCs w:val="28"/>
        </w:rPr>
        <w:t xml:space="preserve">и </w:t>
      </w:r>
      <w:r w:rsidRPr="00506D52">
        <w:rPr>
          <w:rStyle w:val="81"/>
          <w:rFonts w:eastAsia="Calibri"/>
          <w:sz w:val="28"/>
          <w:szCs w:val="28"/>
        </w:rPr>
        <w:t>определением компетентными органами субъектов Российской Федерации перечня организаций, на которые распространяются положения постановления Правительства Российской Федерации от 24 мая 2014 г. № 481</w:t>
      </w:r>
      <w:r w:rsidRPr="00506D52">
        <w:rPr>
          <w:rStyle w:val="81"/>
          <w:sz w:val="28"/>
          <w:szCs w:val="28"/>
        </w:rPr>
        <w:t>.</w:t>
      </w:r>
    </w:p>
    <w:p w:rsidR="00506D52" w:rsidRDefault="00506D52" w:rsidP="00506D52">
      <w:pPr>
        <w:pStyle w:val="130"/>
        <w:shd w:val="clear" w:color="auto" w:fill="auto"/>
        <w:spacing w:line="312" w:lineRule="auto"/>
        <w:ind w:firstLine="709"/>
        <w:jc w:val="both"/>
        <w:rPr>
          <w:rFonts w:eastAsia="Calibri"/>
          <w:sz w:val="28"/>
          <w:szCs w:val="28"/>
        </w:rPr>
      </w:pPr>
      <w:r w:rsidRPr="00506D52">
        <w:rPr>
          <w:rFonts w:eastAsia="Calibri"/>
          <w:sz w:val="28"/>
          <w:szCs w:val="28"/>
        </w:rPr>
        <w:t xml:space="preserve">Одной из главных задач организаций для детей-сирот, определенной постановлением Правительства Российской Федерации от 24 мая 2014 г. № 481, является подготовка воспитанников </w:t>
      </w:r>
      <w:r w:rsidRPr="00506D52">
        <w:rPr>
          <w:rStyle w:val="9"/>
          <w:sz w:val="28"/>
          <w:szCs w:val="28"/>
        </w:rPr>
        <w:t xml:space="preserve">к </w:t>
      </w:r>
      <w:r w:rsidRPr="00506D52">
        <w:rPr>
          <w:rFonts w:eastAsia="Calibri"/>
          <w:sz w:val="28"/>
          <w:szCs w:val="28"/>
        </w:rPr>
        <w:t xml:space="preserve">самостоятельной жизни, создание условий для социализации воспитанников </w:t>
      </w:r>
      <w:r w:rsidRPr="00506D52">
        <w:rPr>
          <w:rStyle w:val="81"/>
          <w:sz w:val="28"/>
          <w:szCs w:val="28"/>
        </w:rPr>
        <w:t xml:space="preserve">и </w:t>
      </w:r>
      <w:r w:rsidRPr="00506D52">
        <w:rPr>
          <w:rFonts w:eastAsia="Calibri"/>
          <w:sz w:val="28"/>
          <w:szCs w:val="28"/>
        </w:rPr>
        <w:t xml:space="preserve">выпускников в постинтернатный период. </w:t>
      </w:r>
      <w:r w:rsidRPr="00506D52">
        <w:rPr>
          <w:rStyle w:val="81"/>
          <w:sz w:val="28"/>
          <w:szCs w:val="28"/>
        </w:rPr>
        <w:t xml:space="preserve">По </w:t>
      </w:r>
      <w:r w:rsidRPr="00506D52">
        <w:rPr>
          <w:rFonts w:eastAsia="Calibri"/>
          <w:sz w:val="28"/>
          <w:szCs w:val="28"/>
        </w:rPr>
        <w:t>данным региональных мониторингов, только треть выпускников становится социализированной и успешной в самостоятельной жизни.</w:t>
      </w:r>
    </w:p>
    <w:p w:rsidR="004B5060" w:rsidRDefault="004B5060" w:rsidP="00506D52">
      <w:pPr>
        <w:pStyle w:val="130"/>
        <w:shd w:val="clear" w:color="auto" w:fill="auto"/>
        <w:spacing w:line="312" w:lineRule="auto"/>
        <w:ind w:firstLine="709"/>
        <w:jc w:val="both"/>
        <w:rPr>
          <w:rFonts w:eastAsia="Calibri"/>
          <w:sz w:val="28"/>
          <w:szCs w:val="28"/>
        </w:rPr>
      </w:pPr>
      <w:r>
        <w:rPr>
          <w:rFonts w:eastAsia="Calibri"/>
          <w:sz w:val="28"/>
          <w:szCs w:val="28"/>
        </w:rPr>
        <w:t>В настоящее время активно формируется система служб социальной (постинтернатной) адаптации выпускников организаций для детей-сирот и детей, оставшихся без попечения родителей, осуществляющих деятельность по сопровождению лиц этой категории, оказанию содействия в защите их прав и законных интересов.</w:t>
      </w:r>
      <w:r w:rsidR="00B01634">
        <w:rPr>
          <w:rFonts w:eastAsia="Calibri"/>
          <w:sz w:val="28"/>
          <w:szCs w:val="28"/>
        </w:rPr>
        <w:t xml:space="preserve"> На региональном и муниципальном уровнях функционирует более тысячи организаций, реализующих различные модели сопровождения выпускников.</w:t>
      </w:r>
    </w:p>
    <w:p w:rsidR="00B01634" w:rsidRPr="00506D52" w:rsidRDefault="00B01634" w:rsidP="00506D52">
      <w:pPr>
        <w:pStyle w:val="130"/>
        <w:shd w:val="clear" w:color="auto" w:fill="auto"/>
        <w:spacing w:line="312" w:lineRule="auto"/>
        <w:ind w:firstLine="709"/>
        <w:jc w:val="both"/>
        <w:rPr>
          <w:sz w:val="28"/>
          <w:szCs w:val="28"/>
        </w:rPr>
      </w:pPr>
      <w:r>
        <w:rPr>
          <w:rFonts w:eastAsia="Calibri"/>
          <w:sz w:val="28"/>
          <w:szCs w:val="28"/>
        </w:rPr>
        <w:t>Результаты проведенного Минобрнауки России мониторинга реализации в субъектах Российской Федерации мероприятий по социальной адаптации лиц из числа детей-сирот и детей, оставшихся без попечения родителей, в том числе выпускников организаций для детей-сирот и детей</w:t>
      </w:r>
      <w:r w:rsidR="009425BA">
        <w:rPr>
          <w:rFonts w:eastAsia="Calibri"/>
          <w:sz w:val="28"/>
          <w:szCs w:val="28"/>
        </w:rPr>
        <w:t xml:space="preserve">, оставшихся без попечения родителей, показали, что численность выпускников организаций для </w:t>
      </w:r>
      <w:r w:rsidR="009425BA">
        <w:rPr>
          <w:rFonts w:eastAsia="Calibri"/>
          <w:sz w:val="28"/>
          <w:szCs w:val="28"/>
        </w:rPr>
        <w:br/>
        <w:t>детей-сирот и детей, оставшихся без попечения родителей, которым была предоставлена услуга по сопровождению, постинтернатному патронату, в 2017 году составила 37 896 человек</w:t>
      </w:r>
      <w:r w:rsidR="003D4E82">
        <w:rPr>
          <w:rFonts w:eastAsia="Calibri"/>
          <w:sz w:val="28"/>
          <w:szCs w:val="28"/>
        </w:rPr>
        <w:t xml:space="preserve"> (2016 г. </w:t>
      </w:r>
      <w:r w:rsidR="00E87853" w:rsidRPr="00506D52">
        <w:rPr>
          <w:sz w:val="28"/>
          <w:szCs w:val="28"/>
        </w:rPr>
        <w:t>–</w:t>
      </w:r>
      <w:r w:rsidR="00E87853">
        <w:rPr>
          <w:sz w:val="28"/>
          <w:szCs w:val="28"/>
        </w:rPr>
        <w:t xml:space="preserve"> </w:t>
      </w:r>
      <w:r w:rsidR="00705F34">
        <w:rPr>
          <w:sz w:val="28"/>
          <w:szCs w:val="28"/>
        </w:rPr>
        <w:t xml:space="preserve">30 979 человек; 2015 г. </w:t>
      </w:r>
      <w:r w:rsidR="00705F34" w:rsidRPr="00506D52">
        <w:rPr>
          <w:sz w:val="28"/>
          <w:szCs w:val="28"/>
        </w:rPr>
        <w:t>–</w:t>
      </w:r>
      <w:r w:rsidR="00705F34">
        <w:rPr>
          <w:sz w:val="28"/>
          <w:szCs w:val="28"/>
        </w:rPr>
        <w:t xml:space="preserve"> 32 642 человека).</w:t>
      </w:r>
    </w:p>
    <w:p w:rsidR="00815D20" w:rsidRPr="00B92528" w:rsidRDefault="00506D52" w:rsidP="00004210">
      <w:pPr>
        <w:pStyle w:val="130"/>
        <w:shd w:val="clear" w:color="auto" w:fill="auto"/>
        <w:spacing w:line="312" w:lineRule="auto"/>
        <w:ind w:firstLine="709"/>
        <w:jc w:val="both"/>
        <w:rPr>
          <w:sz w:val="28"/>
          <w:szCs w:val="28"/>
        </w:rPr>
      </w:pPr>
      <w:r w:rsidRPr="00506D52">
        <w:rPr>
          <w:rFonts w:eastAsia="Calibri"/>
          <w:sz w:val="28"/>
          <w:szCs w:val="28"/>
        </w:rPr>
        <w:t>Разработанные в 2016 году дополнительные общеобразовательные программы для детей-сирот, детей, находящихся в трудной жизненной ситуации, помещенных в организации для детей-сирот социально</w:t>
      </w:r>
      <w:r w:rsidRPr="00506D52">
        <w:rPr>
          <w:sz w:val="28"/>
          <w:szCs w:val="28"/>
        </w:rPr>
        <w:t>-</w:t>
      </w:r>
      <w:r w:rsidRPr="00506D52">
        <w:rPr>
          <w:rFonts w:eastAsia="Calibri"/>
          <w:sz w:val="28"/>
          <w:szCs w:val="28"/>
        </w:rPr>
        <w:t xml:space="preserve">психологической и педагогической направленности для подготовки </w:t>
      </w:r>
      <w:r w:rsidRPr="00506D52">
        <w:rPr>
          <w:rStyle w:val="9"/>
          <w:sz w:val="28"/>
          <w:szCs w:val="28"/>
        </w:rPr>
        <w:t xml:space="preserve">к </w:t>
      </w:r>
      <w:r w:rsidRPr="00506D52">
        <w:rPr>
          <w:rFonts w:eastAsia="Calibri"/>
          <w:sz w:val="28"/>
          <w:szCs w:val="28"/>
        </w:rPr>
        <w:t>самостоятельной жизни</w:t>
      </w:r>
      <w:r w:rsidR="00CA7FE3">
        <w:rPr>
          <w:rFonts w:eastAsia="Calibri"/>
          <w:sz w:val="28"/>
          <w:szCs w:val="28"/>
        </w:rPr>
        <w:t>,</w:t>
      </w:r>
      <w:r w:rsidRPr="00506D52">
        <w:rPr>
          <w:rFonts w:eastAsia="Calibri"/>
          <w:sz w:val="28"/>
          <w:szCs w:val="28"/>
        </w:rPr>
        <w:t xml:space="preserve"> модельная программа постинтернатного сопровождения и адаптации выпускников организаций для детей-сирот в субъектах Российской Федерации в процессе получения ими профессионального образования </w:t>
      </w:r>
      <w:r w:rsidRPr="00506D52">
        <w:rPr>
          <w:rStyle w:val="9"/>
          <w:sz w:val="28"/>
          <w:szCs w:val="28"/>
        </w:rPr>
        <w:t xml:space="preserve">и </w:t>
      </w:r>
      <w:r w:rsidRPr="00506D52">
        <w:rPr>
          <w:rFonts w:eastAsia="Calibri"/>
          <w:sz w:val="28"/>
          <w:szCs w:val="28"/>
        </w:rPr>
        <w:t>при первичном трудоустройстве были апробированы в 2017 году.</w:t>
      </w:r>
    </w:p>
    <w:p w:rsidR="001F4245" w:rsidRDefault="001F4245" w:rsidP="00A00ECB">
      <w:pPr>
        <w:ind w:firstLine="709"/>
        <w:jc w:val="center"/>
        <w:rPr>
          <w:b/>
          <w:sz w:val="28"/>
          <w:szCs w:val="28"/>
        </w:rPr>
      </w:pPr>
    </w:p>
    <w:p w:rsidR="00A00ECB" w:rsidRPr="007F423E" w:rsidRDefault="00A00ECB" w:rsidP="0094491E">
      <w:pPr>
        <w:spacing w:after="120" w:line="312" w:lineRule="auto"/>
        <w:ind w:firstLine="709"/>
        <w:jc w:val="center"/>
        <w:rPr>
          <w:b/>
          <w:sz w:val="28"/>
          <w:szCs w:val="28"/>
        </w:rPr>
      </w:pPr>
      <w:r w:rsidRPr="007F423E">
        <w:rPr>
          <w:b/>
          <w:sz w:val="28"/>
          <w:szCs w:val="28"/>
        </w:rPr>
        <w:t>Деятельность органов внутренних дел по профилактике семейного неблагополучия и жестокого обращения с детьми</w:t>
      </w:r>
    </w:p>
    <w:p w:rsidR="00184C30" w:rsidRPr="000C717C" w:rsidRDefault="00184C30" w:rsidP="001C5021">
      <w:pPr>
        <w:pStyle w:val="16"/>
        <w:shd w:val="clear" w:color="auto" w:fill="auto"/>
        <w:spacing w:line="312" w:lineRule="auto"/>
        <w:ind w:firstLine="720"/>
        <w:jc w:val="both"/>
        <w:rPr>
          <w:szCs w:val="28"/>
        </w:rPr>
      </w:pPr>
      <w:r w:rsidRPr="000C717C">
        <w:rPr>
          <w:szCs w:val="28"/>
        </w:rPr>
        <w:t>В 2017 году завершена масштабная работа по реализации Национальной страт</w:t>
      </w:r>
      <w:r w:rsidR="00CA7FE3">
        <w:rPr>
          <w:szCs w:val="28"/>
        </w:rPr>
        <w:t>егии действий в интересах детей</w:t>
      </w:r>
      <w:r w:rsidRPr="000C717C">
        <w:rPr>
          <w:szCs w:val="28"/>
        </w:rPr>
        <w:t>, которая впервые в России в XXI веке определила приоритеты и вектор движения государственной политики в области защиты прав и интересов детей.</w:t>
      </w:r>
    </w:p>
    <w:p w:rsidR="00184C30" w:rsidRPr="000C717C" w:rsidRDefault="00184C30" w:rsidP="001C5021">
      <w:pPr>
        <w:pStyle w:val="16"/>
        <w:shd w:val="clear" w:color="auto" w:fill="auto"/>
        <w:spacing w:line="312" w:lineRule="auto"/>
        <w:ind w:firstLine="720"/>
        <w:jc w:val="both"/>
        <w:rPr>
          <w:szCs w:val="28"/>
        </w:rPr>
      </w:pPr>
      <w:r w:rsidRPr="000C717C">
        <w:rPr>
          <w:szCs w:val="28"/>
        </w:rPr>
        <w:t>В целях дальнейшего совершенствования государственной политики в сфере защиты детства Указом Президента Российской Федерации от 29 мая 2017 г. № 240 в Российской Федерации объявлено Десятилетие детства.</w:t>
      </w:r>
    </w:p>
    <w:p w:rsidR="003E3AAE" w:rsidRPr="000C717C" w:rsidRDefault="003E3AAE" w:rsidP="001C5021">
      <w:pPr>
        <w:pStyle w:val="16"/>
        <w:shd w:val="clear" w:color="auto" w:fill="auto"/>
        <w:spacing w:line="312" w:lineRule="auto"/>
        <w:ind w:firstLine="720"/>
        <w:jc w:val="both"/>
        <w:rPr>
          <w:szCs w:val="28"/>
        </w:rPr>
      </w:pPr>
      <w:r w:rsidRPr="000C717C">
        <w:rPr>
          <w:szCs w:val="28"/>
        </w:rPr>
        <w:t xml:space="preserve">Ребенок без надзора более подвержен влиянию негативных социальных факторов, усвоению негативного социального опыта, а также может стать жертвой преступных посягательств. Поэтому профилактика семейного неблагополучия, как один из основных факторов, способствующих повышению уровня защищенности детей, является ведущим приоритетным направлением деятельности </w:t>
      </w:r>
      <w:r w:rsidR="00D84114">
        <w:rPr>
          <w:szCs w:val="28"/>
        </w:rPr>
        <w:t>МВД России</w:t>
      </w:r>
      <w:r w:rsidRPr="000C717C">
        <w:rPr>
          <w:szCs w:val="28"/>
        </w:rPr>
        <w:t xml:space="preserve"> и его территориальных органов.</w:t>
      </w:r>
    </w:p>
    <w:p w:rsidR="003E3AAE" w:rsidRPr="000C717C" w:rsidRDefault="003E3AAE" w:rsidP="001C5021">
      <w:pPr>
        <w:pStyle w:val="16"/>
        <w:shd w:val="clear" w:color="auto" w:fill="auto"/>
        <w:spacing w:line="312" w:lineRule="auto"/>
        <w:ind w:firstLine="720"/>
        <w:jc w:val="both"/>
        <w:rPr>
          <w:szCs w:val="28"/>
        </w:rPr>
      </w:pPr>
      <w:r w:rsidRPr="000C717C">
        <w:rPr>
          <w:szCs w:val="28"/>
        </w:rPr>
        <w:t>Несмотря на стабилизацию в целом ситуации, связанной с преступными деяниями в отношении несовершеннолетних в пери</w:t>
      </w:r>
      <w:r w:rsidR="003C1563">
        <w:rPr>
          <w:szCs w:val="28"/>
        </w:rPr>
        <w:t xml:space="preserve">од 2015-2017 годов (сокращение </w:t>
      </w:r>
      <w:r w:rsidRPr="000C717C">
        <w:rPr>
          <w:szCs w:val="28"/>
        </w:rPr>
        <w:t>с 95,2 тыс. в 2015 году до 91,6 тыс. в 2017 году), наблюдается тенденция увеличения количества преступлений данной категории, совершенных членами семьи (</w:t>
      </w:r>
      <w:r w:rsidR="003C1563" w:rsidRPr="000C717C">
        <w:rPr>
          <w:szCs w:val="28"/>
        </w:rPr>
        <w:t xml:space="preserve">2017 г. </w:t>
      </w:r>
      <w:r w:rsidR="003C1563" w:rsidRPr="00506D52">
        <w:rPr>
          <w:szCs w:val="28"/>
        </w:rPr>
        <w:t>–</w:t>
      </w:r>
      <w:r w:rsidR="003C1563" w:rsidRPr="000C717C">
        <w:rPr>
          <w:szCs w:val="28"/>
        </w:rPr>
        <w:t xml:space="preserve"> 44 568</w:t>
      </w:r>
      <w:r w:rsidR="003C1563">
        <w:rPr>
          <w:szCs w:val="28"/>
        </w:rPr>
        <w:t xml:space="preserve">; </w:t>
      </w:r>
      <w:r w:rsidR="003C1563" w:rsidRPr="000C717C">
        <w:rPr>
          <w:szCs w:val="28"/>
        </w:rPr>
        <w:t xml:space="preserve">2016 г. </w:t>
      </w:r>
      <w:r w:rsidR="003C1563" w:rsidRPr="00506D52">
        <w:rPr>
          <w:szCs w:val="28"/>
        </w:rPr>
        <w:t>–</w:t>
      </w:r>
      <w:r w:rsidR="003C1563" w:rsidRPr="000C717C">
        <w:rPr>
          <w:szCs w:val="28"/>
        </w:rPr>
        <w:t xml:space="preserve"> 23 448;</w:t>
      </w:r>
      <w:r w:rsidR="003C1563">
        <w:rPr>
          <w:szCs w:val="28"/>
        </w:rPr>
        <w:t xml:space="preserve"> </w:t>
      </w:r>
      <w:r w:rsidR="00CA7FE3">
        <w:rPr>
          <w:szCs w:val="28"/>
        </w:rPr>
        <w:br/>
      </w:r>
      <w:r w:rsidRPr="000C717C">
        <w:rPr>
          <w:szCs w:val="28"/>
        </w:rPr>
        <w:t xml:space="preserve">2015 г. </w:t>
      </w:r>
      <w:r w:rsidR="003C1563" w:rsidRPr="00506D52">
        <w:rPr>
          <w:szCs w:val="28"/>
        </w:rPr>
        <w:t>–</w:t>
      </w:r>
      <w:r w:rsidRPr="000C717C">
        <w:rPr>
          <w:szCs w:val="28"/>
        </w:rPr>
        <w:t xml:space="preserve"> </w:t>
      </w:r>
      <w:r w:rsidR="003C1563">
        <w:rPr>
          <w:szCs w:val="28"/>
        </w:rPr>
        <w:t>30 644</w:t>
      </w:r>
      <w:r w:rsidRPr="000C717C">
        <w:rPr>
          <w:szCs w:val="28"/>
        </w:rPr>
        <w:t>).</w:t>
      </w:r>
    </w:p>
    <w:p w:rsidR="00184C30" w:rsidRPr="000C717C" w:rsidRDefault="003E3AAE" w:rsidP="001C5021">
      <w:pPr>
        <w:pStyle w:val="16"/>
        <w:shd w:val="clear" w:color="auto" w:fill="auto"/>
        <w:spacing w:line="312" w:lineRule="auto"/>
        <w:ind w:firstLine="720"/>
        <w:jc w:val="both"/>
        <w:rPr>
          <w:szCs w:val="28"/>
        </w:rPr>
      </w:pPr>
      <w:r w:rsidRPr="000C717C">
        <w:rPr>
          <w:szCs w:val="28"/>
        </w:rPr>
        <w:t>Наиболее актуальной остается проблема предупреждения преступлений в отношении несовершеннолетних со стороны их родителей или иных законных представителей.</w:t>
      </w:r>
    </w:p>
    <w:p w:rsidR="003E3AAE" w:rsidRPr="000C717C" w:rsidRDefault="003E3AAE" w:rsidP="001C5021">
      <w:pPr>
        <w:pStyle w:val="16"/>
        <w:shd w:val="clear" w:color="auto" w:fill="auto"/>
        <w:spacing w:line="312" w:lineRule="auto"/>
        <w:ind w:firstLine="720"/>
        <w:jc w:val="both"/>
        <w:rPr>
          <w:szCs w:val="28"/>
        </w:rPr>
      </w:pPr>
      <w:r w:rsidRPr="000C717C">
        <w:rPr>
          <w:szCs w:val="28"/>
        </w:rPr>
        <w:t xml:space="preserve">В последние </w:t>
      </w:r>
      <w:r w:rsidR="003C1563">
        <w:rPr>
          <w:szCs w:val="28"/>
        </w:rPr>
        <w:t>3</w:t>
      </w:r>
      <w:r w:rsidRPr="000C717C">
        <w:rPr>
          <w:szCs w:val="28"/>
        </w:rPr>
        <w:t xml:space="preserve"> года их количество возросло на 58,2</w:t>
      </w:r>
      <w:r w:rsidR="00232D13">
        <w:rPr>
          <w:szCs w:val="28"/>
        </w:rPr>
        <w:t>%</w:t>
      </w:r>
      <w:r w:rsidRPr="000C717C">
        <w:rPr>
          <w:szCs w:val="28"/>
        </w:rPr>
        <w:t xml:space="preserve"> (</w:t>
      </w:r>
      <w:r w:rsidR="003C1563" w:rsidRPr="000C717C">
        <w:rPr>
          <w:szCs w:val="28"/>
        </w:rPr>
        <w:t xml:space="preserve">2017 г. </w:t>
      </w:r>
      <w:r w:rsidR="003C1563" w:rsidRPr="00506D52">
        <w:rPr>
          <w:szCs w:val="28"/>
        </w:rPr>
        <w:t>–</w:t>
      </w:r>
      <w:r w:rsidR="003C1563" w:rsidRPr="000C717C">
        <w:rPr>
          <w:szCs w:val="28"/>
        </w:rPr>
        <w:t xml:space="preserve"> 42 800</w:t>
      </w:r>
      <w:r w:rsidR="003C1563">
        <w:rPr>
          <w:szCs w:val="28"/>
        </w:rPr>
        <w:t xml:space="preserve">; </w:t>
      </w:r>
      <w:r w:rsidR="003C1563" w:rsidRPr="000C717C">
        <w:rPr>
          <w:szCs w:val="28"/>
        </w:rPr>
        <w:t xml:space="preserve">2016 г. </w:t>
      </w:r>
      <w:r w:rsidR="003C1563" w:rsidRPr="00506D52">
        <w:rPr>
          <w:szCs w:val="28"/>
        </w:rPr>
        <w:t>–</w:t>
      </w:r>
      <w:r w:rsidR="003C1563">
        <w:rPr>
          <w:szCs w:val="28"/>
        </w:rPr>
        <w:t xml:space="preserve"> </w:t>
      </w:r>
      <w:r w:rsidR="003C1563" w:rsidRPr="000C717C">
        <w:rPr>
          <w:szCs w:val="28"/>
        </w:rPr>
        <w:t>19 778;</w:t>
      </w:r>
      <w:r w:rsidR="003C1563">
        <w:rPr>
          <w:szCs w:val="28"/>
        </w:rPr>
        <w:t xml:space="preserve"> 2015 г. </w:t>
      </w:r>
      <w:r w:rsidR="003C1563" w:rsidRPr="00506D52">
        <w:rPr>
          <w:szCs w:val="28"/>
        </w:rPr>
        <w:t>–</w:t>
      </w:r>
      <w:r w:rsidR="003C1563">
        <w:rPr>
          <w:szCs w:val="28"/>
        </w:rPr>
        <w:t xml:space="preserve"> 27 053</w:t>
      </w:r>
      <w:r w:rsidRPr="000C717C">
        <w:rPr>
          <w:szCs w:val="28"/>
        </w:rPr>
        <w:t xml:space="preserve">), в том числе особо тяжких </w:t>
      </w:r>
      <w:r w:rsidR="003C1563" w:rsidRPr="00506D52">
        <w:rPr>
          <w:szCs w:val="28"/>
        </w:rPr>
        <w:t>–</w:t>
      </w:r>
      <w:r w:rsidRPr="000C717C">
        <w:rPr>
          <w:szCs w:val="28"/>
        </w:rPr>
        <w:t xml:space="preserve"> на 22,3</w:t>
      </w:r>
      <w:r w:rsidR="00232D13">
        <w:rPr>
          <w:szCs w:val="28"/>
        </w:rPr>
        <w:t>%</w:t>
      </w:r>
      <w:r w:rsidRPr="000C717C">
        <w:rPr>
          <w:szCs w:val="28"/>
        </w:rPr>
        <w:t xml:space="preserve"> </w:t>
      </w:r>
      <w:r w:rsidR="00CA7FE3">
        <w:rPr>
          <w:szCs w:val="28"/>
        </w:rPr>
        <w:br/>
      </w:r>
      <w:r w:rsidRPr="000C717C">
        <w:rPr>
          <w:szCs w:val="28"/>
        </w:rPr>
        <w:t>(</w:t>
      </w:r>
      <w:r w:rsidR="003C1563" w:rsidRPr="000C717C">
        <w:rPr>
          <w:szCs w:val="28"/>
        </w:rPr>
        <w:t xml:space="preserve">2017 г. </w:t>
      </w:r>
      <w:r w:rsidR="003C1563" w:rsidRPr="00506D52">
        <w:rPr>
          <w:szCs w:val="28"/>
        </w:rPr>
        <w:t>–</w:t>
      </w:r>
      <w:r w:rsidR="003C1563" w:rsidRPr="000C717C">
        <w:rPr>
          <w:szCs w:val="28"/>
        </w:rPr>
        <w:t xml:space="preserve"> 712</w:t>
      </w:r>
      <w:r w:rsidR="003C1563">
        <w:rPr>
          <w:szCs w:val="28"/>
        </w:rPr>
        <w:t xml:space="preserve">; </w:t>
      </w:r>
      <w:r w:rsidR="003C1563" w:rsidRPr="000C717C">
        <w:rPr>
          <w:szCs w:val="28"/>
        </w:rPr>
        <w:t xml:space="preserve">2016 г. </w:t>
      </w:r>
      <w:r w:rsidR="003C1563" w:rsidRPr="00506D52">
        <w:rPr>
          <w:szCs w:val="28"/>
        </w:rPr>
        <w:t>–</w:t>
      </w:r>
      <w:r w:rsidR="003C1563" w:rsidRPr="000C717C">
        <w:rPr>
          <w:szCs w:val="28"/>
        </w:rPr>
        <w:t xml:space="preserve"> 510;</w:t>
      </w:r>
      <w:r w:rsidR="003C1563">
        <w:rPr>
          <w:szCs w:val="28"/>
        </w:rPr>
        <w:t xml:space="preserve"> </w:t>
      </w:r>
      <w:r w:rsidRPr="000C717C">
        <w:rPr>
          <w:szCs w:val="28"/>
        </w:rPr>
        <w:t xml:space="preserve">2015 г. </w:t>
      </w:r>
      <w:r w:rsidR="003C1563" w:rsidRPr="00506D52">
        <w:rPr>
          <w:szCs w:val="28"/>
        </w:rPr>
        <w:t>–</w:t>
      </w:r>
      <w:r w:rsidR="003C1563">
        <w:rPr>
          <w:szCs w:val="28"/>
        </w:rPr>
        <w:t xml:space="preserve"> 582</w:t>
      </w:r>
      <w:r w:rsidRPr="000C717C">
        <w:rPr>
          <w:szCs w:val="28"/>
        </w:rPr>
        <w:t xml:space="preserve">), тяжких </w:t>
      </w:r>
      <w:r w:rsidR="003C1563" w:rsidRPr="00506D52">
        <w:rPr>
          <w:szCs w:val="28"/>
        </w:rPr>
        <w:t>–</w:t>
      </w:r>
      <w:r w:rsidRPr="000C717C">
        <w:rPr>
          <w:szCs w:val="28"/>
        </w:rPr>
        <w:t xml:space="preserve"> на 21,7</w:t>
      </w:r>
      <w:r w:rsidR="00232D13">
        <w:rPr>
          <w:szCs w:val="28"/>
        </w:rPr>
        <w:t>%</w:t>
      </w:r>
      <w:r w:rsidRPr="000C717C">
        <w:rPr>
          <w:szCs w:val="28"/>
        </w:rPr>
        <w:t xml:space="preserve"> (</w:t>
      </w:r>
      <w:r w:rsidR="00086B8C" w:rsidRPr="000C717C">
        <w:rPr>
          <w:szCs w:val="28"/>
        </w:rPr>
        <w:t xml:space="preserve">2017 г. </w:t>
      </w:r>
      <w:r w:rsidR="00086B8C" w:rsidRPr="00506D52">
        <w:rPr>
          <w:szCs w:val="28"/>
        </w:rPr>
        <w:t>–</w:t>
      </w:r>
      <w:r w:rsidR="00086B8C">
        <w:rPr>
          <w:szCs w:val="28"/>
        </w:rPr>
        <w:t xml:space="preserve"> 325;</w:t>
      </w:r>
      <w:r w:rsidR="00086B8C" w:rsidRPr="000C717C">
        <w:rPr>
          <w:szCs w:val="28"/>
        </w:rPr>
        <w:t xml:space="preserve"> 2016 г. </w:t>
      </w:r>
      <w:r w:rsidR="00086B8C" w:rsidRPr="00506D52">
        <w:rPr>
          <w:szCs w:val="28"/>
        </w:rPr>
        <w:t>–</w:t>
      </w:r>
      <w:r w:rsidR="00086B8C" w:rsidRPr="000C717C">
        <w:rPr>
          <w:szCs w:val="28"/>
        </w:rPr>
        <w:t xml:space="preserve"> 269;</w:t>
      </w:r>
      <w:r w:rsidR="00086B8C">
        <w:rPr>
          <w:szCs w:val="28"/>
        </w:rPr>
        <w:t xml:space="preserve"> </w:t>
      </w:r>
      <w:r w:rsidRPr="000C717C">
        <w:rPr>
          <w:szCs w:val="28"/>
        </w:rPr>
        <w:t xml:space="preserve">2015 г. </w:t>
      </w:r>
      <w:r w:rsidR="00086B8C" w:rsidRPr="00506D52">
        <w:rPr>
          <w:szCs w:val="28"/>
        </w:rPr>
        <w:t>–</w:t>
      </w:r>
      <w:r w:rsidRPr="000C717C">
        <w:rPr>
          <w:szCs w:val="28"/>
        </w:rPr>
        <w:t xml:space="preserve"> 267</w:t>
      </w:r>
      <w:r w:rsidR="00086B8C">
        <w:rPr>
          <w:szCs w:val="28"/>
        </w:rPr>
        <w:t>),</w:t>
      </w:r>
      <w:r w:rsidRPr="000C717C">
        <w:rPr>
          <w:szCs w:val="28"/>
        </w:rPr>
        <w:t xml:space="preserve"> средней тяжести </w:t>
      </w:r>
      <w:r w:rsidR="00086B8C" w:rsidRPr="00506D52">
        <w:rPr>
          <w:szCs w:val="28"/>
        </w:rPr>
        <w:t>–</w:t>
      </w:r>
      <w:r w:rsidRPr="000C717C">
        <w:rPr>
          <w:szCs w:val="28"/>
        </w:rPr>
        <w:t xml:space="preserve"> 13,7</w:t>
      </w:r>
      <w:r w:rsidR="00232D13">
        <w:rPr>
          <w:szCs w:val="28"/>
        </w:rPr>
        <w:t>%</w:t>
      </w:r>
      <w:r w:rsidRPr="000C717C">
        <w:rPr>
          <w:szCs w:val="28"/>
        </w:rPr>
        <w:t xml:space="preserve"> (</w:t>
      </w:r>
      <w:r w:rsidR="00086B8C" w:rsidRPr="000C717C">
        <w:rPr>
          <w:szCs w:val="28"/>
        </w:rPr>
        <w:t xml:space="preserve">2017 г. </w:t>
      </w:r>
      <w:r w:rsidR="00086B8C" w:rsidRPr="00506D52">
        <w:rPr>
          <w:szCs w:val="28"/>
        </w:rPr>
        <w:t>–</w:t>
      </w:r>
      <w:r w:rsidR="00086B8C" w:rsidRPr="000C717C">
        <w:rPr>
          <w:szCs w:val="28"/>
        </w:rPr>
        <w:t xml:space="preserve"> 224</w:t>
      </w:r>
      <w:r w:rsidR="00086B8C">
        <w:rPr>
          <w:szCs w:val="28"/>
        </w:rPr>
        <w:t xml:space="preserve">; </w:t>
      </w:r>
      <w:r w:rsidR="00CA7FE3">
        <w:rPr>
          <w:szCs w:val="28"/>
        </w:rPr>
        <w:br/>
      </w:r>
      <w:r w:rsidR="00086B8C" w:rsidRPr="000C717C">
        <w:rPr>
          <w:szCs w:val="28"/>
        </w:rPr>
        <w:t xml:space="preserve">2016 г. </w:t>
      </w:r>
      <w:r w:rsidR="00086B8C" w:rsidRPr="00506D52">
        <w:rPr>
          <w:szCs w:val="28"/>
        </w:rPr>
        <w:t>–</w:t>
      </w:r>
      <w:r w:rsidR="00086B8C" w:rsidRPr="000C717C">
        <w:rPr>
          <w:szCs w:val="28"/>
        </w:rPr>
        <w:t xml:space="preserve"> 196;</w:t>
      </w:r>
      <w:r w:rsidR="00086B8C">
        <w:rPr>
          <w:szCs w:val="28"/>
        </w:rPr>
        <w:t xml:space="preserve"> </w:t>
      </w:r>
      <w:r w:rsidRPr="000C717C">
        <w:rPr>
          <w:szCs w:val="28"/>
        </w:rPr>
        <w:t xml:space="preserve">2015 г. </w:t>
      </w:r>
      <w:r w:rsidR="00086B8C" w:rsidRPr="00506D52">
        <w:rPr>
          <w:szCs w:val="28"/>
        </w:rPr>
        <w:t>–</w:t>
      </w:r>
      <w:r w:rsidR="00086B8C">
        <w:rPr>
          <w:szCs w:val="28"/>
        </w:rPr>
        <w:t xml:space="preserve"> 197</w:t>
      </w:r>
      <w:r w:rsidRPr="000C717C">
        <w:rPr>
          <w:szCs w:val="28"/>
        </w:rPr>
        <w:t xml:space="preserve">), небольшой тяжести </w:t>
      </w:r>
      <w:r w:rsidR="000E7AC5" w:rsidRPr="00506D52">
        <w:rPr>
          <w:szCs w:val="28"/>
        </w:rPr>
        <w:t>–</w:t>
      </w:r>
      <w:r w:rsidRPr="000C717C">
        <w:rPr>
          <w:szCs w:val="28"/>
        </w:rPr>
        <w:t xml:space="preserve"> на 62,4</w:t>
      </w:r>
      <w:r w:rsidR="00232D13">
        <w:rPr>
          <w:szCs w:val="28"/>
        </w:rPr>
        <w:t>%</w:t>
      </w:r>
      <w:r w:rsidRPr="000C717C">
        <w:rPr>
          <w:szCs w:val="28"/>
        </w:rPr>
        <w:t xml:space="preserve"> (</w:t>
      </w:r>
      <w:r w:rsidR="000E7AC5" w:rsidRPr="000C717C">
        <w:rPr>
          <w:szCs w:val="28"/>
        </w:rPr>
        <w:t xml:space="preserve">2017 г. </w:t>
      </w:r>
      <w:r w:rsidR="000E7AC5" w:rsidRPr="00506D52">
        <w:rPr>
          <w:szCs w:val="28"/>
        </w:rPr>
        <w:t>–</w:t>
      </w:r>
      <w:r w:rsidR="000E7AC5" w:rsidRPr="000C717C">
        <w:rPr>
          <w:szCs w:val="28"/>
        </w:rPr>
        <w:t xml:space="preserve"> 42 224</w:t>
      </w:r>
      <w:r w:rsidR="000E7AC5">
        <w:rPr>
          <w:szCs w:val="28"/>
        </w:rPr>
        <w:t xml:space="preserve">; </w:t>
      </w:r>
      <w:r w:rsidR="000E7AC5" w:rsidRPr="000C717C">
        <w:rPr>
          <w:szCs w:val="28"/>
        </w:rPr>
        <w:t xml:space="preserve">2016 г. </w:t>
      </w:r>
      <w:r w:rsidR="000E7AC5" w:rsidRPr="00506D52">
        <w:rPr>
          <w:szCs w:val="28"/>
        </w:rPr>
        <w:t>–</w:t>
      </w:r>
      <w:r w:rsidR="000E7AC5" w:rsidRPr="000C717C">
        <w:rPr>
          <w:szCs w:val="28"/>
        </w:rPr>
        <w:t xml:space="preserve"> 18 803;</w:t>
      </w:r>
      <w:r w:rsidR="000E7AC5">
        <w:rPr>
          <w:szCs w:val="28"/>
        </w:rPr>
        <w:t xml:space="preserve"> </w:t>
      </w:r>
      <w:r w:rsidRPr="000C717C">
        <w:rPr>
          <w:szCs w:val="28"/>
        </w:rPr>
        <w:t xml:space="preserve">2015 г. </w:t>
      </w:r>
      <w:r w:rsidR="000E7AC5" w:rsidRPr="00506D52">
        <w:rPr>
          <w:szCs w:val="28"/>
        </w:rPr>
        <w:t>–</w:t>
      </w:r>
      <w:r w:rsidR="000E7AC5">
        <w:rPr>
          <w:szCs w:val="28"/>
        </w:rPr>
        <w:t xml:space="preserve"> 26 007</w:t>
      </w:r>
      <w:r w:rsidRPr="000C717C">
        <w:rPr>
          <w:szCs w:val="28"/>
        </w:rPr>
        <w:t>).</w:t>
      </w:r>
    </w:p>
    <w:p w:rsidR="003E3AAE" w:rsidRPr="000C717C" w:rsidRDefault="003E3AAE" w:rsidP="001C5021">
      <w:pPr>
        <w:pStyle w:val="16"/>
        <w:shd w:val="clear" w:color="auto" w:fill="auto"/>
        <w:spacing w:line="312" w:lineRule="auto"/>
        <w:ind w:firstLine="720"/>
        <w:jc w:val="both"/>
        <w:rPr>
          <w:szCs w:val="28"/>
        </w:rPr>
      </w:pPr>
      <w:r w:rsidRPr="000C717C">
        <w:rPr>
          <w:szCs w:val="28"/>
        </w:rPr>
        <w:t xml:space="preserve">В то же время отмечается тенденция уменьшения почти в </w:t>
      </w:r>
      <w:r w:rsidR="000E7AC5">
        <w:rPr>
          <w:szCs w:val="28"/>
        </w:rPr>
        <w:t>2</w:t>
      </w:r>
      <w:r w:rsidRPr="000C717C">
        <w:rPr>
          <w:szCs w:val="28"/>
        </w:rPr>
        <w:t xml:space="preserve"> раза количества преступлений, совершенных опекунами (</w:t>
      </w:r>
      <w:r w:rsidR="000E7AC5" w:rsidRPr="000C717C">
        <w:rPr>
          <w:szCs w:val="28"/>
        </w:rPr>
        <w:t xml:space="preserve">2017 г. </w:t>
      </w:r>
      <w:r w:rsidR="000E7AC5" w:rsidRPr="00506D52">
        <w:rPr>
          <w:szCs w:val="28"/>
        </w:rPr>
        <w:t>–</w:t>
      </w:r>
      <w:r w:rsidR="000E7AC5" w:rsidRPr="000C717C">
        <w:rPr>
          <w:szCs w:val="28"/>
        </w:rPr>
        <w:t xml:space="preserve"> 17</w:t>
      </w:r>
      <w:r w:rsidR="000E7AC5">
        <w:rPr>
          <w:szCs w:val="28"/>
        </w:rPr>
        <w:t xml:space="preserve">; </w:t>
      </w:r>
      <w:r w:rsidR="000E7AC5" w:rsidRPr="000C717C">
        <w:rPr>
          <w:szCs w:val="28"/>
        </w:rPr>
        <w:t xml:space="preserve">2016 г. </w:t>
      </w:r>
      <w:r w:rsidR="000E7AC5" w:rsidRPr="00506D52">
        <w:rPr>
          <w:szCs w:val="28"/>
        </w:rPr>
        <w:t>–</w:t>
      </w:r>
      <w:r w:rsidR="000E7AC5" w:rsidRPr="000C717C">
        <w:rPr>
          <w:szCs w:val="28"/>
        </w:rPr>
        <w:t xml:space="preserve"> 26;</w:t>
      </w:r>
      <w:r w:rsidR="000E7AC5">
        <w:rPr>
          <w:szCs w:val="28"/>
        </w:rPr>
        <w:t xml:space="preserve"> 2015 г. </w:t>
      </w:r>
      <w:r w:rsidR="000E7AC5" w:rsidRPr="00506D52">
        <w:rPr>
          <w:szCs w:val="28"/>
        </w:rPr>
        <w:t>–</w:t>
      </w:r>
      <w:r w:rsidR="000E7AC5">
        <w:rPr>
          <w:szCs w:val="28"/>
        </w:rPr>
        <w:t xml:space="preserve"> 32</w:t>
      </w:r>
      <w:r w:rsidRPr="000C717C">
        <w:rPr>
          <w:szCs w:val="28"/>
        </w:rPr>
        <w:t>) и попечителями (</w:t>
      </w:r>
      <w:r w:rsidR="000E7AC5" w:rsidRPr="000C717C">
        <w:rPr>
          <w:szCs w:val="28"/>
        </w:rPr>
        <w:t xml:space="preserve">2017 г. </w:t>
      </w:r>
      <w:r w:rsidR="000E7AC5" w:rsidRPr="00506D52">
        <w:rPr>
          <w:szCs w:val="28"/>
        </w:rPr>
        <w:t>–</w:t>
      </w:r>
      <w:r w:rsidR="000E7AC5" w:rsidRPr="000C717C">
        <w:rPr>
          <w:szCs w:val="28"/>
        </w:rPr>
        <w:t xml:space="preserve"> 4</w:t>
      </w:r>
      <w:r w:rsidR="000E7AC5">
        <w:rPr>
          <w:szCs w:val="28"/>
        </w:rPr>
        <w:t xml:space="preserve">; </w:t>
      </w:r>
      <w:r w:rsidR="000E7AC5" w:rsidRPr="000C717C">
        <w:rPr>
          <w:szCs w:val="28"/>
        </w:rPr>
        <w:t xml:space="preserve">2016 г. </w:t>
      </w:r>
      <w:r w:rsidR="000E7AC5" w:rsidRPr="00506D52">
        <w:rPr>
          <w:szCs w:val="28"/>
        </w:rPr>
        <w:t>–</w:t>
      </w:r>
      <w:r w:rsidR="000E7AC5" w:rsidRPr="000C717C">
        <w:rPr>
          <w:szCs w:val="28"/>
        </w:rPr>
        <w:t xml:space="preserve"> 4;</w:t>
      </w:r>
      <w:r w:rsidR="000E7AC5">
        <w:rPr>
          <w:szCs w:val="28"/>
        </w:rPr>
        <w:t xml:space="preserve"> 2015 г. </w:t>
      </w:r>
      <w:r w:rsidR="000E7AC5" w:rsidRPr="00506D52">
        <w:rPr>
          <w:szCs w:val="28"/>
        </w:rPr>
        <w:t>–</w:t>
      </w:r>
      <w:r w:rsidR="000E7AC5">
        <w:rPr>
          <w:szCs w:val="28"/>
        </w:rPr>
        <w:t xml:space="preserve"> 7</w:t>
      </w:r>
      <w:r w:rsidRPr="000C717C">
        <w:rPr>
          <w:szCs w:val="28"/>
        </w:rPr>
        <w:t>).</w:t>
      </w:r>
    </w:p>
    <w:p w:rsidR="003E3AAE" w:rsidRPr="000C717C" w:rsidRDefault="003E3AAE" w:rsidP="001C5021">
      <w:pPr>
        <w:pStyle w:val="16"/>
        <w:shd w:val="clear" w:color="auto" w:fill="auto"/>
        <w:spacing w:line="312" w:lineRule="auto"/>
        <w:ind w:firstLine="720"/>
        <w:jc w:val="both"/>
        <w:rPr>
          <w:szCs w:val="28"/>
        </w:rPr>
      </w:pPr>
      <w:r w:rsidRPr="000C717C">
        <w:rPr>
          <w:szCs w:val="28"/>
        </w:rPr>
        <w:t xml:space="preserve">В 2017 году потерпевшими признано 105 519 несовершеннолетних </w:t>
      </w:r>
      <w:r w:rsidR="000E7AC5">
        <w:rPr>
          <w:szCs w:val="28"/>
        </w:rPr>
        <w:br/>
      </w:r>
      <w:r w:rsidRPr="000C717C">
        <w:rPr>
          <w:szCs w:val="28"/>
        </w:rPr>
        <w:t>(</w:t>
      </w:r>
      <w:r w:rsidR="000E7AC5" w:rsidRPr="000C717C">
        <w:rPr>
          <w:szCs w:val="28"/>
        </w:rPr>
        <w:t xml:space="preserve">2016 г. </w:t>
      </w:r>
      <w:r w:rsidR="000E7AC5" w:rsidRPr="00506D52">
        <w:rPr>
          <w:szCs w:val="28"/>
        </w:rPr>
        <w:t>–</w:t>
      </w:r>
      <w:r w:rsidR="000E7AC5" w:rsidRPr="000C717C">
        <w:rPr>
          <w:szCs w:val="28"/>
        </w:rPr>
        <w:t xml:space="preserve"> 78 698</w:t>
      </w:r>
      <w:r w:rsidR="000E7AC5">
        <w:rPr>
          <w:szCs w:val="28"/>
        </w:rPr>
        <w:t xml:space="preserve">; </w:t>
      </w:r>
      <w:r w:rsidRPr="000C717C">
        <w:rPr>
          <w:szCs w:val="28"/>
        </w:rPr>
        <w:t xml:space="preserve">2015 г. </w:t>
      </w:r>
      <w:r w:rsidR="000E7AC5" w:rsidRPr="00506D52">
        <w:rPr>
          <w:szCs w:val="28"/>
        </w:rPr>
        <w:t>–</w:t>
      </w:r>
      <w:r w:rsidR="000E7AC5">
        <w:rPr>
          <w:szCs w:val="28"/>
        </w:rPr>
        <w:t xml:space="preserve"> 102 608</w:t>
      </w:r>
      <w:r w:rsidRPr="000C717C">
        <w:rPr>
          <w:szCs w:val="28"/>
        </w:rPr>
        <w:t>).</w:t>
      </w:r>
    </w:p>
    <w:p w:rsidR="003E3AAE" w:rsidRPr="000C717C" w:rsidRDefault="003E3AAE" w:rsidP="001C5021">
      <w:pPr>
        <w:pStyle w:val="16"/>
        <w:shd w:val="clear" w:color="auto" w:fill="auto"/>
        <w:spacing w:line="312" w:lineRule="auto"/>
        <w:ind w:firstLine="720"/>
        <w:jc w:val="both"/>
        <w:rPr>
          <w:szCs w:val="28"/>
        </w:rPr>
      </w:pPr>
      <w:r w:rsidRPr="000C717C">
        <w:rPr>
          <w:szCs w:val="28"/>
        </w:rPr>
        <w:t xml:space="preserve">Увеличилось число ставших жертвами преступлений детей-сирот </w:t>
      </w:r>
      <w:r w:rsidR="000E7AC5">
        <w:rPr>
          <w:szCs w:val="28"/>
        </w:rPr>
        <w:br/>
      </w:r>
      <w:r w:rsidRPr="000C717C">
        <w:rPr>
          <w:szCs w:val="28"/>
        </w:rPr>
        <w:t>(</w:t>
      </w:r>
      <w:r w:rsidR="000E7AC5" w:rsidRPr="000C717C">
        <w:rPr>
          <w:szCs w:val="28"/>
        </w:rPr>
        <w:t xml:space="preserve">2017 г. </w:t>
      </w:r>
      <w:r w:rsidR="000E7AC5" w:rsidRPr="00506D52">
        <w:rPr>
          <w:szCs w:val="28"/>
        </w:rPr>
        <w:t>–</w:t>
      </w:r>
      <w:r w:rsidR="000E7AC5" w:rsidRPr="000C717C">
        <w:rPr>
          <w:szCs w:val="28"/>
        </w:rPr>
        <w:t xml:space="preserve"> 299</w:t>
      </w:r>
      <w:r w:rsidR="000E7AC5">
        <w:rPr>
          <w:szCs w:val="28"/>
        </w:rPr>
        <w:t xml:space="preserve">; </w:t>
      </w:r>
      <w:r w:rsidR="000E7AC5" w:rsidRPr="000C717C">
        <w:rPr>
          <w:szCs w:val="28"/>
        </w:rPr>
        <w:t xml:space="preserve">2016 г. </w:t>
      </w:r>
      <w:r w:rsidR="000E7AC5" w:rsidRPr="00506D52">
        <w:rPr>
          <w:szCs w:val="28"/>
        </w:rPr>
        <w:t>–</w:t>
      </w:r>
      <w:r w:rsidR="000E7AC5" w:rsidRPr="000C717C">
        <w:rPr>
          <w:szCs w:val="28"/>
        </w:rPr>
        <w:t xml:space="preserve"> 208;</w:t>
      </w:r>
      <w:r w:rsidR="000E7AC5">
        <w:rPr>
          <w:szCs w:val="28"/>
        </w:rPr>
        <w:t xml:space="preserve"> 2015 г. </w:t>
      </w:r>
      <w:r w:rsidR="000E7AC5" w:rsidRPr="00506D52">
        <w:rPr>
          <w:szCs w:val="28"/>
        </w:rPr>
        <w:t>–</w:t>
      </w:r>
      <w:r w:rsidR="000E7AC5">
        <w:rPr>
          <w:szCs w:val="28"/>
        </w:rPr>
        <w:t xml:space="preserve"> 227</w:t>
      </w:r>
      <w:r w:rsidRPr="000C717C">
        <w:rPr>
          <w:szCs w:val="28"/>
        </w:rPr>
        <w:t>) и детей, оставшихся без попечения родителей (</w:t>
      </w:r>
      <w:r w:rsidR="000E7AC5" w:rsidRPr="000C717C">
        <w:rPr>
          <w:szCs w:val="28"/>
        </w:rPr>
        <w:t xml:space="preserve">2017 г. </w:t>
      </w:r>
      <w:r w:rsidR="000E7AC5" w:rsidRPr="00506D52">
        <w:rPr>
          <w:szCs w:val="28"/>
        </w:rPr>
        <w:t>–</w:t>
      </w:r>
      <w:r w:rsidR="000E7AC5" w:rsidRPr="000C717C">
        <w:rPr>
          <w:szCs w:val="28"/>
        </w:rPr>
        <w:t xml:space="preserve"> 3 443</w:t>
      </w:r>
      <w:r w:rsidR="000E7AC5">
        <w:rPr>
          <w:szCs w:val="28"/>
        </w:rPr>
        <w:t xml:space="preserve">; </w:t>
      </w:r>
      <w:r w:rsidR="000E7AC5" w:rsidRPr="000C717C">
        <w:rPr>
          <w:szCs w:val="28"/>
        </w:rPr>
        <w:t xml:space="preserve">2016 г. </w:t>
      </w:r>
      <w:r w:rsidR="000E7AC5" w:rsidRPr="00506D52">
        <w:rPr>
          <w:szCs w:val="28"/>
        </w:rPr>
        <w:t>–</w:t>
      </w:r>
      <w:r w:rsidR="000E7AC5" w:rsidRPr="000C717C">
        <w:rPr>
          <w:szCs w:val="28"/>
        </w:rPr>
        <w:t xml:space="preserve"> 1 663;</w:t>
      </w:r>
      <w:r w:rsidR="000E7AC5">
        <w:rPr>
          <w:szCs w:val="28"/>
        </w:rPr>
        <w:t xml:space="preserve"> 2015 г. </w:t>
      </w:r>
      <w:r w:rsidR="000E7AC5" w:rsidRPr="00506D52">
        <w:rPr>
          <w:szCs w:val="28"/>
        </w:rPr>
        <w:t>–</w:t>
      </w:r>
      <w:r w:rsidR="000E7AC5">
        <w:rPr>
          <w:szCs w:val="28"/>
        </w:rPr>
        <w:t xml:space="preserve"> 2 483</w:t>
      </w:r>
      <w:r w:rsidRPr="000C717C">
        <w:rPr>
          <w:szCs w:val="28"/>
        </w:rPr>
        <w:t>).</w:t>
      </w:r>
    </w:p>
    <w:p w:rsidR="003E3AAE" w:rsidRPr="000C717C" w:rsidRDefault="003E3AAE" w:rsidP="001C5021">
      <w:pPr>
        <w:pStyle w:val="16"/>
        <w:shd w:val="clear" w:color="auto" w:fill="auto"/>
        <w:spacing w:line="312" w:lineRule="auto"/>
        <w:ind w:firstLine="720"/>
        <w:jc w:val="both"/>
        <w:rPr>
          <w:szCs w:val="28"/>
        </w:rPr>
      </w:pPr>
      <w:r w:rsidRPr="000C717C">
        <w:rPr>
          <w:szCs w:val="28"/>
        </w:rPr>
        <w:t>В этой связи органами внутренних дел на постоянной основе проводится профилактическая работа в отношении родителей (иных законных представителей несовершеннолетних), не исполняющих обязанности по воспитанию детей.</w:t>
      </w:r>
    </w:p>
    <w:p w:rsidR="003E3AAE" w:rsidRPr="000C717C" w:rsidRDefault="003E3AAE" w:rsidP="001C5021">
      <w:pPr>
        <w:pStyle w:val="16"/>
        <w:shd w:val="clear" w:color="auto" w:fill="auto"/>
        <w:spacing w:line="312" w:lineRule="auto"/>
        <w:ind w:firstLine="720"/>
        <w:jc w:val="both"/>
        <w:rPr>
          <w:szCs w:val="28"/>
        </w:rPr>
      </w:pPr>
      <w:r w:rsidRPr="000C717C">
        <w:rPr>
          <w:szCs w:val="28"/>
        </w:rPr>
        <w:t>На конец 2017 года на учете в органах внутренних дел состояло 132 959 родителей или иных законных представителей несовершеннолетних, не исполняющих обязанностей по воспитанию и содержанию детей (</w:t>
      </w:r>
      <w:r w:rsidR="000E7AC5" w:rsidRPr="000C717C">
        <w:rPr>
          <w:szCs w:val="28"/>
        </w:rPr>
        <w:t xml:space="preserve">2016 г. </w:t>
      </w:r>
      <w:r w:rsidR="000E7AC5" w:rsidRPr="00506D52">
        <w:rPr>
          <w:szCs w:val="28"/>
        </w:rPr>
        <w:t>–</w:t>
      </w:r>
      <w:r w:rsidR="000E7AC5">
        <w:rPr>
          <w:szCs w:val="28"/>
        </w:rPr>
        <w:t xml:space="preserve"> </w:t>
      </w:r>
      <w:r w:rsidR="003835BB">
        <w:rPr>
          <w:szCs w:val="28"/>
        </w:rPr>
        <w:br/>
      </w:r>
      <w:r w:rsidR="000E7AC5" w:rsidRPr="000C717C">
        <w:rPr>
          <w:szCs w:val="28"/>
        </w:rPr>
        <w:t>134 746</w:t>
      </w:r>
      <w:r w:rsidR="000E7AC5">
        <w:rPr>
          <w:szCs w:val="28"/>
        </w:rPr>
        <w:t xml:space="preserve">; </w:t>
      </w:r>
      <w:r w:rsidRPr="000C717C">
        <w:rPr>
          <w:szCs w:val="28"/>
        </w:rPr>
        <w:t xml:space="preserve">2015 г. </w:t>
      </w:r>
      <w:r w:rsidR="003835BB" w:rsidRPr="00506D52">
        <w:rPr>
          <w:szCs w:val="28"/>
        </w:rPr>
        <w:t>–</w:t>
      </w:r>
      <w:r w:rsidR="003835BB">
        <w:rPr>
          <w:szCs w:val="28"/>
        </w:rPr>
        <w:t xml:space="preserve"> 134 133</w:t>
      </w:r>
      <w:r w:rsidRPr="000C717C">
        <w:rPr>
          <w:szCs w:val="28"/>
        </w:rPr>
        <w:t>).</w:t>
      </w:r>
    </w:p>
    <w:p w:rsidR="003E3AAE" w:rsidRPr="000C717C" w:rsidRDefault="003E3AAE" w:rsidP="001C5021">
      <w:pPr>
        <w:pStyle w:val="16"/>
        <w:shd w:val="clear" w:color="auto" w:fill="auto"/>
        <w:spacing w:line="312" w:lineRule="auto"/>
        <w:ind w:firstLine="720"/>
        <w:jc w:val="both"/>
        <w:rPr>
          <w:szCs w:val="28"/>
        </w:rPr>
      </w:pPr>
      <w:r w:rsidRPr="000C717C">
        <w:rPr>
          <w:szCs w:val="28"/>
        </w:rPr>
        <w:t>К административной ответственности в 2017 году привлечены</w:t>
      </w:r>
      <w:r w:rsidR="003835BB">
        <w:rPr>
          <w:szCs w:val="28"/>
        </w:rPr>
        <w:t xml:space="preserve"> 534,9 </w:t>
      </w:r>
      <w:r w:rsidRPr="000C717C">
        <w:rPr>
          <w:szCs w:val="28"/>
        </w:rPr>
        <w:t>тыс. лиц (</w:t>
      </w:r>
      <w:r w:rsidR="003835BB" w:rsidRPr="000C717C">
        <w:rPr>
          <w:szCs w:val="28"/>
        </w:rPr>
        <w:t xml:space="preserve">2016 г. </w:t>
      </w:r>
      <w:r w:rsidR="003835BB" w:rsidRPr="00506D52">
        <w:rPr>
          <w:szCs w:val="28"/>
        </w:rPr>
        <w:t>–</w:t>
      </w:r>
      <w:r w:rsidR="003835BB" w:rsidRPr="000C717C">
        <w:rPr>
          <w:szCs w:val="28"/>
        </w:rPr>
        <w:t xml:space="preserve"> 529,5 тыс.; </w:t>
      </w:r>
      <w:r w:rsidRPr="000C717C">
        <w:rPr>
          <w:szCs w:val="28"/>
        </w:rPr>
        <w:t xml:space="preserve">2015 г. </w:t>
      </w:r>
      <w:r w:rsidR="003835BB" w:rsidRPr="00506D52">
        <w:rPr>
          <w:szCs w:val="28"/>
        </w:rPr>
        <w:t>–</w:t>
      </w:r>
      <w:r w:rsidRPr="000C717C">
        <w:rPr>
          <w:szCs w:val="28"/>
        </w:rPr>
        <w:t xml:space="preserve"> 528,9 тыс.</w:t>
      </w:r>
      <w:r w:rsidR="003835BB" w:rsidRPr="000C717C">
        <w:rPr>
          <w:szCs w:val="28"/>
        </w:rPr>
        <w:t>)</w:t>
      </w:r>
      <w:r w:rsidRPr="000C717C">
        <w:rPr>
          <w:szCs w:val="28"/>
        </w:rPr>
        <w:t xml:space="preserve"> данной категории, в том числе </w:t>
      </w:r>
      <w:r w:rsidR="00FF0A53" w:rsidRPr="000C717C">
        <w:rPr>
          <w:szCs w:val="28"/>
        </w:rPr>
        <w:t>за неисполнение обязанностей по воспитани</w:t>
      </w:r>
      <w:r w:rsidR="00FF0A53">
        <w:rPr>
          <w:szCs w:val="28"/>
        </w:rPr>
        <w:t xml:space="preserve">ю детей </w:t>
      </w:r>
      <w:r w:rsidR="006E192F">
        <w:rPr>
          <w:szCs w:val="28"/>
        </w:rPr>
        <w:t xml:space="preserve">в соответствии с </w:t>
      </w:r>
      <w:r w:rsidR="00FF0A53">
        <w:rPr>
          <w:szCs w:val="28"/>
        </w:rPr>
        <w:t>часть</w:t>
      </w:r>
      <w:r w:rsidR="006E192F">
        <w:rPr>
          <w:szCs w:val="28"/>
        </w:rPr>
        <w:t>ю</w:t>
      </w:r>
      <w:r w:rsidR="00FF0A53">
        <w:rPr>
          <w:szCs w:val="28"/>
        </w:rPr>
        <w:t xml:space="preserve"> 1 статьи 5.35 Ко</w:t>
      </w:r>
      <w:r w:rsidR="00FF0A53" w:rsidRPr="000C717C">
        <w:rPr>
          <w:szCs w:val="28"/>
        </w:rPr>
        <w:t>АП</w:t>
      </w:r>
      <w:r w:rsidR="00FF0A53">
        <w:rPr>
          <w:szCs w:val="28"/>
        </w:rPr>
        <w:t xml:space="preserve"> РФ </w:t>
      </w:r>
      <w:r w:rsidR="00FF0A53" w:rsidRPr="00506D52">
        <w:rPr>
          <w:szCs w:val="28"/>
        </w:rPr>
        <w:t>–</w:t>
      </w:r>
      <w:r w:rsidR="00FF0A53">
        <w:rPr>
          <w:szCs w:val="28"/>
        </w:rPr>
        <w:t xml:space="preserve"> </w:t>
      </w:r>
      <w:r w:rsidRPr="000C717C">
        <w:rPr>
          <w:szCs w:val="28"/>
        </w:rPr>
        <w:t>476,8 тыс. лиц (</w:t>
      </w:r>
      <w:r w:rsidR="003835BB" w:rsidRPr="000C717C">
        <w:rPr>
          <w:szCs w:val="28"/>
        </w:rPr>
        <w:t xml:space="preserve">2016 г. </w:t>
      </w:r>
      <w:r w:rsidR="003835BB" w:rsidRPr="00506D52">
        <w:rPr>
          <w:szCs w:val="28"/>
        </w:rPr>
        <w:t>–</w:t>
      </w:r>
      <w:r w:rsidR="003835BB" w:rsidRPr="000C717C">
        <w:rPr>
          <w:szCs w:val="28"/>
        </w:rPr>
        <w:t xml:space="preserve"> 469,5 тыс.</w:t>
      </w:r>
      <w:r w:rsidR="003835BB">
        <w:rPr>
          <w:szCs w:val="28"/>
        </w:rPr>
        <w:t xml:space="preserve">; 2015 г. </w:t>
      </w:r>
      <w:r w:rsidR="00FF0A53" w:rsidRPr="00506D52">
        <w:rPr>
          <w:szCs w:val="28"/>
        </w:rPr>
        <w:t>–</w:t>
      </w:r>
      <w:r w:rsidR="003835BB">
        <w:rPr>
          <w:szCs w:val="28"/>
        </w:rPr>
        <w:t xml:space="preserve"> 468 тыс.</w:t>
      </w:r>
      <w:r w:rsidR="00FF0A53">
        <w:rPr>
          <w:szCs w:val="28"/>
        </w:rPr>
        <w:t>)</w:t>
      </w:r>
      <w:r w:rsidRPr="000C717C">
        <w:rPr>
          <w:szCs w:val="28"/>
        </w:rPr>
        <w:t xml:space="preserve">, </w:t>
      </w:r>
      <w:r w:rsidR="00FF0A53" w:rsidRPr="000C717C">
        <w:rPr>
          <w:szCs w:val="28"/>
        </w:rPr>
        <w:t xml:space="preserve">за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w:t>
      </w:r>
      <w:r w:rsidR="006E192F">
        <w:rPr>
          <w:szCs w:val="28"/>
        </w:rPr>
        <w:t xml:space="preserve">в соответствии с частью </w:t>
      </w:r>
      <w:r w:rsidR="00FF0A53" w:rsidRPr="000C717C">
        <w:rPr>
          <w:szCs w:val="28"/>
        </w:rPr>
        <w:t>2 статьи 6.10 КоАП</w:t>
      </w:r>
      <w:r w:rsidR="00FF0A53">
        <w:rPr>
          <w:szCs w:val="28"/>
        </w:rPr>
        <w:t xml:space="preserve"> РФ </w:t>
      </w:r>
      <w:r w:rsidR="00FF0A53" w:rsidRPr="00506D52">
        <w:rPr>
          <w:szCs w:val="28"/>
        </w:rPr>
        <w:t>–</w:t>
      </w:r>
      <w:r w:rsidR="00FF0A53">
        <w:rPr>
          <w:szCs w:val="28"/>
        </w:rPr>
        <w:t xml:space="preserve"> </w:t>
      </w:r>
      <w:r w:rsidRPr="000C717C">
        <w:rPr>
          <w:szCs w:val="28"/>
        </w:rPr>
        <w:t>610 (</w:t>
      </w:r>
      <w:r w:rsidR="00FF0A53" w:rsidRPr="000C717C">
        <w:rPr>
          <w:szCs w:val="28"/>
        </w:rPr>
        <w:t xml:space="preserve">2016 г. </w:t>
      </w:r>
      <w:r w:rsidR="00FF0A53" w:rsidRPr="00506D52">
        <w:rPr>
          <w:szCs w:val="28"/>
        </w:rPr>
        <w:t>–</w:t>
      </w:r>
      <w:r w:rsidR="00FF0A53" w:rsidRPr="000C717C">
        <w:rPr>
          <w:szCs w:val="28"/>
        </w:rPr>
        <w:t xml:space="preserve"> 713</w:t>
      </w:r>
      <w:r w:rsidR="00FF0A53">
        <w:rPr>
          <w:szCs w:val="28"/>
        </w:rPr>
        <w:t xml:space="preserve">; </w:t>
      </w:r>
      <w:r w:rsidRPr="000C717C">
        <w:rPr>
          <w:szCs w:val="28"/>
        </w:rPr>
        <w:t xml:space="preserve">2015 г. </w:t>
      </w:r>
      <w:r w:rsidR="00FF0A53" w:rsidRPr="00506D52">
        <w:rPr>
          <w:szCs w:val="28"/>
        </w:rPr>
        <w:t>–</w:t>
      </w:r>
      <w:r w:rsidR="00FF0A53">
        <w:rPr>
          <w:szCs w:val="28"/>
        </w:rPr>
        <w:t xml:space="preserve"> 778),</w:t>
      </w:r>
      <w:r w:rsidRPr="000C717C">
        <w:rPr>
          <w:szCs w:val="28"/>
        </w:rPr>
        <w:t xml:space="preserve"> </w:t>
      </w:r>
      <w:r w:rsidR="00FF0A53" w:rsidRPr="000C717C">
        <w:rPr>
          <w:szCs w:val="28"/>
        </w:rPr>
        <w:t xml:space="preserve">за вовлечение несовершеннолетнего в процесс потребления табака </w:t>
      </w:r>
      <w:r w:rsidR="006E192F">
        <w:rPr>
          <w:szCs w:val="28"/>
        </w:rPr>
        <w:t xml:space="preserve">в соответствии с частью </w:t>
      </w:r>
      <w:r w:rsidR="00FF0A53" w:rsidRPr="000C717C">
        <w:rPr>
          <w:szCs w:val="28"/>
        </w:rPr>
        <w:t>2 статьи 6.23 КоАП</w:t>
      </w:r>
      <w:r w:rsidR="00FF0A53">
        <w:rPr>
          <w:szCs w:val="28"/>
        </w:rPr>
        <w:t xml:space="preserve"> РФ </w:t>
      </w:r>
      <w:r w:rsidR="00FF0A53" w:rsidRPr="00506D52">
        <w:rPr>
          <w:szCs w:val="28"/>
        </w:rPr>
        <w:t>–</w:t>
      </w:r>
      <w:r w:rsidR="00FF0A53">
        <w:rPr>
          <w:szCs w:val="28"/>
        </w:rPr>
        <w:t xml:space="preserve"> </w:t>
      </w:r>
      <w:r w:rsidRPr="000C717C">
        <w:rPr>
          <w:szCs w:val="28"/>
        </w:rPr>
        <w:t>298 (</w:t>
      </w:r>
      <w:r w:rsidR="00FF0A53" w:rsidRPr="000C717C">
        <w:rPr>
          <w:szCs w:val="28"/>
        </w:rPr>
        <w:t xml:space="preserve">2016 г. </w:t>
      </w:r>
      <w:r w:rsidR="00FF0A53" w:rsidRPr="00506D52">
        <w:rPr>
          <w:szCs w:val="28"/>
        </w:rPr>
        <w:t>–</w:t>
      </w:r>
      <w:r w:rsidR="00FF0A53" w:rsidRPr="000C717C">
        <w:rPr>
          <w:szCs w:val="28"/>
        </w:rPr>
        <w:t xml:space="preserve"> 309</w:t>
      </w:r>
      <w:r w:rsidR="00FF0A53">
        <w:rPr>
          <w:szCs w:val="28"/>
        </w:rPr>
        <w:t xml:space="preserve">; 2015 г. </w:t>
      </w:r>
      <w:r w:rsidR="00FF0A53" w:rsidRPr="00506D52">
        <w:rPr>
          <w:szCs w:val="28"/>
        </w:rPr>
        <w:t>–</w:t>
      </w:r>
      <w:r w:rsidR="00FF0A53">
        <w:rPr>
          <w:szCs w:val="28"/>
        </w:rPr>
        <w:t xml:space="preserve"> 348)</w:t>
      </w:r>
      <w:r w:rsidRPr="000C717C">
        <w:rPr>
          <w:szCs w:val="28"/>
        </w:rPr>
        <w:t>.</w:t>
      </w:r>
    </w:p>
    <w:p w:rsidR="003E3AAE" w:rsidRPr="000C717C" w:rsidRDefault="003E3AAE" w:rsidP="001C5021">
      <w:pPr>
        <w:pStyle w:val="16"/>
        <w:shd w:val="clear" w:color="auto" w:fill="auto"/>
        <w:spacing w:line="312" w:lineRule="auto"/>
        <w:ind w:firstLine="720"/>
        <w:jc w:val="both"/>
        <w:rPr>
          <w:szCs w:val="28"/>
        </w:rPr>
      </w:pPr>
      <w:r w:rsidRPr="000C717C">
        <w:rPr>
          <w:szCs w:val="28"/>
        </w:rPr>
        <w:t>В отношении родителей или иных законных представителей, не исполняющих обязанности по воспитанию несовершеннолетних, допускающих жестокое обращение с детьми, в 2017 году возбуждено 1 620 уголовных дел по признакам преступлений, предусмотренных статьей 156 Уголовного кодекса Российской Федерации (</w:t>
      </w:r>
      <w:r w:rsidR="00FF0A53" w:rsidRPr="000C717C">
        <w:rPr>
          <w:szCs w:val="28"/>
        </w:rPr>
        <w:t xml:space="preserve">2016 г. </w:t>
      </w:r>
      <w:r w:rsidR="00FF0A53" w:rsidRPr="00506D52">
        <w:rPr>
          <w:szCs w:val="28"/>
        </w:rPr>
        <w:t>–</w:t>
      </w:r>
      <w:r w:rsidR="00FF0A53" w:rsidRPr="000C717C">
        <w:rPr>
          <w:szCs w:val="28"/>
        </w:rPr>
        <w:t xml:space="preserve"> 1 824</w:t>
      </w:r>
      <w:r w:rsidR="00FF0A53">
        <w:rPr>
          <w:szCs w:val="28"/>
        </w:rPr>
        <w:t xml:space="preserve">; 2015 г. </w:t>
      </w:r>
      <w:r w:rsidR="00FF0A53" w:rsidRPr="00506D52">
        <w:rPr>
          <w:szCs w:val="28"/>
        </w:rPr>
        <w:t>–</w:t>
      </w:r>
      <w:r w:rsidR="00FF0A53">
        <w:rPr>
          <w:szCs w:val="28"/>
        </w:rPr>
        <w:t xml:space="preserve"> 2 146</w:t>
      </w:r>
      <w:r w:rsidRPr="000C717C">
        <w:rPr>
          <w:szCs w:val="28"/>
        </w:rPr>
        <w:t>).</w:t>
      </w:r>
    </w:p>
    <w:p w:rsidR="003E3AAE" w:rsidRPr="000C717C" w:rsidRDefault="003E3AAE" w:rsidP="001C5021">
      <w:pPr>
        <w:pStyle w:val="16"/>
        <w:shd w:val="clear" w:color="auto" w:fill="auto"/>
        <w:spacing w:line="312" w:lineRule="auto"/>
        <w:ind w:firstLine="720"/>
        <w:jc w:val="both"/>
        <w:rPr>
          <w:szCs w:val="28"/>
        </w:rPr>
      </w:pPr>
      <w:r w:rsidRPr="000C717C">
        <w:rPr>
          <w:szCs w:val="28"/>
        </w:rPr>
        <w:t xml:space="preserve">В 2017 году по материалам, подготовленным с участием органов внутренних дел, лишены родительских прав 6 438 родителей (2016 </w:t>
      </w:r>
      <w:r w:rsidRPr="000C717C">
        <w:rPr>
          <w:rStyle w:val="1pt"/>
          <w:sz w:val="28"/>
          <w:szCs w:val="28"/>
        </w:rPr>
        <w:t>г.</w:t>
      </w:r>
      <w:r w:rsidR="00FF0A53" w:rsidRPr="00FF0A53">
        <w:rPr>
          <w:szCs w:val="28"/>
        </w:rPr>
        <w:t xml:space="preserve"> </w:t>
      </w:r>
      <w:r w:rsidR="00FF0A53" w:rsidRPr="00506D52">
        <w:rPr>
          <w:szCs w:val="28"/>
        </w:rPr>
        <w:t>–</w:t>
      </w:r>
      <w:r w:rsidR="00FF0A53">
        <w:rPr>
          <w:szCs w:val="28"/>
        </w:rPr>
        <w:t xml:space="preserve"> </w:t>
      </w:r>
      <w:r w:rsidRPr="000C717C">
        <w:rPr>
          <w:rStyle w:val="1pt"/>
          <w:sz w:val="28"/>
          <w:szCs w:val="28"/>
        </w:rPr>
        <w:t>7</w:t>
      </w:r>
      <w:r w:rsidRPr="000C717C">
        <w:rPr>
          <w:szCs w:val="28"/>
        </w:rPr>
        <w:t xml:space="preserve"> 809</w:t>
      </w:r>
      <w:r w:rsidR="00FF0A53">
        <w:rPr>
          <w:szCs w:val="28"/>
        </w:rPr>
        <w:t xml:space="preserve">; 2015 г. </w:t>
      </w:r>
      <w:r w:rsidR="00FF0A53" w:rsidRPr="00506D52">
        <w:rPr>
          <w:szCs w:val="28"/>
        </w:rPr>
        <w:t>–</w:t>
      </w:r>
      <w:r w:rsidR="00FF0A53">
        <w:rPr>
          <w:szCs w:val="28"/>
        </w:rPr>
        <w:t xml:space="preserve"> 8 654</w:t>
      </w:r>
      <w:r w:rsidRPr="000C717C">
        <w:rPr>
          <w:szCs w:val="28"/>
        </w:rPr>
        <w:t>).</w:t>
      </w:r>
    </w:p>
    <w:p w:rsidR="003E3AAE" w:rsidRPr="000C717C" w:rsidRDefault="003E3AAE" w:rsidP="001C5021">
      <w:pPr>
        <w:pStyle w:val="16"/>
        <w:shd w:val="clear" w:color="auto" w:fill="auto"/>
        <w:spacing w:line="312" w:lineRule="auto"/>
        <w:ind w:firstLine="720"/>
        <w:jc w:val="both"/>
        <w:rPr>
          <w:szCs w:val="28"/>
        </w:rPr>
      </w:pPr>
      <w:r w:rsidRPr="000C717C">
        <w:rPr>
          <w:szCs w:val="28"/>
        </w:rPr>
        <w:t>Мероприятия по профилактике семейного неблагополучия и жестокого обращения с детьми носят комплексный характер и осуществляются органами внутренних дел во взаимодействии с субъектами системы профилактики безнадзорности и правонарушений несовершеннолетних.</w:t>
      </w:r>
    </w:p>
    <w:p w:rsidR="003E3AAE" w:rsidRPr="000C717C" w:rsidRDefault="003E3AAE" w:rsidP="001C5021">
      <w:pPr>
        <w:pStyle w:val="16"/>
        <w:shd w:val="clear" w:color="auto" w:fill="auto"/>
        <w:spacing w:line="312" w:lineRule="auto"/>
        <w:ind w:firstLine="720"/>
        <w:jc w:val="both"/>
        <w:rPr>
          <w:szCs w:val="28"/>
        </w:rPr>
      </w:pPr>
      <w:r w:rsidRPr="000C717C">
        <w:rPr>
          <w:szCs w:val="28"/>
        </w:rPr>
        <w:t>Программно-целевой метод обеспечивает высокий уровень межведомственной координации, является инструментом выработки эффективных способов решения проблемы семейного неблагополучия, а также социальной поддержки и улучшения положения детей.</w:t>
      </w:r>
    </w:p>
    <w:p w:rsidR="000B52B1" w:rsidRPr="000C717C" w:rsidRDefault="000B52B1" w:rsidP="001C5021">
      <w:pPr>
        <w:pStyle w:val="16"/>
        <w:shd w:val="clear" w:color="auto" w:fill="auto"/>
        <w:spacing w:line="312" w:lineRule="auto"/>
        <w:ind w:firstLine="720"/>
        <w:jc w:val="both"/>
        <w:rPr>
          <w:szCs w:val="28"/>
        </w:rPr>
      </w:pPr>
      <w:r w:rsidRPr="000C717C">
        <w:rPr>
          <w:szCs w:val="28"/>
        </w:rPr>
        <w:t>В 2017 году учреждениями социального обслуживания семьи и детей Калужской области начата реализация мероприятия «Преодолеем вместе» подпрограммы «Развитие системы социального обслуживания семьи и детей Калужской области» государственной программы Калужской области «Семья и дети Калужской области», направленного на профилактику преступности и правонарушений несовершеннолетних, реабилитацию и социализацию несовершеннолетних, находящихся в конфликте с законом, получившего грант Фонда поддержки детей, находящихся в трудной жизненной ситуации. Объем средств, которые планируется привлечь в ходе реализации комплекса программных мероприятий в 2017-2018 годах, составит 17,78 млн. рублей.</w:t>
      </w:r>
    </w:p>
    <w:p w:rsidR="000B52B1" w:rsidRPr="000C717C" w:rsidRDefault="000B52B1" w:rsidP="001C5021">
      <w:pPr>
        <w:pStyle w:val="16"/>
        <w:shd w:val="clear" w:color="auto" w:fill="auto"/>
        <w:spacing w:line="312" w:lineRule="auto"/>
        <w:ind w:firstLine="720"/>
        <w:jc w:val="both"/>
        <w:rPr>
          <w:szCs w:val="28"/>
        </w:rPr>
      </w:pPr>
      <w:r w:rsidRPr="000C717C">
        <w:rPr>
          <w:szCs w:val="28"/>
        </w:rPr>
        <w:t xml:space="preserve">Для обеспечения взаимодействия органов местного самоуправления, общественных объединений, научных и других организаций при осуществлении деятельности по поддержке семей и детей, находящихся в трудной жизненной ситуации, в отдельных </w:t>
      </w:r>
      <w:r w:rsidR="006E192F">
        <w:rPr>
          <w:szCs w:val="28"/>
        </w:rPr>
        <w:t>субъектах</w:t>
      </w:r>
      <w:r w:rsidRPr="000C717C">
        <w:rPr>
          <w:szCs w:val="28"/>
        </w:rPr>
        <w:t xml:space="preserve"> Российской Федерации сформированы соответствующие координирующие органы.</w:t>
      </w:r>
    </w:p>
    <w:p w:rsidR="000B52B1" w:rsidRPr="000C717C" w:rsidRDefault="000B52B1" w:rsidP="001C5021">
      <w:pPr>
        <w:pStyle w:val="16"/>
        <w:shd w:val="clear" w:color="auto" w:fill="auto"/>
        <w:spacing w:line="312" w:lineRule="auto"/>
        <w:ind w:firstLine="720"/>
        <w:jc w:val="both"/>
        <w:rPr>
          <w:szCs w:val="28"/>
        </w:rPr>
      </w:pPr>
      <w:r w:rsidRPr="000C717C">
        <w:rPr>
          <w:szCs w:val="28"/>
        </w:rPr>
        <w:t xml:space="preserve">Положительно зарекомендовал себя опыт работы образованного в соответствии с приказом Министерства образования и науки </w:t>
      </w:r>
      <w:r w:rsidR="006E192F">
        <w:rPr>
          <w:szCs w:val="28"/>
        </w:rPr>
        <w:t>Удмуртской Республики</w:t>
      </w:r>
      <w:r w:rsidR="006E192F" w:rsidRPr="000C717C">
        <w:rPr>
          <w:szCs w:val="28"/>
        </w:rPr>
        <w:t xml:space="preserve"> </w:t>
      </w:r>
      <w:r w:rsidRPr="000C717C">
        <w:rPr>
          <w:szCs w:val="28"/>
        </w:rPr>
        <w:t>от 8 апреля 2015 г. № 112 Экспертного совета по анализу чрезвычайных происшествий, несчастных случаев и фактов жестокого обращения с детьми, а также по оценке своевременности, качества и эффективности принимаемых мер в рамках индивидуальной профилактической и реабилитационной работы с пострадавшими детьми.</w:t>
      </w:r>
    </w:p>
    <w:p w:rsidR="000B52B1" w:rsidRPr="000C717C" w:rsidRDefault="000B52B1" w:rsidP="001C5021">
      <w:pPr>
        <w:pStyle w:val="16"/>
        <w:shd w:val="clear" w:color="auto" w:fill="auto"/>
        <w:spacing w:line="312" w:lineRule="auto"/>
        <w:ind w:firstLine="720"/>
        <w:jc w:val="both"/>
        <w:rPr>
          <w:szCs w:val="28"/>
        </w:rPr>
      </w:pPr>
      <w:r w:rsidRPr="000C717C">
        <w:rPr>
          <w:szCs w:val="28"/>
        </w:rPr>
        <w:t xml:space="preserve">В рамках полномочий </w:t>
      </w:r>
      <w:r w:rsidR="00FF0A53">
        <w:rPr>
          <w:szCs w:val="28"/>
        </w:rPr>
        <w:t>указанный Экспертный</w:t>
      </w:r>
      <w:r w:rsidRPr="000C717C">
        <w:rPr>
          <w:szCs w:val="28"/>
        </w:rPr>
        <w:t xml:space="preserve"> совет рассматривает материалы, проводит экспертизу деятельности органов государственной власти и муниципального управления республики по фактам жестокого обращения с детьми, выносит заключения в адрес руководителей органов исполнительной власти и органов местного самоуправления в отношении должностных лиц, в решениях или действиях (бездействиях) которых усматриваются нарушения прав, свобод и законных интересов ребенка.</w:t>
      </w:r>
    </w:p>
    <w:p w:rsidR="000B52B1" w:rsidRPr="000C717C" w:rsidRDefault="000B52B1" w:rsidP="001C5021">
      <w:pPr>
        <w:pStyle w:val="16"/>
        <w:shd w:val="clear" w:color="auto" w:fill="auto"/>
        <w:spacing w:line="312" w:lineRule="auto"/>
        <w:ind w:firstLine="720"/>
        <w:jc w:val="both"/>
        <w:rPr>
          <w:szCs w:val="28"/>
        </w:rPr>
      </w:pPr>
      <w:r w:rsidRPr="000C717C">
        <w:rPr>
          <w:szCs w:val="28"/>
        </w:rPr>
        <w:t>В 2017 году Экспертным советом рассмотрено 66 материалов, в том числе связанных с нарушением прав детей на половую неприкосновенность и половую свободу (</w:t>
      </w:r>
      <w:r w:rsidR="00FF0A53" w:rsidRPr="000C717C">
        <w:rPr>
          <w:szCs w:val="28"/>
        </w:rPr>
        <w:t xml:space="preserve">2016 г. </w:t>
      </w:r>
      <w:r w:rsidR="00FF0A53" w:rsidRPr="00506D52">
        <w:rPr>
          <w:szCs w:val="28"/>
        </w:rPr>
        <w:t>–</w:t>
      </w:r>
      <w:r w:rsidR="00FF0A53" w:rsidRPr="000C717C">
        <w:rPr>
          <w:szCs w:val="28"/>
        </w:rPr>
        <w:t xml:space="preserve"> 89</w:t>
      </w:r>
      <w:r w:rsidR="00FF0A53">
        <w:rPr>
          <w:szCs w:val="28"/>
        </w:rPr>
        <w:t xml:space="preserve">; 2015 г. </w:t>
      </w:r>
      <w:r w:rsidR="00FF0A53" w:rsidRPr="00506D52">
        <w:rPr>
          <w:szCs w:val="28"/>
        </w:rPr>
        <w:t>–</w:t>
      </w:r>
      <w:r w:rsidR="00FF0A53">
        <w:rPr>
          <w:szCs w:val="28"/>
        </w:rPr>
        <w:t xml:space="preserve"> 71</w:t>
      </w:r>
      <w:r w:rsidRPr="000C717C">
        <w:rPr>
          <w:szCs w:val="28"/>
        </w:rPr>
        <w:t>).</w:t>
      </w:r>
    </w:p>
    <w:p w:rsidR="000B52B1" w:rsidRPr="000C717C" w:rsidRDefault="000B52B1" w:rsidP="001C5021">
      <w:pPr>
        <w:pStyle w:val="16"/>
        <w:shd w:val="clear" w:color="auto" w:fill="auto"/>
        <w:spacing w:line="312" w:lineRule="auto"/>
        <w:ind w:firstLine="720"/>
        <w:jc w:val="both"/>
        <w:rPr>
          <w:szCs w:val="28"/>
        </w:rPr>
      </w:pPr>
      <w:r w:rsidRPr="000C717C">
        <w:rPr>
          <w:szCs w:val="28"/>
        </w:rPr>
        <w:t xml:space="preserve">В соответствии с постановлением Правительства г. Севастополя </w:t>
      </w:r>
      <w:r w:rsidR="00FF0A53">
        <w:rPr>
          <w:szCs w:val="28"/>
        </w:rPr>
        <w:br/>
      </w:r>
      <w:r w:rsidRPr="000C717C">
        <w:rPr>
          <w:szCs w:val="28"/>
        </w:rPr>
        <w:t>от 6 апреля 2017 г. № 285-пп «Об утверждении Порядка межведомственного взаимодействия по организации индивидуальной профилактической работы с несовершеннолетними и семьями, находящимися в социально опасном положении, на территории города Севастополя» создан межведомственный Консилиум специалистов органов системы профилактики безнадзорности и правонарушений несовершеннолетних, целью которого является решение проблем социальной реабилитации семей и несовершеннолетних, находящихся в социально-опасном положении.</w:t>
      </w:r>
    </w:p>
    <w:p w:rsidR="000B52B1" w:rsidRPr="000C717C" w:rsidRDefault="000B52B1" w:rsidP="001C5021">
      <w:pPr>
        <w:pStyle w:val="16"/>
        <w:shd w:val="clear" w:color="auto" w:fill="auto"/>
        <w:spacing w:line="312" w:lineRule="auto"/>
        <w:ind w:firstLine="720"/>
        <w:jc w:val="both"/>
        <w:rPr>
          <w:szCs w:val="28"/>
        </w:rPr>
      </w:pPr>
      <w:r w:rsidRPr="000C717C">
        <w:rPr>
          <w:szCs w:val="28"/>
        </w:rPr>
        <w:t xml:space="preserve">По решению территориальных </w:t>
      </w:r>
      <w:r w:rsidR="00FB1E85">
        <w:rPr>
          <w:szCs w:val="28"/>
        </w:rPr>
        <w:t xml:space="preserve">комиссий по делам несовершеннолетних и защите их прав (далее </w:t>
      </w:r>
      <w:r w:rsidR="00FB1E85" w:rsidRPr="00506D52">
        <w:rPr>
          <w:szCs w:val="28"/>
        </w:rPr>
        <w:t>–</w:t>
      </w:r>
      <w:r w:rsidR="00FB1E85">
        <w:rPr>
          <w:szCs w:val="28"/>
        </w:rPr>
        <w:t xml:space="preserve"> КДНиЗП)</w:t>
      </w:r>
      <w:r w:rsidRPr="000C717C">
        <w:rPr>
          <w:szCs w:val="28"/>
        </w:rPr>
        <w:t xml:space="preserve"> на заседаниях данного Консилиума разрабатывается Комплексная программа индивидуальной профилактической работы с несовершеннолетним и (или) его семьей, которая включает в себя оказание правовой, педагогической, медицинской, психологической, социальной и иной помощи. В 2017 году проведено 22 заседания Консилиума, разработано 156 указанных программ.</w:t>
      </w:r>
    </w:p>
    <w:p w:rsidR="000B52B1" w:rsidRPr="000C717C" w:rsidRDefault="000B52B1" w:rsidP="001C5021">
      <w:pPr>
        <w:pStyle w:val="16"/>
        <w:shd w:val="clear" w:color="auto" w:fill="auto"/>
        <w:spacing w:line="312" w:lineRule="auto"/>
        <w:ind w:firstLine="720"/>
        <w:jc w:val="both"/>
        <w:rPr>
          <w:szCs w:val="28"/>
        </w:rPr>
      </w:pPr>
      <w:r w:rsidRPr="000C717C">
        <w:rPr>
          <w:szCs w:val="28"/>
        </w:rPr>
        <w:t>Аналогичный межведомственный орган эффективно действует в Чукотском автономном округе, образованный в соответствии с постановлением региональной КДНиЗП от 9 января 2014 года.</w:t>
      </w:r>
    </w:p>
    <w:p w:rsidR="000B52B1" w:rsidRPr="000C717C" w:rsidRDefault="000B52B1" w:rsidP="001C5021">
      <w:pPr>
        <w:pStyle w:val="16"/>
        <w:shd w:val="clear" w:color="auto" w:fill="auto"/>
        <w:spacing w:line="312" w:lineRule="auto"/>
        <w:ind w:firstLine="720"/>
        <w:jc w:val="both"/>
        <w:rPr>
          <w:szCs w:val="28"/>
        </w:rPr>
      </w:pPr>
      <w:r w:rsidRPr="000C717C">
        <w:rPr>
          <w:szCs w:val="28"/>
        </w:rPr>
        <w:t>На основе межведомственного взаимодействия разрабатываются и реализуются комплексные планы мероприятий в данной области.</w:t>
      </w:r>
    </w:p>
    <w:p w:rsidR="000B52B1" w:rsidRPr="000C717C" w:rsidRDefault="000B52B1" w:rsidP="001C5021">
      <w:pPr>
        <w:pStyle w:val="16"/>
        <w:shd w:val="clear" w:color="auto" w:fill="auto"/>
        <w:spacing w:line="312" w:lineRule="auto"/>
        <w:ind w:firstLine="720"/>
        <w:jc w:val="both"/>
        <w:rPr>
          <w:szCs w:val="28"/>
        </w:rPr>
      </w:pPr>
      <w:r w:rsidRPr="000C717C">
        <w:rPr>
          <w:szCs w:val="28"/>
        </w:rPr>
        <w:t xml:space="preserve">В 2017 году началась реализация Комплексного плана мероприятий по профилактике безнадзорности, правонарушений и антиобщественных действий несовершеннолетних, жестокого обращения с детьми, защите их прав и законных интересов на территории Алтайского края на 2017-2018 годы, утвержденного постановлением </w:t>
      </w:r>
      <w:r w:rsidR="00FB1E85">
        <w:rPr>
          <w:szCs w:val="28"/>
        </w:rPr>
        <w:t>КДНиЗП</w:t>
      </w:r>
      <w:r w:rsidRPr="000C717C">
        <w:rPr>
          <w:szCs w:val="28"/>
        </w:rPr>
        <w:t xml:space="preserve"> Алтайского края от 21 апреля 2017 г. № 5.</w:t>
      </w:r>
    </w:p>
    <w:p w:rsidR="000B52B1" w:rsidRPr="000C717C" w:rsidRDefault="000B52B1" w:rsidP="001C5021">
      <w:pPr>
        <w:pStyle w:val="16"/>
        <w:shd w:val="clear" w:color="auto" w:fill="auto"/>
        <w:spacing w:line="312" w:lineRule="auto"/>
        <w:ind w:firstLine="720"/>
        <w:jc w:val="both"/>
        <w:rPr>
          <w:szCs w:val="28"/>
        </w:rPr>
      </w:pPr>
      <w:r w:rsidRPr="000C717C">
        <w:rPr>
          <w:szCs w:val="28"/>
        </w:rPr>
        <w:t>Деятельность по выявлению семейного неблагополучия, предупреждению жестокости и насилия в отношении детей и подростков, проведению комплексной работы по социальной реабилитации семей, находящихся в социально опасном положении, устранению причин и условий, приводящих к нарушению прав и законных интересов несовершеннолетних, в том числе к социальному сиротству, в Брянской области организована в соответствии с утвержденными региональной КДНиЗП Порядком межведомственного взаимодействия по профилактике суицидов среди несовершеннолетних (постановление от 4 апреля 2017 г. №</w:t>
      </w:r>
      <w:r w:rsidR="006E192F">
        <w:rPr>
          <w:szCs w:val="28"/>
        </w:rPr>
        <w:t xml:space="preserve"> </w:t>
      </w:r>
      <w:r w:rsidRPr="000C717C">
        <w:rPr>
          <w:szCs w:val="28"/>
        </w:rPr>
        <w:t xml:space="preserve">2/2), алгоритмом межведомственного взаимодействия органов и учреждений системы профилактики безнадзорности и правонарушений несовершеннолетних при выявлении детей, находящихся в условиях, представляющих угрозу их жизни и здоровью и принятию незамедлительных мер по их защите (постановление </w:t>
      </w:r>
      <w:r w:rsidR="006E192F">
        <w:rPr>
          <w:szCs w:val="28"/>
        </w:rPr>
        <w:br/>
      </w:r>
      <w:r w:rsidRPr="000C717C">
        <w:rPr>
          <w:szCs w:val="28"/>
        </w:rPr>
        <w:t>от 30 июня 2017 г. № 4/6), дорожной картой по организации межведомственного взаимодействия по профилактике суицидального поведения несовершеннолетних (постановление от 4 апреля 2017 г. № 2/2).</w:t>
      </w:r>
    </w:p>
    <w:p w:rsidR="000C717C" w:rsidRPr="000C717C" w:rsidRDefault="000C717C" w:rsidP="001C5021">
      <w:pPr>
        <w:pStyle w:val="16"/>
        <w:shd w:val="clear" w:color="auto" w:fill="auto"/>
        <w:spacing w:line="312" w:lineRule="auto"/>
        <w:ind w:firstLine="720"/>
        <w:jc w:val="both"/>
        <w:rPr>
          <w:szCs w:val="28"/>
        </w:rPr>
      </w:pPr>
      <w:r w:rsidRPr="000C717C">
        <w:rPr>
          <w:szCs w:val="28"/>
        </w:rPr>
        <w:t>Успешному решению задач по раннему выявлению семей, находящихся в трудной жизненной ситуации, качественному проведению с ними индивидуальной профилактической работы с привлечением всех субъектов системы профилактики с целью предупреждения девиантного поведения несовершеннолетних, способствует создание во многих субъектах Российской Федерации банка данных таких детей и семей.</w:t>
      </w:r>
    </w:p>
    <w:p w:rsidR="000C717C" w:rsidRPr="000C717C" w:rsidRDefault="000C717C" w:rsidP="001C5021">
      <w:pPr>
        <w:pStyle w:val="16"/>
        <w:shd w:val="clear" w:color="auto" w:fill="auto"/>
        <w:spacing w:line="312" w:lineRule="auto"/>
        <w:ind w:firstLine="720"/>
        <w:jc w:val="both"/>
        <w:rPr>
          <w:szCs w:val="28"/>
        </w:rPr>
      </w:pPr>
      <w:r w:rsidRPr="000C717C">
        <w:rPr>
          <w:szCs w:val="28"/>
        </w:rPr>
        <w:t>Например, в Волгоградской области региональный Банк данных формируется с 2003 года. По состоянию на 1 января 2018 года на учете состояла 2 071 семья, находящаяся в социально опасном положении, в которой воспитывается 4 508 детей (</w:t>
      </w:r>
      <w:r w:rsidR="00FB1E85" w:rsidRPr="000C717C">
        <w:rPr>
          <w:szCs w:val="28"/>
        </w:rPr>
        <w:t xml:space="preserve">2016 г. </w:t>
      </w:r>
      <w:r w:rsidR="00FB1E85" w:rsidRPr="00506D52">
        <w:rPr>
          <w:szCs w:val="28"/>
        </w:rPr>
        <w:t>–</w:t>
      </w:r>
      <w:r w:rsidR="00FB1E85" w:rsidRPr="000C717C">
        <w:rPr>
          <w:szCs w:val="28"/>
        </w:rPr>
        <w:t xml:space="preserve"> 2 131 семья и 4 597 детей</w:t>
      </w:r>
      <w:r w:rsidR="00FB1E85">
        <w:rPr>
          <w:szCs w:val="28"/>
        </w:rPr>
        <w:t>;</w:t>
      </w:r>
      <w:r w:rsidR="00FB1E85" w:rsidRPr="000C717C">
        <w:rPr>
          <w:szCs w:val="28"/>
        </w:rPr>
        <w:t xml:space="preserve"> </w:t>
      </w:r>
      <w:r w:rsidRPr="000C717C">
        <w:rPr>
          <w:szCs w:val="28"/>
        </w:rPr>
        <w:t xml:space="preserve">2015 г. </w:t>
      </w:r>
      <w:r w:rsidR="00FB1E85" w:rsidRPr="00506D52">
        <w:rPr>
          <w:szCs w:val="28"/>
        </w:rPr>
        <w:t>–</w:t>
      </w:r>
      <w:r w:rsidR="00FB1E85">
        <w:rPr>
          <w:szCs w:val="28"/>
        </w:rPr>
        <w:t xml:space="preserve"> 2 158 семей и 4 616 детей</w:t>
      </w:r>
      <w:r w:rsidRPr="000C717C">
        <w:rPr>
          <w:szCs w:val="28"/>
        </w:rPr>
        <w:t>).</w:t>
      </w:r>
    </w:p>
    <w:p w:rsidR="000C717C" w:rsidRPr="000C717C" w:rsidRDefault="000C717C" w:rsidP="001C5021">
      <w:pPr>
        <w:pStyle w:val="16"/>
        <w:shd w:val="clear" w:color="auto" w:fill="auto"/>
        <w:spacing w:line="312" w:lineRule="auto"/>
        <w:ind w:firstLine="720"/>
        <w:jc w:val="both"/>
        <w:rPr>
          <w:szCs w:val="28"/>
        </w:rPr>
      </w:pPr>
      <w:r w:rsidRPr="000C717C">
        <w:rPr>
          <w:szCs w:val="28"/>
        </w:rPr>
        <w:t>Межведомственный подход к решению задач в сфере защиты детей от насилия эффективно реализуется в ходе проведения профилактических акций, операций, мероприятий.</w:t>
      </w:r>
    </w:p>
    <w:p w:rsidR="000C717C" w:rsidRPr="000C717C" w:rsidRDefault="000C717C" w:rsidP="001C5021">
      <w:pPr>
        <w:pStyle w:val="16"/>
        <w:shd w:val="clear" w:color="auto" w:fill="auto"/>
        <w:spacing w:line="312" w:lineRule="auto"/>
        <w:ind w:firstLine="720"/>
        <w:jc w:val="both"/>
        <w:rPr>
          <w:szCs w:val="28"/>
        </w:rPr>
      </w:pPr>
      <w:r w:rsidRPr="000C717C">
        <w:rPr>
          <w:szCs w:val="28"/>
        </w:rPr>
        <w:t xml:space="preserve">В Амурской области ежегодно проводится межведомственная операция «Нет насилию!», направленная на развитие механизмов своевременного выявления фактов жесткого обращения с детьми. В Республике Марий Эл </w:t>
      </w:r>
      <w:r w:rsidR="00FB1E85" w:rsidRPr="00506D52">
        <w:rPr>
          <w:szCs w:val="28"/>
        </w:rPr>
        <w:t>–</w:t>
      </w:r>
      <w:r w:rsidRPr="000C717C">
        <w:rPr>
          <w:szCs w:val="28"/>
        </w:rPr>
        <w:t xml:space="preserve"> акция «Защитим детство», в Республике Мордовия </w:t>
      </w:r>
      <w:r w:rsidR="00FB1E85" w:rsidRPr="00506D52">
        <w:rPr>
          <w:szCs w:val="28"/>
        </w:rPr>
        <w:t>–</w:t>
      </w:r>
      <w:r w:rsidRPr="000C717C">
        <w:rPr>
          <w:szCs w:val="28"/>
        </w:rPr>
        <w:t xml:space="preserve"> «Неблагополучная семья», в Республике Тыва </w:t>
      </w:r>
      <w:r w:rsidR="00FB1E85" w:rsidRPr="00506D52">
        <w:rPr>
          <w:szCs w:val="28"/>
        </w:rPr>
        <w:t>–</w:t>
      </w:r>
      <w:r w:rsidRPr="000C717C">
        <w:rPr>
          <w:szCs w:val="28"/>
        </w:rPr>
        <w:t xml:space="preserve"> «Защити подростка», в Брянской области </w:t>
      </w:r>
      <w:r w:rsidR="00FB1E85" w:rsidRPr="00506D52">
        <w:rPr>
          <w:szCs w:val="28"/>
        </w:rPr>
        <w:t>–</w:t>
      </w:r>
      <w:r w:rsidRPr="000C717C">
        <w:rPr>
          <w:szCs w:val="28"/>
        </w:rPr>
        <w:t xml:space="preserve"> «Семья», «Добро без границ», в Саратовской области </w:t>
      </w:r>
      <w:r w:rsidR="00FB1E85" w:rsidRPr="00506D52">
        <w:rPr>
          <w:szCs w:val="28"/>
        </w:rPr>
        <w:t>–</w:t>
      </w:r>
      <w:r w:rsidRPr="000C717C">
        <w:rPr>
          <w:szCs w:val="28"/>
        </w:rPr>
        <w:t xml:space="preserve"> «Берегите детей», «Осторожно, опасно!», в Смоленской области </w:t>
      </w:r>
      <w:r w:rsidR="00FB1E85" w:rsidRPr="00506D52">
        <w:rPr>
          <w:szCs w:val="28"/>
        </w:rPr>
        <w:t>–</w:t>
      </w:r>
      <w:r w:rsidRPr="000C717C">
        <w:rPr>
          <w:szCs w:val="28"/>
        </w:rPr>
        <w:t xml:space="preserve"> «Без жестокости и насилия в семье», «А вы знаете, чем занят ваш ребенок?», «Семья </w:t>
      </w:r>
      <w:r w:rsidR="00FB1E85" w:rsidRPr="00506D52">
        <w:rPr>
          <w:szCs w:val="28"/>
        </w:rPr>
        <w:t>–</w:t>
      </w:r>
      <w:r w:rsidRPr="000C717C">
        <w:rPr>
          <w:szCs w:val="28"/>
        </w:rPr>
        <w:t xml:space="preserve"> территория без насилия».</w:t>
      </w:r>
    </w:p>
    <w:p w:rsidR="000C717C" w:rsidRPr="000C717C" w:rsidRDefault="000C717C" w:rsidP="001C5021">
      <w:pPr>
        <w:pStyle w:val="16"/>
        <w:shd w:val="clear" w:color="auto" w:fill="auto"/>
        <w:spacing w:line="312" w:lineRule="auto"/>
        <w:ind w:firstLine="720"/>
        <w:jc w:val="both"/>
        <w:rPr>
          <w:szCs w:val="28"/>
        </w:rPr>
      </w:pPr>
      <w:r w:rsidRPr="000C717C">
        <w:rPr>
          <w:szCs w:val="28"/>
        </w:rPr>
        <w:t xml:space="preserve">Для своевременного принятия мер реагирования по фактам неблагополучной обстановки в семьях, имеющих несовершеннолетних детей, нарушения их прав и законных интересов в ряде субъектов Российской Федерации нарабатывается опыт взаимодействия органов внутренних дел с </w:t>
      </w:r>
      <w:r w:rsidR="00FB1E85">
        <w:rPr>
          <w:szCs w:val="28"/>
        </w:rPr>
        <w:t>КДНиЗП</w:t>
      </w:r>
      <w:r w:rsidRPr="000C717C">
        <w:rPr>
          <w:szCs w:val="28"/>
        </w:rPr>
        <w:t>, органами и учреждениями здравоохранения (женскими консультациями, детскими поликлиниками, травматологическими пунктами), образования, социальной защиты населения. Создаются межведомственные службы, способные в оперативном режиме оказать помощь семьям и детям, оказавшимся в трудной жизненной ситуации.</w:t>
      </w:r>
    </w:p>
    <w:p w:rsidR="000C717C" w:rsidRPr="000C717C" w:rsidRDefault="000C717C" w:rsidP="001C5021">
      <w:pPr>
        <w:pStyle w:val="16"/>
        <w:shd w:val="clear" w:color="auto" w:fill="auto"/>
        <w:spacing w:line="312" w:lineRule="auto"/>
        <w:ind w:firstLine="720"/>
        <w:jc w:val="both"/>
        <w:rPr>
          <w:szCs w:val="28"/>
        </w:rPr>
      </w:pPr>
      <w:r w:rsidRPr="000C717C">
        <w:rPr>
          <w:szCs w:val="28"/>
        </w:rPr>
        <w:t>Интересен опыт Тюменской области, где сформирован комплекс подобных структур:</w:t>
      </w:r>
    </w:p>
    <w:p w:rsidR="000C717C" w:rsidRPr="000C717C" w:rsidRDefault="000C717C" w:rsidP="001C5021">
      <w:pPr>
        <w:pStyle w:val="16"/>
        <w:shd w:val="clear" w:color="auto" w:fill="auto"/>
        <w:spacing w:line="312" w:lineRule="auto"/>
        <w:ind w:firstLine="720"/>
        <w:jc w:val="both"/>
        <w:rPr>
          <w:szCs w:val="28"/>
        </w:rPr>
      </w:pPr>
      <w:r w:rsidRPr="000C717C">
        <w:rPr>
          <w:szCs w:val="28"/>
        </w:rPr>
        <w:t>«службы экстренного реагирования» (осуществлено более 1,3 тыс. выездов по сигналам о социальном неблагополучии, экстренная социальная и правовая помощь оказана более 2 тыс. несовершеннолетним, оказавшимся в трудной жизненной ситуации, в отношении 129 детей и подростков внесены учетные сведения в Банк данных);</w:t>
      </w:r>
    </w:p>
    <w:p w:rsidR="000C717C" w:rsidRPr="000C717C" w:rsidRDefault="000C717C" w:rsidP="001C5021">
      <w:pPr>
        <w:pStyle w:val="16"/>
        <w:shd w:val="clear" w:color="auto" w:fill="auto"/>
        <w:spacing w:line="312" w:lineRule="auto"/>
        <w:ind w:firstLine="720"/>
        <w:jc w:val="both"/>
        <w:rPr>
          <w:szCs w:val="28"/>
        </w:rPr>
      </w:pPr>
      <w:r w:rsidRPr="000C717C">
        <w:rPr>
          <w:szCs w:val="28"/>
        </w:rPr>
        <w:t>«выездные службы комплексной социально-реабилитационной помощи несовершеннолетним и их семьям» (осуществлено более 1,6 тыс. выездов, помощь оказана более 11,8 тыс. несовершеннолетним, более 5,1 тыс. родителям);</w:t>
      </w:r>
    </w:p>
    <w:p w:rsidR="000C717C" w:rsidRPr="000C717C" w:rsidRDefault="000C717C" w:rsidP="001C5021">
      <w:pPr>
        <w:pStyle w:val="16"/>
        <w:shd w:val="clear" w:color="auto" w:fill="auto"/>
        <w:spacing w:line="312" w:lineRule="auto"/>
        <w:ind w:firstLine="720"/>
        <w:jc w:val="both"/>
        <w:rPr>
          <w:szCs w:val="28"/>
        </w:rPr>
      </w:pPr>
      <w:r w:rsidRPr="000C717C">
        <w:rPr>
          <w:szCs w:val="28"/>
        </w:rPr>
        <w:t>Кроме того, внедряются новые технологии:</w:t>
      </w:r>
    </w:p>
    <w:p w:rsidR="000C717C" w:rsidRPr="000C717C" w:rsidRDefault="000C717C" w:rsidP="001C5021">
      <w:pPr>
        <w:pStyle w:val="16"/>
        <w:shd w:val="clear" w:color="auto" w:fill="auto"/>
        <w:spacing w:line="312" w:lineRule="auto"/>
        <w:ind w:firstLine="720"/>
        <w:jc w:val="both"/>
        <w:rPr>
          <w:szCs w:val="28"/>
        </w:rPr>
      </w:pPr>
      <w:r w:rsidRPr="000C717C">
        <w:rPr>
          <w:szCs w:val="28"/>
        </w:rPr>
        <w:t>«метод взаимодействия с сетевым окружением семей и несовершеннолетних, находящихся в трудной жизненной ситуации» (проведено более 90 сетевых встреч);</w:t>
      </w:r>
    </w:p>
    <w:p w:rsidR="000C717C" w:rsidRPr="000C717C" w:rsidRDefault="000C717C" w:rsidP="001C5021">
      <w:pPr>
        <w:pStyle w:val="16"/>
        <w:shd w:val="clear" w:color="auto" w:fill="auto"/>
        <w:spacing w:line="312" w:lineRule="auto"/>
        <w:ind w:firstLine="720"/>
        <w:jc w:val="both"/>
        <w:rPr>
          <w:szCs w:val="28"/>
        </w:rPr>
      </w:pPr>
      <w:r w:rsidRPr="000C717C">
        <w:rPr>
          <w:szCs w:val="28"/>
        </w:rPr>
        <w:t>«оказание комплексной помощи несовершеннолетним и их семьям в условиях стационарных реабилитационных отделений областных базовых учреждений» (реабилитацию прошли более 90 семей).</w:t>
      </w:r>
    </w:p>
    <w:p w:rsidR="000C717C" w:rsidRPr="000C717C" w:rsidRDefault="000C717C" w:rsidP="001C5021">
      <w:pPr>
        <w:pStyle w:val="16"/>
        <w:shd w:val="clear" w:color="auto" w:fill="auto"/>
        <w:spacing w:line="312" w:lineRule="auto"/>
        <w:ind w:firstLine="720"/>
        <w:jc w:val="both"/>
        <w:rPr>
          <w:szCs w:val="28"/>
        </w:rPr>
      </w:pPr>
      <w:r w:rsidRPr="000C717C">
        <w:rPr>
          <w:szCs w:val="28"/>
        </w:rPr>
        <w:t>Технология «ранняя профилактика социального сиротства» обеспечивает оперативное выявление и создание необходимых условий для оказания социально-психологической и реабилитационной помощи женщинам в ситуации репродуктивного выбора, беременным женщинам, находящимся в трудной жизненной ситуации, отказавшимся от новорожденного ребенка. В целях предупреждения раннего сиротства, между департаментом социального развития, департаментом здравоохранения и департаментом образования и науки Тюменской области заключено Соглашение о сотрудничестве, благодаря чему в кровные семьи ежегодно возвращаются более 30% «отказных» детей.</w:t>
      </w:r>
    </w:p>
    <w:p w:rsidR="000C717C" w:rsidRPr="000C717C" w:rsidRDefault="000C717C" w:rsidP="001C5021">
      <w:pPr>
        <w:pStyle w:val="16"/>
        <w:shd w:val="clear" w:color="auto" w:fill="auto"/>
        <w:spacing w:line="312" w:lineRule="auto"/>
        <w:ind w:firstLine="720"/>
        <w:jc w:val="both"/>
        <w:rPr>
          <w:szCs w:val="28"/>
        </w:rPr>
      </w:pPr>
      <w:r w:rsidRPr="000C717C">
        <w:rPr>
          <w:szCs w:val="28"/>
        </w:rPr>
        <w:t>Во многих регионах Ро</w:t>
      </w:r>
      <w:r w:rsidR="001C5021">
        <w:rPr>
          <w:szCs w:val="28"/>
        </w:rPr>
        <w:t>ссийской Федерации, в частности:</w:t>
      </w:r>
      <w:r w:rsidRPr="000C717C">
        <w:rPr>
          <w:szCs w:val="28"/>
        </w:rPr>
        <w:t xml:space="preserve"> Республике Татарстан, Камчатском крае, Брянской, Владимирской, Омской, Тюменской и Ярославской областях, Ханты-Мансийском автономном округе</w:t>
      </w:r>
      <w:r w:rsidR="006E192F" w:rsidRPr="00506D52">
        <w:rPr>
          <w:szCs w:val="28"/>
        </w:rPr>
        <w:t>–</w:t>
      </w:r>
      <w:r w:rsidRPr="000C717C">
        <w:rPr>
          <w:szCs w:val="28"/>
        </w:rPr>
        <w:t>Югре реализуется проект «Социальная участковая служба», который позволяет оперативно решать вопросы, возникающие при выявлении семей на ранних стадиях неблагополучия, и осуществлять комплексный подход к оказанию помощи по выходу ее из трудной жизненной ситуации.</w:t>
      </w:r>
    </w:p>
    <w:p w:rsidR="000C717C" w:rsidRPr="000C717C" w:rsidRDefault="000C717C" w:rsidP="001C5021">
      <w:pPr>
        <w:pStyle w:val="16"/>
        <w:shd w:val="clear" w:color="auto" w:fill="auto"/>
        <w:spacing w:line="312" w:lineRule="auto"/>
        <w:ind w:firstLine="720"/>
        <w:jc w:val="both"/>
        <w:rPr>
          <w:szCs w:val="28"/>
        </w:rPr>
      </w:pPr>
      <w:r w:rsidRPr="000C717C">
        <w:rPr>
          <w:szCs w:val="28"/>
        </w:rPr>
        <w:t>Важным направлением деятельности в сфере профилактики семейного неблагополучия и жестокого обращения с детьми является оказание помощи жертвам семейно-бытового насилия.</w:t>
      </w:r>
    </w:p>
    <w:p w:rsidR="000C717C" w:rsidRPr="000C717C" w:rsidRDefault="000C717C" w:rsidP="001C5021">
      <w:pPr>
        <w:pStyle w:val="16"/>
        <w:shd w:val="clear" w:color="auto" w:fill="auto"/>
        <w:spacing w:line="312" w:lineRule="auto"/>
        <w:ind w:firstLine="720"/>
        <w:jc w:val="both"/>
        <w:rPr>
          <w:szCs w:val="28"/>
        </w:rPr>
      </w:pPr>
      <w:r w:rsidRPr="000C717C">
        <w:rPr>
          <w:szCs w:val="28"/>
        </w:rPr>
        <w:t>В Вологодской области при содействии Благотворительного фонда «Дорога к дому» с 2016 года внедряются технологии раннего выявления семейного неблагополучия и оказания социально-реабилитационной помощи семьям на ранней стадии кризиса. Технология отработана в городе Череповце, а также обеспечено ее распространение в 12 муниципальных районах области (проведены обучающие семинары).</w:t>
      </w:r>
    </w:p>
    <w:p w:rsidR="006B291F" w:rsidRPr="000C717C" w:rsidRDefault="000C717C" w:rsidP="001C5021">
      <w:pPr>
        <w:pStyle w:val="16"/>
        <w:shd w:val="clear" w:color="auto" w:fill="auto"/>
        <w:spacing w:line="312" w:lineRule="auto"/>
        <w:ind w:firstLine="720"/>
        <w:jc w:val="both"/>
        <w:rPr>
          <w:szCs w:val="28"/>
        </w:rPr>
      </w:pPr>
      <w:r w:rsidRPr="000C717C">
        <w:rPr>
          <w:szCs w:val="28"/>
        </w:rPr>
        <w:t xml:space="preserve">Субъектами выявления таких семей становятся специалисты организаций социальной сферы (здравоохранения, образования), жители области, которые передают сигналы о ситуации неблагополучия в семье. Достоверность и критичность сигналов оценивается при помощи специально разработанного инструментария («Оценка безопасности», «Оценка риска жестокого обращения с ребенком»), по итогам оценки разрабатывается реабилитационный план помощи семье. </w:t>
      </w:r>
    </w:p>
    <w:p w:rsidR="000C717C" w:rsidRPr="000C717C" w:rsidRDefault="000C717C" w:rsidP="001C5021">
      <w:pPr>
        <w:pStyle w:val="16"/>
        <w:shd w:val="clear" w:color="auto" w:fill="auto"/>
        <w:spacing w:line="312" w:lineRule="auto"/>
        <w:ind w:firstLine="720"/>
        <w:jc w:val="both"/>
        <w:rPr>
          <w:szCs w:val="28"/>
        </w:rPr>
      </w:pPr>
      <w:r w:rsidRPr="000C717C">
        <w:rPr>
          <w:szCs w:val="28"/>
        </w:rPr>
        <w:t>Технология раннего выявления и оказания помощи на ранней стадии кризиса носит семейно-ориентированный характер, подбираются те услуги, в которых действительно нуждается семья (социально-психологические, социально-педагогические, социально-правовые и другие).</w:t>
      </w:r>
    </w:p>
    <w:p w:rsidR="000C717C" w:rsidRPr="000C717C" w:rsidRDefault="000C717C" w:rsidP="001C5021">
      <w:pPr>
        <w:pStyle w:val="16"/>
        <w:shd w:val="clear" w:color="auto" w:fill="auto"/>
        <w:spacing w:line="312" w:lineRule="auto"/>
        <w:ind w:firstLine="720"/>
        <w:jc w:val="both"/>
        <w:rPr>
          <w:szCs w:val="28"/>
        </w:rPr>
      </w:pPr>
      <w:r w:rsidRPr="000C717C">
        <w:rPr>
          <w:szCs w:val="28"/>
        </w:rPr>
        <w:t>Решению задач по сохранению кровной семьи, профилактике социального сиротства способствует оказание медицинской помощи семьям, где родители страдают алкоголизмом и наркоманией.</w:t>
      </w:r>
    </w:p>
    <w:p w:rsidR="000C717C" w:rsidRPr="000C717C" w:rsidRDefault="000C717C" w:rsidP="001C5021">
      <w:pPr>
        <w:pStyle w:val="16"/>
        <w:shd w:val="clear" w:color="auto" w:fill="auto"/>
        <w:spacing w:line="312" w:lineRule="auto"/>
        <w:ind w:firstLine="720"/>
        <w:jc w:val="both"/>
        <w:rPr>
          <w:szCs w:val="28"/>
        </w:rPr>
      </w:pPr>
      <w:r w:rsidRPr="000C717C">
        <w:rPr>
          <w:szCs w:val="28"/>
        </w:rPr>
        <w:t>В Белгородской области действуют клубы «Преодоление» для женщин, оказавшихся в трудной жизненной ситуации, целью которых является оказание медицинской, психологической, материальной помощи, содействие трудоустройству, восстановление детско-родительских отношений и мобилизаци</w:t>
      </w:r>
      <w:r w:rsidR="006E192F">
        <w:rPr>
          <w:szCs w:val="28"/>
        </w:rPr>
        <w:t>я</w:t>
      </w:r>
      <w:r w:rsidRPr="000C717C">
        <w:rPr>
          <w:szCs w:val="28"/>
        </w:rPr>
        <w:t xml:space="preserve"> личностных, духовных, интеллектуальных и физических ресурсов женщин для выхода из кризисного состояния.</w:t>
      </w:r>
    </w:p>
    <w:p w:rsidR="000C717C" w:rsidRPr="000C717C" w:rsidRDefault="000C717C" w:rsidP="001C5021">
      <w:pPr>
        <w:pStyle w:val="16"/>
        <w:shd w:val="clear" w:color="auto" w:fill="auto"/>
        <w:spacing w:line="312" w:lineRule="auto"/>
        <w:ind w:firstLine="720"/>
        <w:jc w:val="both"/>
        <w:rPr>
          <w:szCs w:val="28"/>
        </w:rPr>
      </w:pPr>
      <w:r w:rsidRPr="000C717C">
        <w:rPr>
          <w:szCs w:val="28"/>
        </w:rPr>
        <w:t>Для участия в данном клубе приглашаются женщины, злоупотребляющие спиртными напитками, прошедшие курс лечения от алкогольной зависимости, пережившие (переживающие) стрессовые ситуации.</w:t>
      </w:r>
    </w:p>
    <w:p w:rsidR="001E670C" w:rsidRDefault="001E670C" w:rsidP="006B291F">
      <w:pPr>
        <w:spacing w:line="312" w:lineRule="auto"/>
        <w:ind w:firstLine="709"/>
        <w:jc w:val="center"/>
        <w:rPr>
          <w:b/>
          <w:sz w:val="28"/>
          <w:szCs w:val="28"/>
        </w:rPr>
      </w:pPr>
    </w:p>
    <w:p w:rsidR="006A0D4A" w:rsidRPr="006A0D4A" w:rsidRDefault="00A00ECB" w:rsidP="00B853B0">
      <w:pPr>
        <w:spacing w:after="120" w:line="312" w:lineRule="auto"/>
        <w:ind w:firstLine="709"/>
        <w:jc w:val="center"/>
        <w:rPr>
          <w:b/>
          <w:sz w:val="28"/>
          <w:szCs w:val="28"/>
        </w:rPr>
      </w:pPr>
      <w:r w:rsidRPr="007F423E">
        <w:rPr>
          <w:b/>
          <w:sz w:val="28"/>
          <w:szCs w:val="28"/>
        </w:rPr>
        <w:t>Деятельность органов опеки и попечительства, органов, осуществляющих управление в сфере образования, здравоохранения, социальной защиты населения</w:t>
      </w:r>
      <w:r w:rsidR="00B853B0">
        <w:rPr>
          <w:b/>
          <w:sz w:val="28"/>
          <w:szCs w:val="28"/>
        </w:rPr>
        <w:t>,</w:t>
      </w:r>
      <w:r w:rsidRPr="007F423E">
        <w:rPr>
          <w:b/>
          <w:sz w:val="28"/>
          <w:szCs w:val="28"/>
        </w:rPr>
        <w:t xml:space="preserve"> и органов по делам молодежи по</w:t>
      </w:r>
      <w:r w:rsidRPr="007F423E">
        <w:rPr>
          <w:b/>
          <w:i/>
          <w:sz w:val="28"/>
          <w:szCs w:val="28"/>
        </w:rPr>
        <w:t xml:space="preserve"> </w:t>
      </w:r>
      <w:r w:rsidRPr="007F423E">
        <w:rPr>
          <w:b/>
          <w:sz w:val="28"/>
          <w:szCs w:val="28"/>
        </w:rPr>
        <w:t>профилактике семейного неблагополучия и жестокого обращения с детьми</w:t>
      </w:r>
    </w:p>
    <w:p w:rsidR="00F92655" w:rsidRPr="00F92655" w:rsidRDefault="00F92655" w:rsidP="00F92655">
      <w:pPr>
        <w:spacing w:line="312" w:lineRule="auto"/>
        <w:ind w:firstLine="720"/>
        <w:jc w:val="both"/>
        <w:rPr>
          <w:sz w:val="28"/>
          <w:szCs w:val="28"/>
        </w:rPr>
      </w:pPr>
      <w:r w:rsidRPr="00F92655">
        <w:rPr>
          <w:sz w:val="28"/>
          <w:szCs w:val="28"/>
        </w:rPr>
        <w:t xml:space="preserve">Минобрнауки России, органами исполнительной власти субъектов Российской Федерации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 в том числе по профилактике социального сиротства, жестокого обращения с детьми, </w:t>
      </w:r>
      <w:r w:rsidR="006E192F">
        <w:rPr>
          <w:sz w:val="28"/>
          <w:szCs w:val="28"/>
        </w:rPr>
        <w:br/>
      </w:r>
      <w:r w:rsidRPr="00F92655">
        <w:rPr>
          <w:sz w:val="28"/>
          <w:szCs w:val="28"/>
        </w:rPr>
        <w:t>детьми-сиротами, и оказанию помощи детям, подвергшимся жестокому обращению.</w:t>
      </w:r>
    </w:p>
    <w:p w:rsidR="00F92655" w:rsidRPr="00F92655" w:rsidRDefault="00F92655" w:rsidP="00F92655">
      <w:pPr>
        <w:spacing w:line="312" w:lineRule="auto"/>
        <w:ind w:firstLine="720"/>
        <w:jc w:val="both"/>
        <w:rPr>
          <w:sz w:val="28"/>
          <w:szCs w:val="28"/>
        </w:rPr>
      </w:pPr>
      <w:r w:rsidRPr="00F92655">
        <w:rPr>
          <w:sz w:val="28"/>
          <w:szCs w:val="28"/>
        </w:rPr>
        <w:t xml:space="preserve">Основными направлениями этой деятельности являются: </w:t>
      </w:r>
    </w:p>
    <w:p w:rsidR="00F92655" w:rsidRPr="00F92655" w:rsidRDefault="00F92655" w:rsidP="00F92655">
      <w:pPr>
        <w:spacing w:line="312" w:lineRule="auto"/>
        <w:ind w:firstLine="720"/>
        <w:jc w:val="both"/>
        <w:rPr>
          <w:sz w:val="28"/>
          <w:szCs w:val="28"/>
        </w:rPr>
      </w:pPr>
      <w:r w:rsidRPr="00F92655">
        <w:rPr>
          <w:sz w:val="28"/>
          <w:szCs w:val="28"/>
        </w:rPr>
        <w:t>- раннее выявление фактов семейного неблагополучия во всех его проявлениях, в том числе случаев, когда семьи оказываются в крайне сложном материальном положении, и оказани</w:t>
      </w:r>
      <w:r w:rsidR="006E192F">
        <w:rPr>
          <w:sz w:val="28"/>
          <w:szCs w:val="28"/>
        </w:rPr>
        <w:t>е</w:t>
      </w:r>
      <w:r w:rsidRPr="00F92655">
        <w:rPr>
          <w:sz w:val="28"/>
          <w:szCs w:val="28"/>
        </w:rPr>
        <w:t xml:space="preserve"> им своевременной помощи;</w:t>
      </w:r>
    </w:p>
    <w:p w:rsidR="00F92655" w:rsidRPr="00F92655" w:rsidRDefault="00F92655" w:rsidP="00F92655">
      <w:pPr>
        <w:spacing w:line="312" w:lineRule="auto"/>
        <w:ind w:firstLine="720"/>
        <w:jc w:val="both"/>
        <w:rPr>
          <w:sz w:val="28"/>
          <w:szCs w:val="28"/>
        </w:rPr>
      </w:pPr>
      <w:r w:rsidRPr="00F92655">
        <w:rPr>
          <w:sz w:val="28"/>
          <w:szCs w:val="28"/>
        </w:rPr>
        <w:t xml:space="preserve">- организация коррекционной работы с семьями, находящимися </w:t>
      </w:r>
      <w:r w:rsidRPr="00F92655">
        <w:rPr>
          <w:rStyle w:val="115pt1pt0"/>
          <w:spacing w:val="0"/>
          <w:sz w:val="28"/>
          <w:szCs w:val="28"/>
        </w:rPr>
        <w:t xml:space="preserve">в социально </w:t>
      </w:r>
      <w:r w:rsidRPr="00F92655">
        <w:rPr>
          <w:sz w:val="28"/>
          <w:szCs w:val="28"/>
        </w:rPr>
        <w:t>опасном положении, в целях предупреждения случаев утраты детьми родительского попечения и изъятия детей из семьи;</w:t>
      </w:r>
    </w:p>
    <w:p w:rsidR="00F92655" w:rsidRPr="00F92655" w:rsidRDefault="00F92655" w:rsidP="00F92655">
      <w:pPr>
        <w:spacing w:line="312" w:lineRule="auto"/>
        <w:ind w:firstLine="720"/>
        <w:jc w:val="both"/>
        <w:rPr>
          <w:sz w:val="28"/>
          <w:szCs w:val="28"/>
        </w:rPr>
      </w:pPr>
      <w:r w:rsidRPr="00F92655">
        <w:rPr>
          <w:sz w:val="28"/>
          <w:szCs w:val="28"/>
        </w:rPr>
        <w:t>- совершенствование системы защиты прав детей-сирот, передаваемых на воспитание в семьи граждан;</w:t>
      </w:r>
    </w:p>
    <w:p w:rsidR="00F92655" w:rsidRPr="00F92655" w:rsidRDefault="00F92655" w:rsidP="00F92655">
      <w:pPr>
        <w:spacing w:line="312" w:lineRule="auto"/>
        <w:ind w:firstLine="720"/>
        <w:jc w:val="both"/>
        <w:rPr>
          <w:sz w:val="28"/>
          <w:szCs w:val="28"/>
        </w:rPr>
      </w:pPr>
      <w:r w:rsidRPr="00F92655">
        <w:rPr>
          <w:sz w:val="28"/>
          <w:szCs w:val="28"/>
        </w:rPr>
        <w:t xml:space="preserve">- социальная адаптация выпускников организаций для детей-сирот; реформирование организаций для детей-сирот в целях создания благоприятных условий для воспитания находящихся в них детей, а также использования ресурсов этих организаций в деятельности по социальной адаптации </w:t>
      </w:r>
      <w:r w:rsidRPr="00F92655">
        <w:rPr>
          <w:sz w:val="28"/>
          <w:szCs w:val="28"/>
        </w:rPr>
        <w:br/>
        <w:t>детей-сирот, подготовке и сопровождению замещающих семей.</w:t>
      </w:r>
    </w:p>
    <w:p w:rsidR="00F92655" w:rsidRPr="00F92655" w:rsidRDefault="00F92655" w:rsidP="00F92655">
      <w:pPr>
        <w:spacing w:line="312" w:lineRule="auto"/>
        <w:ind w:firstLine="720"/>
        <w:jc w:val="both"/>
        <w:rPr>
          <w:sz w:val="28"/>
          <w:szCs w:val="28"/>
        </w:rPr>
      </w:pPr>
      <w:r w:rsidRPr="00F92655">
        <w:rPr>
          <w:sz w:val="28"/>
          <w:szCs w:val="28"/>
        </w:rPr>
        <w:t xml:space="preserve">На основании положений Федерального закона от 6 октября 1999 г. </w:t>
      </w:r>
      <w:r w:rsidRPr="00F92655">
        <w:rPr>
          <w:sz w:val="28"/>
          <w:szCs w:val="28"/>
        </w:rPr>
        <w:br/>
        <w:t xml:space="preserve">№ 184-ФЗ органы исполнительной власти субъектов Российской Федерации самостоятельно определяют ведомственную принадлежность, принимают решения о кадровом обеспечении органов опеки и попечительства, в том числе по вопросу приведения их численности в соответствие с рекомендациями Правительственной </w:t>
      </w:r>
      <w:r w:rsidR="00AD4997">
        <w:rPr>
          <w:sz w:val="28"/>
          <w:szCs w:val="28"/>
        </w:rPr>
        <w:t>комиссией по делам несовершеннолетних и защите их прав</w:t>
      </w:r>
      <w:r w:rsidRPr="00F92655">
        <w:rPr>
          <w:sz w:val="28"/>
          <w:szCs w:val="28"/>
        </w:rPr>
        <w:t xml:space="preserve"> от 18 декабря 2014 г. №</w:t>
      </w:r>
      <w:r w:rsidR="006E192F">
        <w:rPr>
          <w:sz w:val="28"/>
          <w:szCs w:val="28"/>
        </w:rPr>
        <w:t xml:space="preserve"> </w:t>
      </w:r>
      <w:r w:rsidRPr="00F92655">
        <w:rPr>
          <w:sz w:val="28"/>
          <w:szCs w:val="28"/>
        </w:rPr>
        <w:t xml:space="preserve">6, обеспечивают повышение квалификации специалистов. На конец 2017 года численность специалистов </w:t>
      </w:r>
      <w:r w:rsidR="006E192F">
        <w:rPr>
          <w:sz w:val="28"/>
          <w:szCs w:val="28"/>
        </w:rPr>
        <w:t>п</w:t>
      </w:r>
      <w:r w:rsidRPr="00F92655">
        <w:rPr>
          <w:sz w:val="28"/>
          <w:szCs w:val="28"/>
        </w:rPr>
        <w:t>о охране детства в субъектах Российской Федерации составляла 11 606 человек.</w:t>
      </w:r>
    </w:p>
    <w:p w:rsidR="00F92655" w:rsidRPr="00F92655" w:rsidRDefault="00F92655" w:rsidP="00F92655">
      <w:pPr>
        <w:spacing w:line="312" w:lineRule="auto"/>
        <w:ind w:firstLine="720"/>
        <w:jc w:val="both"/>
        <w:rPr>
          <w:sz w:val="28"/>
          <w:szCs w:val="28"/>
        </w:rPr>
      </w:pPr>
      <w:r w:rsidRPr="00F92655">
        <w:rPr>
          <w:sz w:val="28"/>
          <w:szCs w:val="28"/>
        </w:rPr>
        <w:t xml:space="preserve">В субъектах Российской Федерации также реализуются региональные и муниципальные программы, направленные на </w:t>
      </w:r>
      <w:r w:rsidRPr="00F92655">
        <w:rPr>
          <w:rStyle w:val="51"/>
          <w:sz w:val="28"/>
          <w:szCs w:val="28"/>
        </w:rPr>
        <w:t xml:space="preserve">решение </w:t>
      </w:r>
      <w:r w:rsidRPr="00F92655">
        <w:rPr>
          <w:sz w:val="28"/>
          <w:szCs w:val="28"/>
        </w:rPr>
        <w:t>задач по обеспечению соблюдения прав ребенка в семье, включающие комплекс мер по раннему выявлению фактов семейного неблагополучия во всех его проявлениях.</w:t>
      </w:r>
    </w:p>
    <w:p w:rsidR="00F92655" w:rsidRPr="00F92655" w:rsidRDefault="00F92655" w:rsidP="00F92655">
      <w:pPr>
        <w:tabs>
          <w:tab w:val="left" w:pos="5631"/>
        </w:tabs>
        <w:spacing w:line="312" w:lineRule="auto"/>
        <w:ind w:firstLine="720"/>
        <w:jc w:val="both"/>
        <w:rPr>
          <w:sz w:val="28"/>
          <w:szCs w:val="28"/>
        </w:rPr>
      </w:pPr>
      <w:r w:rsidRPr="00F92655">
        <w:rPr>
          <w:sz w:val="28"/>
          <w:szCs w:val="28"/>
        </w:rPr>
        <w:t xml:space="preserve">В целях выявления и распространения лучших практик работы субъектов Российской Федерации по вопросам развития семейных форм устройства детей, оставшихся без попечения родителей, Минобрнауки России в 2017 году проведены общественно значимые мероприятия: Всероссийское совещание-семинар руководителей органов исполнительной власти субъектов Российской Федерации, </w:t>
      </w:r>
      <w:r w:rsidRPr="00F92655">
        <w:rPr>
          <w:rStyle w:val="12pt0pt0"/>
          <w:sz w:val="28"/>
          <w:szCs w:val="28"/>
        </w:rPr>
        <w:t xml:space="preserve">осуществляющих </w:t>
      </w:r>
      <w:r w:rsidRPr="00F92655">
        <w:rPr>
          <w:sz w:val="28"/>
          <w:szCs w:val="28"/>
        </w:rPr>
        <w:t xml:space="preserve">управление в </w:t>
      </w:r>
      <w:r w:rsidRPr="00F92655">
        <w:rPr>
          <w:rStyle w:val="51"/>
          <w:sz w:val="28"/>
          <w:szCs w:val="28"/>
        </w:rPr>
        <w:t xml:space="preserve">сфере </w:t>
      </w:r>
      <w:r w:rsidRPr="00F92655">
        <w:rPr>
          <w:sz w:val="28"/>
          <w:szCs w:val="28"/>
        </w:rPr>
        <w:t xml:space="preserve">опеки и попечительства </w:t>
      </w:r>
      <w:r w:rsidRPr="00F92655">
        <w:rPr>
          <w:rStyle w:val="51"/>
          <w:sz w:val="28"/>
          <w:szCs w:val="28"/>
        </w:rPr>
        <w:t xml:space="preserve">в </w:t>
      </w:r>
      <w:r w:rsidRPr="00F92655">
        <w:rPr>
          <w:sz w:val="28"/>
          <w:szCs w:val="28"/>
        </w:rPr>
        <w:t>отношении несовершеннолетних граждан, Всероссийский форум приемных семей, в ходе которых также осуществлялась выработка предложений по совершенствованию нормативного правового регулирования в сфере защиты прав детей.</w:t>
      </w:r>
    </w:p>
    <w:p w:rsidR="00232D13" w:rsidRDefault="00F92655" w:rsidP="00467BEB">
      <w:pPr>
        <w:spacing w:line="312" w:lineRule="auto"/>
        <w:ind w:firstLine="720"/>
        <w:jc w:val="both"/>
        <w:rPr>
          <w:sz w:val="28"/>
          <w:szCs w:val="28"/>
        </w:rPr>
      </w:pPr>
      <w:r w:rsidRPr="00F92655">
        <w:rPr>
          <w:sz w:val="28"/>
          <w:szCs w:val="28"/>
        </w:rPr>
        <w:t xml:space="preserve">В 2017 году Минобрнауки России при участии ведущих экспертов и практиков в вопросах защиты прав детей-сирот, в том числе членов Совета семей, воспитывающих детей-сирот, при Минобрнауки России, проведено 11 обучающих семинаров для более 2 </w:t>
      </w:r>
      <w:r w:rsidR="006E192F">
        <w:rPr>
          <w:sz w:val="28"/>
          <w:szCs w:val="28"/>
        </w:rPr>
        <w:t>тыс.</w:t>
      </w:r>
      <w:r w:rsidRPr="00F92655">
        <w:rPr>
          <w:sz w:val="28"/>
          <w:szCs w:val="28"/>
        </w:rPr>
        <w:t xml:space="preserve"> специалистов органов опеки и попечительства и организаций для детей-сирот, специалист</w:t>
      </w:r>
      <w:r w:rsidR="006E192F">
        <w:rPr>
          <w:sz w:val="28"/>
          <w:szCs w:val="28"/>
        </w:rPr>
        <w:t>ов школ прие</w:t>
      </w:r>
      <w:r w:rsidRPr="00F92655">
        <w:rPr>
          <w:sz w:val="28"/>
          <w:szCs w:val="28"/>
        </w:rPr>
        <w:t>мных родителей и служб сопровождения семей в Республике Татарстан, Приморском и Ставропольском краях, Астраханской, Московской, Новосибирской</w:t>
      </w:r>
      <w:r w:rsidR="006E192F">
        <w:rPr>
          <w:sz w:val="28"/>
          <w:szCs w:val="28"/>
        </w:rPr>
        <w:t>,</w:t>
      </w:r>
      <w:r w:rsidRPr="00F92655">
        <w:rPr>
          <w:sz w:val="28"/>
          <w:szCs w:val="28"/>
        </w:rPr>
        <w:t xml:space="preserve"> Челябинской областях, г. Москве, г. Санкт-Петербурге, организованы методические консультации для специалистов школ приемных родителей и служб сопровождения семей, в регионы направляются методические разъяснения, </w:t>
      </w:r>
      <w:r w:rsidR="006E192F" w:rsidRPr="00F92655">
        <w:rPr>
          <w:sz w:val="28"/>
          <w:szCs w:val="28"/>
        </w:rPr>
        <w:t xml:space="preserve">в ходе проведения всероссийских мероприятий осуществляется </w:t>
      </w:r>
      <w:r w:rsidRPr="00F92655">
        <w:rPr>
          <w:sz w:val="28"/>
          <w:szCs w:val="28"/>
        </w:rPr>
        <w:t>обмен опытом.</w:t>
      </w:r>
    </w:p>
    <w:p w:rsidR="00467BEB" w:rsidRDefault="00467BEB" w:rsidP="00467BEB">
      <w:pPr>
        <w:spacing w:line="312" w:lineRule="auto"/>
        <w:ind w:firstLine="720"/>
        <w:jc w:val="both"/>
        <w:rPr>
          <w:sz w:val="28"/>
          <w:szCs w:val="28"/>
        </w:rPr>
      </w:pPr>
    </w:p>
    <w:p w:rsidR="00561031" w:rsidRDefault="00561031" w:rsidP="00467BEB">
      <w:pPr>
        <w:spacing w:line="312" w:lineRule="auto"/>
        <w:ind w:firstLine="720"/>
        <w:jc w:val="both"/>
        <w:rPr>
          <w:sz w:val="28"/>
          <w:szCs w:val="28"/>
        </w:rPr>
      </w:pPr>
    </w:p>
    <w:p w:rsidR="00561031" w:rsidRDefault="00561031" w:rsidP="00467BEB">
      <w:pPr>
        <w:spacing w:line="312" w:lineRule="auto"/>
        <w:ind w:firstLine="720"/>
        <w:jc w:val="both"/>
        <w:rPr>
          <w:sz w:val="28"/>
          <w:szCs w:val="28"/>
        </w:rPr>
      </w:pPr>
    </w:p>
    <w:p w:rsidR="00561031" w:rsidRPr="00467BEB" w:rsidRDefault="00561031" w:rsidP="00467BEB">
      <w:pPr>
        <w:spacing w:line="312" w:lineRule="auto"/>
        <w:ind w:firstLine="720"/>
        <w:jc w:val="both"/>
        <w:rPr>
          <w:sz w:val="28"/>
          <w:szCs w:val="28"/>
        </w:rPr>
      </w:pPr>
    </w:p>
    <w:p w:rsidR="00A00ECB" w:rsidRDefault="00A00ECB" w:rsidP="006B291F">
      <w:pPr>
        <w:spacing w:line="312" w:lineRule="auto"/>
        <w:ind w:firstLine="709"/>
        <w:jc w:val="center"/>
        <w:rPr>
          <w:b/>
          <w:sz w:val="28"/>
          <w:szCs w:val="28"/>
        </w:rPr>
      </w:pPr>
      <w:r w:rsidRPr="007F423E">
        <w:rPr>
          <w:b/>
          <w:sz w:val="28"/>
          <w:szCs w:val="28"/>
        </w:rPr>
        <w:t xml:space="preserve">Деятельность комиссий по делам несовершеннолетних </w:t>
      </w:r>
    </w:p>
    <w:p w:rsidR="00A00ECB" w:rsidRDefault="00A00ECB" w:rsidP="0094491E">
      <w:pPr>
        <w:spacing w:line="312" w:lineRule="auto"/>
        <w:ind w:firstLine="709"/>
        <w:jc w:val="center"/>
        <w:rPr>
          <w:b/>
          <w:sz w:val="28"/>
          <w:szCs w:val="28"/>
        </w:rPr>
      </w:pPr>
      <w:r w:rsidRPr="007F423E">
        <w:rPr>
          <w:b/>
          <w:sz w:val="28"/>
          <w:szCs w:val="28"/>
        </w:rPr>
        <w:t>и защите их прав</w:t>
      </w:r>
    </w:p>
    <w:p w:rsidR="00D80B08" w:rsidRPr="00D80B08" w:rsidRDefault="00D80B08" w:rsidP="0094491E">
      <w:pPr>
        <w:spacing w:line="479" w:lineRule="exact"/>
        <w:ind w:left="40" w:right="40" w:firstLine="700"/>
        <w:jc w:val="both"/>
        <w:rPr>
          <w:sz w:val="28"/>
          <w:szCs w:val="28"/>
        </w:rPr>
      </w:pPr>
      <w:r w:rsidRPr="00D80B08">
        <w:rPr>
          <w:sz w:val="28"/>
          <w:szCs w:val="28"/>
        </w:rPr>
        <w:t xml:space="preserve">В соответствии с законодательством Российской Федерации </w:t>
      </w:r>
      <w:r w:rsidR="006E192F">
        <w:rPr>
          <w:sz w:val="28"/>
          <w:szCs w:val="28"/>
        </w:rPr>
        <w:t>КДНиЗП</w:t>
      </w:r>
      <w:r w:rsidRPr="00D80B08">
        <w:rPr>
          <w:sz w:val="28"/>
          <w:szCs w:val="28"/>
        </w:rPr>
        <w:t xml:space="preserve"> являются коллегиальными органами, которые созданы в целях координации деятельности иных органов и учреждений системы профилактики безнадзорности и правонарушений несовершеннолетних.</w:t>
      </w:r>
    </w:p>
    <w:p w:rsidR="00D80B08" w:rsidRPr="00D80B08" w:rsidRDefault="00D80B08" w:rsidP="00D80B08">
      <w:pPr>
        <w:spacing w:line="479" w:lineRule="exact"/>
        <w:ind w:left="40" w:right="40" w:firstLine="700"/>
        <w:jc w:val="both"/>
        <w:rPr>
          <w:sz w:val="28"/>
          <w:szCs w:val="28"/>
        </w:rPr>
      </w:pPr>
      <w:r w:rsidRPr="00D80B08">
        <w:rPr>
          <w:sz w:val="28"/>
          <w:szCs w:val="28"/>
        </w:rPr>
        <w:t>Всего в Российской Федерации работа</w:t>
      </w:r>
      <w:r w:rsidR="006E192F">
        <w:rPr>
          <w:sz w:val="28"/>
          <w:szCs w:val="28"/>
        </w:rPr>
        <w:t>е</w:t>
      </w:r>
      <w:r w:rsidRPr="00D80B08">
        <w:rPr>
          <w:sz w:val="28"/>
          <w:szCs w:val="28"/>
        </w:rPr>
        <w:t>т 3 124 КДНиЗП, в том числе 85 региональных и 3 039 территориальных или муниципальных КДНиЗП. В организации их работы принимают участие 5 560 специалистов.</w:t>
      </w:r>
    </w:p>
    <w:p w:rsidR="00D80B08" w:rsidRPr="00D80B08" w:rsidRDefault="00D80B08" w:rsidP="00D80B08">
      <w:pPr>
        <w:spacing w:line="479" w:lineRule="exact"/>
        <w:ind w:left="40" w:right="40" w:firstLine="700"/>
        <w:jc w:val="both"/>
        <w:rPr>
          <w:sz w:val="28"/>
          <w:szCs w:val="28"/>
        </w:rPr>
      </w:pPr>
      <w:r w:rsidRPr="00D80B08">
        <w:rPr>
          <w:sz w:val="28"/>
          <w:szCs w:val="28"/>
        </w:rPr>
        <w:t>Правительственной комиссией по делам несовершеннолетних и защите их прав (далее – Правительственная КДНиЗП), являющейся координационным органом, образованным для обеспечения единого государственного подхода к решению проблем защиты прав и законных интересов несовершеннолетних, в 2017 году проведено 3 заседания, на которых рассмотрено 6 вопросов:</w:t>
      </w:r>
    </w:p>
    <w:p w:rsidR="00D80B08" w:rsidRPr="00D80B08" w:rsidRDefault="00D80B08" w:rsidP="00D80B08">
      <w:pPr>
        <w:spacing w:line="479" w:lineRule="exact"/>
        <w:ind w:left="40" w:right="40" w:firstLine="700"/>
        <w:jc w:val="both"/>
        <w:rPr>
          <w:sz w:val="28"/>
          <w:szCs w:val="28"/>
        </w:rPr>
      </w:pPr>
      <w:r w:rsidRPr="00D80B08">
        <w:rPr>
          <w:sz w:val="28"/>
          <w:szCs w:val="28"/>
        </w:rPr>
        <w:t>о межведомственном взаимодействии органов и учреждений системы профилактики безнадзорности и правонарушений несовершеннолетних по профилактике преступлений и правонарушений несовершеннолетних;</w:t>
      </w:r>
    </w:p>
    <w:p w:rsidR="00D80B08" w:rsidRPr="00D80B08" w:rsidRDefault="00D80B08" w:rsidP="00D80B08">
      <w:pPr>
        <w:spacing w:line="479" w:lineRule="exact"/>
        <w:ind w:left="40" w:right="40" w:firstLine="700"/>
        <w:jc w:val="both"/>
        <w:rPr>
          <w:sz w:val="28"/>
          <w:szCs w:val="28"/>
        </w:rPr>
      </w:pPr>
      <w:r w:rsidRPr="00D80B08">
        <w:rPr>
          <w:sz w:val="28"/>
          <w:szCs w:val="28"/>
        </w:rPr>
        <w:t>о целесообразности внесения изменений в нормативные правовые акты Правительства Российской Федерации, касающихся установления обязательного предварительного всестороннего исследования условий жизни семьи, в которую передается ребенок, а также совершенствования порядка проведения надзорных проверок за деятельностью граждан, являющихся опекунами (попечителями), усыновителями, а также о формировании единой информационной базы данных лиц, лишенных по суду родительских прав или ограниченных судом в родительских правах, отстраненных от обязанностей опекуна (попечителя) за ненадлежащее выполнение возложенных на них законом обязанностей, бывших усыновителей, если усыновление отменено судом;</w:t>
      </w:r>
    </w:p>
    <w:p w:rsidR="00D80B08" w:rsidRPr="00D80B08" w:rsidRDefault="00D80B08" w:rsidP="00D80B08">
      <w:pPr>
        <w:spacing w:line="479" w:lineRule="exact"/>
        <w:ind w:left="40" w:right="40" w:firstLine="720"/>
        <w:jc w:val="both"/>
        <w:rPr>
          <w:sz w:val="28"/>
          <w:szCs w:val="28"/>
        </w:rPr>
      </w:pPr>
      <w:r w:rsidRPr="00D80B08">
        <w:rPr>
          <w:sz w:val="28"/>
          <w:szCs w:val="28"/>
        </w:rPr>
        <w:t xml:space="preserve">о системах организации деятельности </w:t>
      </w:r>
      <w:r w:rsidR="006E192F">
        <w:rPr>
          <w:sz w:val="28"/>
          <w:szCs w:val="28"/>
        </w:rPr>
        <w:t>КДНиЗП</w:t>
      </w:r>
      <w:r w:rsidRPr="00D80B08">
        <w:rPr>
          <w:sz w:val="28"/>
          <w:szCs w:val="28"/>
        </w:rPr>
        <w:t xml:space="preserve"> в субъектах Российской Федерации;</w:t>
      </w:r>
    </w:p>
    <w:p w:rsidR="00D80B08" w:rsidRPr="00D80B08" w:rsidRDefault="00D80B08" w:rsidP="00D80B08">
      <w:pPr>
        <w:spacing w:line="479" w:lineRule="exact"/>
        <w:ind w:left="40" w:right="40" w:firstLine="720"/>
        <w:jc w:val="both"/>
        <w:rPr>
          <w:sz w:val="28"/>
          <w:szCs w:val="28"/>
        </w:rPr>
      </w:pPr>
      <w:r w:rsidRPr="00D80B08">
        <w:rPr>
          <w:sz w:val="28"/>
          <w:szCs w:val="28"/>
        </w:rPr>
        <w:t>о мерах по обеспечению прав несовершеннолетних на защиту от информации, причиняющей вред их здоровью и развитию;</w:t>
      </w:r>
    </w:p>
    <w:p w:rsidR="00D80B08" w:rsidRPr="00D80B08" w:rsidRDefault="00D80B08" w:rsidP="00D80B08">
      <w:pPr>
        <w:spacing w:line="479" w:lineRule="exact"/>
        <w:ind w:left="40" w:right="40" w:firstLine="720"/>
        <w:jc w:val="both"/>
        <w:rPr>
          <w:sz w:val="28"/>
          <w:szCs w:val="28"/>
        </w:rPr>
      </w:pPr>
      <w:r w:rsidRPr="00D80B08">
        <w:rPr>
          <w:sz w:val="28"/>
          <w:szCs w:val="28"/>
        </w:rPr>
        <w:t>о деятельности органов исполнительной власти субъектов Российской Федерации по предоставлению мер поддержки осужденным несовершеннолетним после отбывания наказания, в том числе в части восстановления их правового статуса и по организации их обучения;</w:t>
      </w:r>
    </w:p>
    <w:p w:rsidR="00D80B08" w:rsidRPr="00D80B08" w:rsidRDefault="00D80B08" w:rsidP="00D80B08">
      <w:pPr>
        <w:spacing w:line="479" w:lineRule="exact"/>
        <w:ind w:left="40" w:right="40" w:firstLine="720"/>
        <w:jc w:val="both"/>
        <w:rPr>
          <w:sz w:val="28"/>
          <w:szCs w:val="28"/>
        </w:rPr>
      </w:pPr>
      <w:r w:rsidRPr="00D80B08">
        <w:rPr>
          <w:sz w:val="28"/>
          <w:szCs w:val="28"/>
        </w:rPr>
        <w:t>о результатах работы Правительственной КДНиЗП по итогам 2017 года.</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В течение 2017 года различным федеральным органам исполнительной власти, а также региональным исполнительным органам государственной власти решениями Правительственной КДНиЗП дано 10 поручений, 6 из которых исполнены. Также в указанный период выполнено 14 поручений по решениям, принятым в 2016 году. Завершение исполнения остальных поручений предусматривалось в соответствии с установленными сроками.</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На современном этапе в работе КДНиЗП одним из ключевых вопросов является необходимость повышения эффективности взаимодействия между всеми органами и учреждениями системы профилактики безнадзорности и правонарушений несовершеннолетних. Кроме того, требуется анализ того, насколько действия </w:t>
      </w:r>
      <w:r w:rsidR="006E192F">
        <w:rPr>
          <w:sz w:val="28"/>
          <w:szCs w:val="28"/>
        </w:rPr>
        <w:t>КДНиЗП</w:t>
      </w:r>
      <w:r w:rsidRPr="00D80B08">
        <w:rPr>
          <w:sz w:val="28"/>
          <w:szCs w:val="28"/>
        </w:rPr>
        <w:t xml:space="preserve"> носят упреждающий, профилактический характер, не формально ли организована работа, имеется ли интерес к судьбе каждого ребенка, каждой семьи.</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Членами Правительственной КДНиЗП неоднократно подчеркивалась координирующая роль КДНиЗП в деятельности органов и учреждений системы профилактики безнадзорности и правонарушений несовершеннолетних. В связи с этим вопрос, связанный с усилением координирующей роли данного коллегиального органа, рассматривался не только на заседании в мае 2017 г</w:t>
      </w:r>
      <w:r w:rsidR="006E192F">
        <w:rPr>
          <w:sz w:val="28"/>
          <w:szCs w:val="28"/>
        </w:rPr>
        <w:t>ода</w:t>
      </w:r>
      <w:r w:rsidRPr="00D80B08">
        <w:rPr>
          <w:sz w:val="28"/>
          <w:szCs w:val="28"/>
        </w:rPr>
        <w:t xml:space="preserve">, но и стал основным предметом обсуждения на IV Всероссийском совещании по вопросам организации деятельности </w:t>
      </w:r>
      <w:r w:rsidR="006E192F">
        <w:rPr>
          <w:sz w:val="28"/>
          <w:szCs w:val="28"/>
        </w:rPr>
        <w:t>КДНиЗП, проведенном в ноябре 2017 года</w:t>
      </w:r>
      <w:r w:rsidRPr="00D80B08">
        <w:rPr>
          <w:sz w:val="28"/>
          <w:szCs w:val="28"/>
        </w:rPr>
        <w:t xml:space="preserve"> на территории Тульской области.</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В работе данного мероприятия приняло участие более 230 человек из 80 субъектов Российской Федерации: представители федеральных органов исполнительной власти, иных органов и организаций, председатели, заместители председателей, ответственные секретари, члены КДНиЗП субъектов Российской Федерации, представители экспертного сообщества в области защиты прав детей.</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Работа совещания прошла на </w:t>
      </w:r>
      <w:r w:rsidR="006E192F">
        <w:rPr>
          <w:sz w:val="28"/>
          <w:szCs w:val="28"/>
        </w:rPr>
        <w:t>3</w:t>
      </w:r>
      <w:r w:rsidRPr="00D80B08">
        <w:rPr>
          <w:sz w:val="28"/>
          <w:szCs w:val="28"/>
        </w:rPr>
        <w:t xml:space="preserve"> тематических площадках на темы:</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«Новые подходы к оценке эффективности деятельности органов и учреждений системы профилактики безнадзорности и правонарушений несовершеннолетних субъекта Российской Федерации. Взаимодействие КДНиЗП со специальными учебно-воспитательными учреждениями закрытого типа»;</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«Эффективные модели организации взаимодействия органов и учреждений системы профилактики безнадзорности и правонарушений несовершеннолетних»;</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«Опыт организации учета по принципу «единого окна» в системе профилактики безнадзорности и правонарушений несовершеннолетних». Данная площадка стала инновационной, впервые участниками совещания обсуждались вопросы использования современных информационных технологий в обеспечении деятельности КДНиЗП.</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В рамках проведения IV Всероссийского совещания специалистами ФГБУ «Федеральный институт медиации» проведен научно-практический семинар по вопросам внедрения служб медиации для членов КДНиЗП субъектов Российской Федерации и специалистов, обеспечивающих их деятельность, большинство из которых являются представителями органов, осуществляющих управление в сфере образования.</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Соответствующее мероприятие явилось продолжением III Всероссийского совещания по вопросам организации деятельности комиссий, проведенного в 2016 году на тему: «О применении медиативных технологий в отношении несовершеннолетних и работе служб медиации».</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Ежегодно актуальным вопросом, находящимся под пристальным вниманием членов Правительственной КДНиЗП, является межведомственное взаимодействие органов и учреждений системы профилактики по предупреждению преступлений и правонарушений несовершеннолетних.</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На состояние преступности и правонарушений несовершеннолетних, на эффективность принимаемых профилактических мер обращалось особое внимание членами межведомственных рабочих групп при организации выездов в субъекты Российской Федерации по решению Правительственной КДНиЗП в целях изучения фактического положения дел в сфере реализации государственной политики по профилактике безнадзорности и правонарушений несовершеннолетних и оказания методической помощи специалистам.</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Ознакомление с деятельностью не только КДНиЗП, но и иных органов системы профилактики безнадзорности и правонарушений несовершеннолетних позволило сделать вывод о наличии у специалистов, работающих с детьми, потребности в оказании дополнительной методической помощи.</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Впервые в 2017 году внедрена практика организации вебинаров по результатам межведомственных выездов в регионы.</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Правительственной КДНиЗП большое внимание уделялось вопросам методического обеспечения деятельности не только самих КДНиЗП, но и иных субъектов системы профилактики безнадзорности и правонарушений несовершеннолетних по различным направлениям их работы в сфере профилактики безнадзорности и правонарушений несовершеннолетних.</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Все методические материалы, направленные в регионы, </w:t>
      </w:r>
      <w:r w:rsidR="006E192F" w:rsidRPr="00D80B08">
        <w:rPr>
          <w:sz w:val="28"/>
          <w:szCs w:val="28"/>
        </w:rPr>
        <w:t xml:space="preserve">также </w:t>
      </w:r>
      <w:r w:rsidRPr="00D80B08">
        <w:rPr>
          <w:sz w:val="28"/>
          <w:szCs w:val="28"/>
        </w:rPr>
        <w:t xml:space="preserve">размещены на информационном портале Центра методического обеспечения деятельности КДНиЗП, действующем с 2016 года на базе ФГБОУ ВО «Саратовская государственная юридическая академия», включая: сборник материалов по результатам IV Всероссийского совещания по вопросу об организации деятельности </w:t>
      </w:r>
      <w:r w:rsidR="006E192F">
        <w:rPr>
          <w:sz w:val="28"/>
          <w:szCs w:val="28"/>
        </w:rPr>
        <w:t>КДНиЗП</w:t>
      </w:r>
      <w:r w:rsidRPr="00D80B08">
        <w:rPr>
          <w:sz w:val="28"/>
          <w:szCs w:val="28"/>
        </w:rPr>
        <w:t xml:space="preserve">; сборник методических рекомендаций по вопросам, отнесенным к компетенции </w:t>
      </w:r>
      <w:r w:rsidR="006E192F">
        <w:rPr>
          <w:sz w:val="28"/>
          <w:szCs w:val="28"/>
        </w:rPr>
        <w:t>КДНиЗП</w:t>
      </w:r>
      <w:r w:rsidRPr="00D80B08">
        <w:rPr>
          <w:sz w:val="28"/>
          <w:szCs w:val="28"/>
        </w:rPr>
        <w:t>; иные методические материалы в указанной сфере.</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В 2017 году продолжена работа по совершенствованию деятельности КДНиЗП всех уровней, которая осуществляется в том числе с учетом Концепции развития системы профилактики безнадзорности и правонарушений несовершеннолетних на период до 2020 года, утвержденной совместно с планом мероприятий на 2017-2020 годы по ее реализации распоряжением Правительства Российской Федерации от 22 марта 2017 г. </w:t>
      </w:r>
      <w:r w:rsidRPr="00D80B08">
        <w:rPr>
          <w:sz w:val="28"/>
          <w:szCs w:val="28"/>
        </w:rPr>
        <w:br/>
        <w:t>№ 520-р</w:t>
      </w:r>
      <w:r w:rsidR="006E192F">
        <w:rPr>
          <w:sz w:val="28"/>
          <w:szCs w:val="28"/>
        </w:rPr>
        <w:t xml:space="preserve"> (далее </w:t>
      </w:r>
      <w:r w:rsidR="006E192F" w:rsidRPr="00D80B08">
        <w:rPr>
          <w:sz w:val="28"/>
          <w:szCs w:val="28"/>
        </w:rPr>
        <w:t>–</w:t>
      </w:r>
      <w:r w:rsidR="006E192F">
        <w:rPr>
          <w:sz w:val="28"/>
          <w:szCs w:val="28"/>
        </w:rPr>
        <w:t xml:space="preserve"> Концепция развития системы профилактики безнадзорности и правонарушений несовершеннолетних)</w:t>
      </w:r>
      <w:r w:rsidRPr="00D80B08">
        <w:rPr>
          <w:sz w:val="28"/>
          <w:szCs w:val="28"/>
        </w:rPr>
        <w:t>. Данные документы являются ориентиром для КДНиЗП всех уровней при планировании и организации мероприятий, в том числе межведомственных, направленных на решение задач в сфере профилактики.</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Указанным планом мероприятий предусматриваются, в том числе меры по: </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 xml:space="preserve">информационно-методическому обеспечению деятельности КДНиЗП; </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разработке и утверждению формы федерального статистического наблюдения о деятельности КДНиЗП по профилактике правонарушений несовершеннолетних;</w:t>
      </w:r>
    </w:p>
    <w:p w:rsidR="00D80B08" w:rsidRPr="00D80B08" w:rsidRDefault="00D80B08" w:rsidP="00D80B08">
      <w:pPr>
        <w:tabs>
          <w:tab w:val="left" w:pos="432"/>
        </w:tabs>
        <w:spacing w:line="479" w:lineRule="exact"/>
        <w:ind w:left="40" w:right="40" w:firstLine="720"/>
        <w:jc w:val="both"/>
        <w:rPr>
          <w:sz w:val="28"/>
          <w:szCs w:val="28"/>
        </w:rPr>
      </w:pPr>
      <w:r w:rsidRPr="00D80B08">
        <w:rPr>
          <w:sz w:val="28"/>
          <w:szCs w:val="28"/>
        </w:rPr>
        <w:t>проведению всероссийских совещаний по вопросам организации и обеспечения деятельности КДНиЗП.</w:t>
      </w:r>
    </w:p>
    <w:p w:rsidR="00AC0A32" w:rsidRPr="0094491E" w:rsidRDefault="00D80B08" w:rsidP="0094491E">
      <w:pPr>
        <w:tabs>
          <w:tab w:val="left" w:pos="432"/>
        </w:tabs>
        <w:spacing w:line="479" w:lineRule="exact"/>
        <w:ind w:left="40" w:right="40" w:firstLine="720"/>
        <w:jc w:val="both"/>
        <w:rPr>
          <w:sz w:val="28"/>
          <w:szCs w:val="28"/>
        </w:rPr>
      </w:pPr>
      <w:r w:rsidRPr="00D80B08">
        <w:rPr>
          <w:sz w:val="28"/>
          <w:szCs w:val="28"/>
        </w:rPr>
        <w:t>Концепцией развития системы профилактики безнадзорности и правонарушений несовершеннолетних на период до 2020 года также закрепл</w:t>
      </w:r>
      <w:r w:rsidR="000D35F9">
        <w:rPr>
          <w:sz w:val="28"/>
          <w:szCs w:val="28"/>
        </w:rPr>
        <w:t>ено</w:t>
      </w:r>
      <w:r w:rsidRPr="00D80B08">
        <w:rPr>
          <w:sz w:val="28"/>
          <w:szCs w:val="28"/>
        </w:rPr>
        <w:t>, что совершенствование деятельности КДНиЗП включено в число мероприятий по непосредственному предупреждению правонарушений и повторных правонарушений несовершеннолетних.</w:t>
      </w:r>
    </w:p>
    <w:p w:rsidR="009F11CA" w:rsidRDefault="009F11CA" w:rsidP="000A397C">
      <w:pPr>
        <w:ind w:firstLine="709"/>
        <w:jc w:val="center"/>
        <w:rPr>
          <w:b/>
          <w:sz w:val="28"/>
          <w:szCs w:val="28"/>
        </w:rPr>
        <w:sectPr w:rsidR="009F11CA" w:rsidSect="00602BA7">
          <w:pgSz w:w="11906" w:h="16838"/>
          <w:pgMar w:top="1134" w:right="851" w:bottom="1134" w:left="1418" w:header="709" w:footer="709" w:gutter="0"/>
          <w:cols w:space="708"/>
          <w:docGrid w:linePitch="360"/>
        </w:sectPr>
      </w:pPr>
    </w:p>
    <w:p w:rsidR="000A397C" w:rsidRDefault="000A397C" w:rsidP="000A397C">
      <w:pPr>
        <w:ind w:firstLine="709"/>
        <w:jc w:val="center"/>
        <w:rPr>
          <w:b/>
          <w:sz w:val="28"/>
          <w:szCs w:val="28"/>
        </w:rPr>
      </w:pPr>
      <w:r w:rsidRPr="00563566">
        <w:rPr>
          <w:b/>
          <w:sz w:val="28"/>
          <w:szCs w:val="28"/>
        </w:rPr>
        <w:t>10. УКРЕПЛЕНИЕ ИНСТИТУТА СЕМЬИ, ДУХОВНО-НРАВСТВЕННЫХ ТРАДИЦИЙ СЕМЕЙНЫХ ОТНОШЕНИЙ</w:t>
      </w:r>
    </w:p>
    <w:p w:rsidR="002A59FE" w:rsidRDefault="002A59FE" w:rsidP="002A59FE">
      <w:pPr>
        <w:pStyle w:val="af0"/>
        <w:spacing w:line="264" w:lineRule="auto"/>
        <w:ind w:firstLine="709"/>
        <w:jc w:val="both"/>
        <w:rPr>
          <w:sz w:val="28"/>
          <w:szCs w:val="28"/>
        </w:rPr>
      </w:pPr>
    </w:p>
    <w:p w:rsidR="0013127A" w:rsidRPr="00A036AC" w:rsidRDefault="0013127A" w:rsidP="0013127A">
      <w:pPr>
        <w:spacing w:line="312" w:lineRule="auto"/>
        <w:ind w:firstLine="720"/>
        <w:jc w:val="both"/>
        <w:rPr>
          <w:sz w:val="28"/>
          <w:szCs w:val="28"/>
        </w:rPr>
      </w:pPr>
      <w:r w:rsidRPr="00A036AC">
        <w:rPr>
          <w:sz w:val="28"/>
          <w:szCs w:val="28"/>
        </w:rPr>
        <w:t>Крепкие семьи составляют основу государства, поэтому одним из направлений государственной социальной политики является сохранение и укрепление института традиционной семьи, популяризация семейных ценностей. Формирование в обществе позитивного образа семьи, ценности  семейного воспитания ребенка, повышени</w:t>
      </w:r>
      <w:r w:rsidR="000D35F9">
        <w:rPr>
          <w:sz w:val="28"/>
          <w:szCs w:val="28"/>
        </w:rPr>
        <w:t>е престижа семьи</w:t>
      </w:r>
      <w:r w:rsidRPr="00A036AC">
        <w:rPr>
          <w:sz w:val="28"/>
          <w:szCs w:val="28"/>
        </w:rPr>
        <w:t xml:space="preserve"> находятся в фокусе постоянного внимания Фонда поддержки детей, находящихся в трудной жизненной ситуации. </w:t>
      </w:r>
    </w:p>
    <w:p w:rsidR="0013127A" w:rsidRDefault="0013127A" w:rsidP="0013127A">
      <w:pPr>
        <w:spacing w:line="312" w:lineRule="auto"/>
        <w:ind w:firstLine="720"/>
        <w:jc w:val="both"/>
        <w:rPr>
          <w:sz w:val="28"/>
          <w:szCs w:val="28"/>
        </w:rPr>
      </w:pPr>
      <w:r>
        <w:rPr>
          <w:sz w:val="28"/>
          <w:szCs w:val="28"/>
        </w:rPr>
        <w:t>В целях</w:t>
      </w:r>
      <w:r w:rsidRPr="00A036AC">
        <w:rPr>
          <w:sz w:val="28"/>
          <w:szCs w:val="28"/>
        </w:rPr>
        <w:t xml:space="preserve"> распространени</w:t>
      </w:r>
      <w:r>
        <w:rPr>
          <w:sz w:val="28"/>
          <w:szCs w:val="28"/>
        </w:rPr>
        <w:t>я</w:t>
      </w:r>
      <w:r w:rsidRPr="00A036AC">
        <w:rPr>
          <w:sz w:val="28"/>
          <w:szCs w:val="28"/>
        </w:rPr>
        <w:t xml:space="preserve"> положительного опыта социально-ответственных семей, семейных династий, ведущих здоровый образ жизни, развивающих увлечения и таланты членов семьи, активно участвующих в жизни местного сообщества, региона, страны, а также в стимулировании проведения аналогичных мероприятий (конкурсов, фестивалей, акций) в</w:t>
      </w:r>
      <w:r>
        <w:rPr>
          <w:sz w:val="28"/>
          <w:szCs w:val="28"/>
        </w:rPr>
        <w:t xml:space="preserve"> субъектах Российской Федерации, в 2017 году во второй раз был проведен </w:t>
      </w:r>
      <w:r w:rsidRPr="00A036AC">
        <w:rPr>
          <w:sz w:val="28"/>
          <w:szCs w:val="28"/>
        </w:rPr>
        <w:t>Всероссийский конкурс «Семья года»</w:t>
      </w:r>
      <w:r>
        <w:rPr>
          <w:sz w:val="28"/>
          <w:szCs w:val="28"/>
        </w:rPr>
        <w:t>.</w:t>
      </w:r>
    </w:p>
    <w:p w:rsidR="0013127A" w:rsidRPr="00A036AC" w:rsidRDefault="0013127A" w:rsidP="0013127A">
      <w:pPr>
        <w:spacing w:line="312" w:lineRule="auto"/>
        <w:ind w:firstLine="720"/>
        <w:jc w:val="both"/>
        <w:rPr>
          <w:sz w:val="28"/>
          <w:szCs w:val="28"/>
        </w:rPr>
      </w:pPr>
      <w:r w:rsidRPr="00A036AC">
        <w:rPr>
          <w:sz w:val="28"/>
          <w:szCs w:val="28"/>
        </w:rPr>
        <w:t xml:space="preserve">Конкурсный отбор семей осуществлялся по </w:t>
      </w:r>
      <w:r w:rsidR="000D35F9">
        <w:rPr>
          <w:sz w:val="28"/>
          <w:szCs w:val="28"/>
        </w:rPr>
        <w:t>5</w:t>
      </w:r>
      <w:r w:rsidRPr="00A036AC">
        <w:rPr>
          <w:sz w:val="28"/>
          <w:szCs w:val="28"/>
        </w:rPr>
        <w:t xml:space="preserve"> номинациям: «Многодетная семья», «Молодая семья», «Сельская семья», «Золотая семья России», </w:t>
      </w:r>
      <w:r w:rsidR="000D35F9">
        <w:rPr>
          <w:sz w:val="28"/>
          <w:szCs w:val="28"/>
        </w:rPr>
        <w:br/>
      </w:r>
      <w:r w:rsidRPr="00A036AC">
        <w:rPr>
          <w:sz w:val="28"/>
          <w:szCs w:val="28"/>
        </w:rPr>
        <w:t>«Семья – хранитель традиций». В 2017 году из 322 представлений на семьи-победители из 85 субъектов Российской Федерации победителями признаны 85 семей. Для них была организована программа торжественных мероприяти</w:t>
      </w:r>
      <w:r w:rsidR="00CA7B5E">
        <w:rPr>
          <w:sz w:val="28"/>
          <w:szCs w:val="28"/>
        </w:rPr>
        <w:t>й</w:t>
      </w:r>
      <w:r w:rsidRPr="00A036AC">
        <w:rPr>
          <w:sz w:val="28"/>
          <w:szCs w:val="28"/>
        </w:rPr>
        <w:t xml:space="preserve"> в </w:t>
      </w:r>
      <w:r w:rsidR="00880AF6">
        <w:rPr>
          <w:sz w:val="28"/>
          <w:szCs w:val="28"/>
        </w:rPr>
        <w:br/>
      </w:r>
      <w:r w:rsidR="00CA7B5E">
        <w:rPr>
          <w:sz w:val="28"/>
          <w:szCs w:val="28"/>
        </w:rPr>
        <w:t xml:space="preserve">г. </w:t>
      </w:r>
      <w:r w:rsidRPr="00A036AC">
        <w:rPr>
          <w:sz w:val="28"/>
          <w:szCs w:val="28"/>
        </w:rPr>
        <w:t xml:space="preserve">Москве: церемония награждения победителей, прием у Уполномоченного при Президенте Российской Федерации по правам ребенка, семейный праздник-знакомство. </w:t>
      </w:r>
      <w:r w:rsidR="00CA7B5E">
        <w:rPr>
          <w:sz w:val="28"/>
          <w:szCs w:val="28"/>
        </w:rPr>
        <w:t>7</w:t>
      </w:r>
      <w:r w:rsidRPr="00A036AC">
        <w:rPr>
          <w:sz w:val="28"/>
          <w:szCs w:val="28"/>
        </w:rPr>
        <w:t xml:space="preserve"> семей приняли участие во встрече с Президентом Российской Федерации В.В. Путиным.</w:t>
      </w:r>
    </w:p>
    <w:p w:rsidR="0013127A" w:rsidRDefault="0013127A" w:rsidP="0013127A">
      <w:pPr>
        <w:spacing w:line="312" w:lineRule="auto"/>
        <w:ind w:firstLine="720"/>
        <w:jc w:val="both"/>
        <w:rPr>
          <w:sz w:val="28"/>
          <w:szCs w:val="28"/>
        </w:rPr>
      </w:pPr>
      <w:r>
        <w:rPr>
          <w:sz w:val="28"/>
          <w:szCs w:val="28"/>
        </w:rPr>
        <w:t xml:space="preserve">В 2017 году </w:t>
      </w:r>
      <w:r w:rsidRPr="00672FEA">
        <w:rPr>
          <w:sz w:val="28"/>
          <w:szCs w:val="28"/>
        </w:rPr>
        <w:t xml:space="preserve">Фонд </w:t>
      </w:r>
      <w:r w:rsidR="000D35F9" w:rsidRPr="00A036AC">
        <w:rPr>
          <w:sz w:val="28"/>
          <w:szCs w:val="28"/>
        </w:rPr>
        <w:t>поддержки детей, находящихся в трудной жизненной ситуации</w:t>
      </w:r>
      <w:r w:rsidR="000D35F9">
        <w:rPr>
          <w:sz w:val="28"/>
          <w:szCs w:val="28"/>
        </w:rPr>
        <w:t xml:space="preserve">, </w:t>
      </w:r>
      <w:r w:rsidRPr="00672FEA">
        <w:rPr>
          <w:sz w:val="28"/>
          <w:szCs w:val="28"/>
        </w:rPr>
        <w:t>продолжа</w:t>
      </w:r>
      <w:r>
        <w:rPr>
          <w:sz w:val="28"/>
          <w:szCs w:val="28"/>
        </w:rPr>
        <w:t xml:space="preserve">л </w:t>
      </w:r>
      <w:r w:rsidRPr="00672FEA">
        <w:rPr>
          <w:sz w:val="28"/>
          <w:szCs w:val="28"/>
        </w:rPr>
        <w:t>проведени</w:t>
      </w:r>
      <w:r>
        <w:rPr>
          <w:sz w:val="28"/>
          <w:szCs w:val="28"/>
        </w:rPr>
        <w:t xml:space="preserve">е </w:t>
      </w:r>
      <w:r w:rsidRPr="00672FEA">
        <w:rPr>
          <w:sz w:val="28"/>
          <w:szCs w:val="28"/>
        </w:rPr>
        <w:t>информационной кампании</w:t>
      </w:r>
      <w:r>
        <w:rPr>
          <w:sz w:val="28"/>
          <w:szCs w:val="28"/>
        </w:rPr>
        <w:t xml:space="preserve"> по пропаганде ответственного родительства, включая противодействие жестокому обращению с детьми. При этом для максимально широкого</w:t>
      </w:r>
      <w:r w:rsidR="000D35F9">
        <w:rPr>
          <w:sz w:val="28"/>
          <w:szCs w:val="28"/>
        </w:rPr>
        <w:t xml:space="preserve"> распространения идей кампании </w:t>
      </w:r>
      <w:r>
        <w:rPr>
          <w:sz w:val="28"/>
          <w:szCs w:val="28"/>
        </w:rPr>
        <w:t>использу</w:t>
      </w:r>
      <w:r w:rsidR="000D35F9">
        <w:rPr>
          <w:sz w:val="28"/>
          <w:szCs w:val="28"/>
        </w:rPr>
        <w:t>ю</w:t>
      </w:r>
      <w:r>
        <w:rPr>
          <w:sz w:val="28"/>
          <w:szCs w:val="28"/>
        </w:rPr>
        <w:t>т</w:t>
      </w:r>
      <w:r w:rsidR="000D35F9">
        <w:rPr>
          <w:sz w:val="28"/>
          <w:szCs w:val="28"/>
        </w:rPr>
        <w:t>ся все</w:t>
      </w:r>
      <w:r>
        <w:rPr>
          <w:sz w:val="28"/>
          <w:szCs w:val="28"/>
        </w:rPr>
        <w:t xml:space="preserve">возможные каналы коммуникаций – СМИ, интернет ресурсы, </w:t>
      </w:r>
      <w:r>
        <w:rPr>
          <w:sz w:val="28"/>
          <w:szCs w:val="28"/>
          <w:lang w:val="en-US"/>
        </w:rPr>
        <w:t>PR</w:t>
      </w:r>
      <w:r w:rsidRPr="007F03DB">
        <w:rPr>
          <w:sz w:val="28"/>
          <w:szCs w:val="28"/>
        </w:rPr>
        <w:t>-</w:t>
      </w:r>
      <w:r>
        <w:rPr>
          <w:sz w:val="28"/>
          <w:szCs w:val="28"/>
        </w:rPr>
        <w:t xml:space="preserve">акции и др. </w:t>
      </w:r>
    </w:p>
    <w:p w:rsidR="0013127A" w:rsidRDefault="0013127A" w:rsidP="0013127A">
      <w:pPr>
        <w:widowControl w:val="0"/>
        <w:tabs>
          <w:tab w:val="left" w:pos="1976"/>
        </w:tabs>
        <w:autoSpaceDE w:val="0"/>
        <w:autoSpaceDN w:val="0"/>
        <w:adjustRightInd w:val="0"/>
        <w:spacing w:line="312" w:lineRule="auto"/>
        <w:ind w:firstLine="720"/>
        <w:jc w:val="both"/>
        <w:rPr>
          <w:sz w:val="28"/>
          <w:szCs w:val="28"/>
        </w:rPr>
      </w:pPr>
      <w:r>
        <w:rPr>
          <w:sz w:val="28"/>
          <w:szCs w:val="28"/>
        </w:rPr>
        <w:t>Портал «Я</w:t>
      </w:r>
      <w:r w:rsidR="00391F50">
        <w:rPr>
          <w:sz w:val="28"/>
          <w:szCs w:val="28"/>
        </w:rPr>
        <w:t xml:space="preserve"> </w:t>
      </w:r>
      <w:r>
        <w:rPr>
          <w:sz w:val="28"/>
          <w:szCs w:val="28"/>
        </w:rPr>
        <w:t>–</w:t>
      </w:r>
      <w:r w:rsidR="00391F50">
        <w:rPr>
          <w:sz w:val="28"/>
          <w:szCs w:val="28"/>
        </w:rPr>
        <w:t xml:space="preserve"> </w:t>
      </w:r>
      <w:r>
        <w:rPr>
          <w:sz w:val="28"/>
          <w:szCs w:val="28"/>
        </w:rPr>
        <w:t xml:space="preserve">Родитель» на протяжении многих лет остается основной площадкой общенациональной информационной кампании по противодействию жестокому обращению с детьми. На портале базируется общественное движение «Россия – без жестокости к детям», к которому в 2017 году присоединилось более 30 тыс. человек, в том числе и известные медийные лица. </w:t>
      </w:r>
    </w:p>
    <w:p w:rsidR="0013127A" w:rsidRDefault="0013127A" w:rsidP="0013127A">
      <w:pPr>
        <w:spacing w:line="312" w:lineRule="auto"/>
        <w:ind w:firstLine="720"/>
        <w:jc w:val="both"/>
        <w:rPr>
          <w:sz w:val="28"/>
          <w:szCs w:val="28"/>
        </w:rPr>
      </w:pPr>
      <w:r w:rsidRPr="00B4412D">
        <w:rPr>
          <w:sz w:val="28"/>
          <w:szCs w:val="28"/>
        </w:rPr>
        <w:t xml:space="preserve">Для популяризации в обществе ценностей семейного образа жизни, ответственного родительства, отказа от жестокого обращения с детьми, позитивного восприятия института семейного устройства детей-сирот и детей, оставшихся без попечения родителей, в 2017 году Фондом </w:t>
      </w:r>
      <w:r w:rsidR="000D35F9" w:rsidRPr="00A036AC">
        <w:rPr>
          <w:sz w:val="28"/>
          <w:szCs w:val="28"/>
        </w:rPr>
        <w:t>поддержки детей, находящихся в трудной жизненной ситуации</w:t>
      </w:r>
      <w:r w:rsidR="000D35F9">
        <w:rPr>
          <w:sz w:val="28"/>
          <w:szCs w:val="28"/>
        </w:rPr>
        <w:t xml:space="preserve">, </w:t>
      </w:r>
      <w:r w:rsidRPr="00B4412D">
        <w:rPr>
          <w:sz w:val="28"/>
          <w:szCs w:val="28"/>
        </w:rPr>
        <w:t xml:space="preserve">был организован ряд масштабных </w:t>
      </w:r>
      <w:r w:rsidRPr="00B4412D">
        <w:rPr>
          <w:sz w:val="28"/>
          <w:szCs w:val="28"/>
          <w:lang w:val="en-US"/>
        </w:rPr>
        <w:t>PR</w:t>
      </w:r>
      <w:r w:rsidRPr="00B4412D">
        <w:rPr>
          <w:sz w:val="28"/>
          <w:szCs w:val="28"/>
        </w:rPr>
        <w:t>-мероприятий</w:t>
      </w:r>
      <w:r>
        <w:rPr>
          <w:sz w:val="28"/>
          <w:szCs w:val="28"/>
        </w:rPr>
        <w:t xml:space="preserve">: </w:t>
      </w:r>
    </w:p>
    <w:p w:rsidR="0013127A" w:rsidRDefault="00414E16" w:rsidP="0013127A">
      <w:pPr>
        <w:spacing w:line="312" w:lineRule="auto"/>
        <w:ind w:firstLine="720"/>
        <w:jc w:val="both"/>
        <w:rPr>
          <w:sz w:val="28"/>
          <w:szCs w:val="28"/>
        </w:rPr>
      </w:pPr>
      <w:r>
        <w:rPr>
          <w:sz w:val="28"/>
          <w:szCs w:val="28"/>
        </w:rPr>
        <w:t xml:space="preserve">– </w:t>
      </w:r>
      <w:r w:rsidR="0013127A" w:rsidRPr="00B4412D">
        <w:rPr>
          <w:sz w:val="28"/>
          <w:szCs w:val="28"/>
        </w:rPr>
        <w:t>интерактивная игра-квест «Телеканал «Счастливая семья» по мотивам известных телепередач «Устами младенца», «Ревизорро», «</w:t>
      </w:r>
      <w:r w:rsidR="0013127A">
        <w:rPr>
          <w:sz w:val="28"/>
          <w:szCs w:val="28"/>
        </w:rPr>
        <w:t xml:space="preserve">Голос», «Ток-шоу» в </w:t>
      </w:r>
      <w:r>
        <w:rPr>
          <w:sz w:val="28"/>
          <w:szCs w:val="28"/>
        </w:rPr>
        <w:t>8</w:t>
      </w:r>
      <w:r w:rsidR="0013127A">
        <w:rPr>
          <w:sz w:val="28"/>
          <w:szCs w:val="28"/>
        </w:rPr>
        <w:t xml:space="preserve"> городах России (Феодосия</w:t>
      </w:r>
      <w:r w:rsidR="0013127A" w:rsidRPr="00B4412D">
        <w:rPr>
          <w:sz w:val="28"/>
          <w:szCs w:val="28"/>
        </w:rPr>
        <w:t>, Тул</w:t>
      </w:r>
      <w:r w:rsidR="0013127A">
        <w:rPr>
          <w:sz w:val="28"/>
          <w:szCs w:val="28"/>
        </w:rPr>
        <w:t>а</w:t>
      </w:r>
      <w:r w:rsidR="0013127A" w:rsidRPr="00B4412D">
        <w:rPr>
          <w:sz w:val="28"/>
          <w:szCs w:val="28"/>
        </w:rPr>
        <w:t>, Пятигорск, Уф</w:t>
      </w:r>
      <w:r w:rsidR="0013127A">
        <w:rPr>
          <w:sz w:val="28"/>
          <w:szCs w:val="28"/>
        </w:rPr>
        <w:t>а</w:t>
      </w:r>
      <w:r w:rsidR="0013127A" w:rsidRPr="00B4412D">
        <w:rPr>
          <w:sz w:val="28"/>
          <w:szCs w:val="28"/>
        </w:rPr>
        <w:t>, Сургут, Томск, Мурманск и Владивосток)</w:t>
      </w:r>
      <w:r w:rsidR="0013127A">
        <w:rPr>
          <w:sz w:val="28"/>
          <w:szCs w:val="28"/>
        </w:rPr>
        <w:t>;</w:t>
      </w:r>
    </w:p>
    <w:p w:rsidR="0013127A" w:rsidRDefault="00414E16" w:rsidP="0013127A">
      <w:pPr>
        <w:spacing w:line="312" w:lineRule="auto"/>
        <w:ind w:firstLine="720"/>
        <w:jc w:val="both"/>
        <w:rPr>
          <w:sz w:val="28"/>
          <w:szCs w:val="28"/>
        </w:rPr>
      </w:pPr>
      <w:r>
        <w:rPr>
          <w:sz w:val="28"/>
          <w:szCs w:val="28"/>
        </w:rPr>
        <w:t xml:space="preserve">– </w:t>
      </w:r>
      <w:r w:rsidR="0013127A">
        <w:rPr>
          <w:sz w:val="28"/>
          <w:szCs w:val="28"/>
        </w:rPr>
        <w:t>акция «Планета Семья» в 5</w:t>
      </w:r>
      <w:r w:rsidR="0013127A" w:rsidRPr="00B4412D">
        <w:rPr>
          <w:sz w:val="28"/>
          <w:szCs w:val="28"/>
        </w:rPr>
        <w:t xml:space="preserve"> города</w:t>
      </w:r>
      <w:r>
        <w:rPr>
          <w:sz w:val="28"/>
          <w:szCs w:val="28"/>
        </w:rPr>
        <w:t>х</w:t>
      </w:r>
      <w:r w:rsidR="0013127A" w:rsidRPr="00B4412D">
        <w:rPr>
          <w:sz w:val="28"/>
          <w:szCs w:val="28"/>
        </w:rPr>
        <w:t xml:space="preserve"> (Вологд</w:t>
      </w:r>
      <w:r w:rsidR="0013127A">
        <w:rPr>
          <w:sz w:val="28"/>
          <w:szCs w:val="28"/>
        </w:rPr>
        <w:t>а</w:t>
      </w:r>
      <w:r w:rsidR="0013127A" w:rsidRPr="00B4412D">
        <w:rPr>
          <w:sz w:val="28"/>
          <w:szCs w:val="28"/>
        </w:rPr>
        <w:t>, Новосибирск, Тюмен</w:t>
      </w:r>
      <w:r w:rsidR="0013127A">
        <w:rPr>
          <w:sz w:val="28"/>
          <w:szCs w:val="28"/>
        </w:rPr>
        <w:t>ь</w:t>
      </w:r>
      <w:r w:rsidR="0013127A" w:rsidRPr="00B4412D">
        <w:rPr>
          <w:sz w:val="28"/>
          <w:szCs w:val="28"/>
        </w:rPr>
        <w:t>, Грозн</w:t>
      </w:r>
      <w:r w:rsidR="0013127A">
        <w:rPr>
          <w:sz w:val="28"/>
          <w:szCs w:val="28"/>
        </w:rPr>
        <w:t xml:space="preserve">ый </w:t>
      </w:r>
      <w:r w:rsidR="0013127A" w:rsidRPr="00B4412D">
        <w:rPr>
          <w:sz w:val="28"/>
          <w:szCs w:val="28"/>
        </w:rPr>
        <w:t>и Муром)</w:t>
      </w:r>
      <w:r w:rsidR="0013127A">
        <w:rPr>
          <w:sz w:val="28"/>
          <w:szCs w:val="28"/>
        </w:rPr>
        <w:t xml:space="preserve">. </w:t>
      </w:r>
      <w:r w:rsidR="0013127A" w:rsidRPr="00B4412D">
        <w:rPr>
          <w:sz w:val="28"/>
          <w:szCs w:val="28"/>
        </w:rPr>
        <w:t xml:space="preserve">В ходе мероприятия родители смогли получить ответы на вопросы о воспитании детей, услышать экспертные мнения о </w:t>
      </w:r>
      <w:r w:rsidR="00880AF6">
        <w:rPr>
          <w:sz w:val="28"/>
          <w:szCs w:val="28"/>
        </w:rPr>
        <w:br/>
      </w:r>
      <w:r w:rsidR="0013127A" w:rsidRPr="00B4412D">
        <w:rPr>
          <w:sz w:val="28"/>
          <w:szCs w:val="28"/>
        </w:rPr>
        <w:t>детско-родительских взаимоотношениях, информацию о различных формах семейного устройства детей, оставшихся без родителей, принять участие в тренингах по управлению своими эмоциями</w:t>
      </w:r>
      <w:r w:rsidR="0013127A">
        <w:rPr>
          <w:sz w:val="28"/>
          <w:szCs w:val="28"/>
        </w:rPr>
        <w:t xml:space="preserve">; </w:t>
      </w:r>
    </w:p>
    <w:p w:rsidR="0013127A" w:rsidRDefault="00414E16" w:rsidP="0013127A">
      <w:pPr>
        <w:spacing w:line="312" w:lineRule="auto"/>
        <w:ind w:firstLine="720"/>
        <w:jc w:val="both"/>
        <w:rPr>
          <w:sz w:val="28"/>
          <w:szCs w:val="28"/>
        </w:rPr>
      </w:pPr>
      <w:r>
        <w:rPr>
          <w:sz w:val="28"/>
          <w:szCs w:val="28"/>
        </w:rPr>
        <w:t xml:space="preserve">– </w:t>
      </w:r>
      <w:r w:rsidR="0013127A" w:rsidRPr="00B4412D">
        <w:rPr>
          <w:sz w:val="28"/>
          <w:szCs w:val="28"/>
        </w:rPr>
        <w:t>акция «Лучший воспитатель – доброта», в которой приняли участие тысячи российских семей</w:t>
      </w:r>
      <w:r w:rsidR="0013127A">
        <w:rPr>
          <w:sz w:val="28"/>
          <w:szCs w:val="28"/>
        </w:rPr>
        <w:t xml:space="preserve"> из </w:t>
      </w:r>
      <w:r w:rsidR="0013127A" w:rsidRPr="00B4412D">
        <w:rPr>
          <w:sz w:val="28"/>
          <w:szCs w:val="28"/>
        </w:rPr>
        <w:t>12 городов (Брянск, Екатеринбург, Иваново, Перм</w:t>
      </w:r>
      <w:r w:rsidR="0013127A">
        <w:rPr>
          <w:sz w:val="28"/>
          <w:szCs w:val="28"/>
        </w:rPr>
        <w:t>ь</w:t>
      </w:r>
      <w:r w:rsidR="0013127A" w:rsidRPr="00B4412D">
        <w:rPr>
          <w:sz w:val="28"/>
          <w:szCs w:val="28"/>
        </w:rPr>
        <w:t>, Киров, Ярославл</w:t>
      </w:r>
      <w:r w:rsidR="0013127A">
        <w:rPr>
          <w:sz w:val="28"/>
          <w:szCs w:val="28"/>
        </w:rPr>
        <w:t>ь</w:t>
      </w:r>
      <w:r w:rsidR="0013127A" w:rsidRPr="00B4412D">
        <w:rPr>
          <w:sz w:val="28"/>
          <w:szCs w:val="28"/>
        </w:rPr>
        <w:t>, Оренбург, Ставропол</w:t>
      </w:r>
      <w:r w:rsidR="0013127A">
        <w:rPr>
          <w:sz w:val="28"/>
          <w:szCs w:val="28"/>
        </w:rPr>
        <w:t>ь</w:t>
      </w:r>
      <w:r w:rsidR="0013127A" w:rsidRPr="00B4412D">
        <w:rPr>
          <w:sz w:val="28"/>
          <w:szCs w:val="28"/>
        </w:rPr>
        <w:t>, Сочи, Иркутск, Самар</w:t>
      </w:r>
      <w:r w:rsidR="0013127A">
        <w:rPr>
          <w:sz w:val="28"/>
          <w:szCs w:val="28"/>
        </w:rPr>
        <w:t>а</w:t>
      </w:r>
      <w:r w:rsidR="0013127A" w:rsidRPr="00B4412D">
        <w:rPr>
          <w:sz w:val="28"/>
          <w:szCs w:val="28"/>
        </w:rPr>
        <w:t xml:space="preserve"> и Воронеж)</w:t>
      </w:r>
      <w:r w:rsidR="0013127A">
        <w:rPr>
          <w:sz w:val="28"/>
          <w:szCs w:val="28"/>
        </w:rPr>
        <w:t>;</w:t>
      </w:r>
    </w:p>
    <w:p w:rsidR="0013127A" w:rsidRDefault="0013127A" w:rsidP="0013127A">
      <w:pPr>
        <w:spacing w:line="312" w:lineRule="auto"/>
        <w:ind w:firstLine="720"/>
        <w:jc w:val="both"/>
        <w:rPr>
          <w:sz w:val="28"/>
          <w:szCs w:val="28"/>
        </w:rPr>
      </w:pPr>
      <w:r>
        <w:rPr>
          <w:sz w:val="28"/>
          <w:szCs w:val="28"/>
        </w:rPr>
        <w:t xml:space="preserve">– </w:t>
      </w:r>
      <w:r w:rsidRPr="00B4412D">
        <w:rPr>
          <w:sz w:val="28"/>
          <w:szCs w:val="28"/>
        </w:rPr>
        <w:t>креативная городская акция #СуперМамаПапа под лозунгом «Быть родителем – здорово, а быть на одной волне со своим ребенком – круто!»</w:t>
      </w:r>
      <w:r>
        <w:rPr>
          <w:sz w:val="28"/>
          <w:szCs w:val="28"/>
        </w:rPr>
        <w:t xml:space="preserve"> в </w:t>
      </w:r>
      <w:r w:rsidRPr="00B4412D">
        <w:rPr>
          <w:sz w:val="28"/>
          <w:szCs w:val="28"/>
        </w:rPr>
        <w:t>пяти городах (Санкт-Петербург, Смоленск, Волгоград, Ижевск и Магадан);</w:t>
      </w:r>
    </w:p>
    <w:p w:rsidR="0013127A" w:rsidRDefault="00414E16" w:rsidP="0013127A">
      <w:pPr>
        <w:spacing w:line="312" w:lineRule="auto"/>
        <w:ind w:firstLine="720"/>
        <w:jc w:val="both"/>
        <w:rPr>
          <w:sz w:val="28"/>
          <w:szCs w:val="28"/>
        </w:rPr>
      </w:pPr>
      <w:r>
        <w:rPr>
          <w:sz w:val="28"/>
          <w:szCs w:val="28"/>
        </w:rPr>
        <w:t xml:space="preserve">– </w:t>
      </w:r>
      <w:r w:rsidR="0013127A" w:rsidRPr="00B4412D">
        <w:rPr>
          <w:sz w:val="28"/>
          <w:szCs w:val="28"/>
        </w:rPr>
        <w:t xml:space="preserve">мероприятие «Поменяйся ролями с родителями», в котором приняли участие более </w:t>
      </w:r>
      <w:r>
        <w:rPr>
          <w:sz w:val="28"/>
          <w:szCs w:val="28"/>
        </w:rPr>
        <w:t>1,5</w:t>
      </w:r>
      <w:r w:rsidR="0013127A" w:rsidRPr="00B4412D">
        <w:rPr>
          <w:sz w:val="28"/>
          <w:szCs w:val="28"/>
        </w:rPr>
        <w:t xml:space="preserve"> тыс</w:t>
      </w:r>
      <w:r w:rsidR="000D35F9">
        <w:rPr>
          <w:sz w:val="28"/>
          <w:szCs w:val="28"/>
        </w:rPr>
        <w:t>.</w:t>
      </w:r>
      <w:r w:rsidR="0013127A" w:rsidRPr="00B4412D">
        <w:rPr>
          <w:sz w:val="28"/>
          <w:szCs w:val="28"/>
        </w:rPr>
        <w:t xml:space="preserve"> родителей и подростков</w:t>
      </w:r>
      <w:r w:rsidR="0013127A">
        <w:rPr>
          <w:sz w:val="28"/>
          <w:szCs w:val="28"/>
        </w:rPr>
        <w:t xml:space="preserve"> </w:t>
      </w:r>
      <w:r w:rsidR="000D35F9">
        <w:rPr>
          <w:sz w:val="28"/>
          <w:szCs w:val="28"/>
        </w:rPr>
        <w:t xml:space="preserve">из </w:t>
      </w:r>
      <w:r>
        <w:rPr>
          <w:sz w:val="28"/>
          <w:szCs w:val="28"/>
        </w:rPr>
        <w:t>3</w:t>
      </w:r>
      <w:r w:rsidR="0013127A">
        <w:rPr>
          <w:sz w:val="28"/>
          <w:szCs w:val="28"/>
        </w:rPr>
        <w:t xml:space="preserve"> </w:t>
      </w:r>
      <w:r w:rsidR="0013127A" w:rsidRPr="00B4412D">
        <w:rPr>
          <w:sz w:val="28"/>
          <w:szCs w:val="28"/>
        </w:rPr>
        <w:t>город</w:t>
      </w:r>
      <w:r w:rsidR="0013127A">
        <w:rPr>
          <w:sz w:val="28"/>
          <w:szCs w:val="28"/>
        </w:rPr>
        <w:t>ов</w:t>
      </w:r>
      <w:r w:rsidR="0013127A" w:rsidRPr="00B4412D">
        <w:rPr>
          <w:sz w:val="28"/>
          <w:szCs w:val="28"/>
        </w:rPr>
        <w:t xml:space="preserve"> (Саранск, Велик</w:t>
      </w:r>
      <w:r w:rsidR="0013127A">
        <w:rPr>
          <w:sz w:val="28"/>
          <w:szCs w:val="28"/>
        </w:rPr>
        <w:t>ий</w:t>
      </w:r>
      <w:r w:rsidR="0013127A" w:rsidRPr="00B4412D">
        <w:rPr>
          <w:sz w:val="28"/>
          <w:szCs w:val="28"/>
        </w:rPr>
        <w:t xml:space="preserve"> Новгород и Твер</w:t>
      </w:r>
      <w:r w:rsidR="0013127A">
        <w:rPr>
          <w:sz w:val="28"/>
          <w:szCs w:val="28"/>
        </w:rPr>
        <w:t>ь</w:t>
      </w:r>
      <w:r w:rsidR="0013127A" w:rsidRPr="00B4412D">
        <w:rPr>
          <w:sz w:val="28"/>
          <w:szCs w:val="28"/>
        </w:rPr>
        <w:t>)</w:t>
      </w:r>
      <w:r w:rsidR="0013127A">
        <w:rPr>
          <w:sz w:val="28"/>
          <w:szCs w:val="28"/>
        </w:rPr>
        <w:t>. В ходе мероприятия в</w:t>
      </w:r>
      <w:r w:rsidR="0013127A" w:rsidRPr="00B4412D">
        <w:rPr>
          <w:sz w:val="28"/>
          <w:szCs w:val="28"/>
        </w:rPr>
        <w:t>зрослым и детям предложили на время поменяться местами и, таким образом, взглянуть на привычные ситуации под другим углом зрения.</w:t>
      </w:r>
    </w:p>
    <w:p w:rsidR="0013127A" w:rsidRDefault="0013127A" w:rsidP="0013127A">
      <w:pPr>
        <w:spacing w:line="312" w:lineRule="auto"/>
        <w:ind w:firstLine="720"/>
        <w:jc w:val="both"/>
        <w:rPr>
          <w:sz w:val="28"/>
          <w:szCs w:val="28"/>
        </w:rPr>
      </w:pPr>
      <w:r>
        <w:rPr>
          <w:sz w:val="28"/>
          <w:szCs w:val="28"/>
        </w:rPr>
        <w:t xml:space="preserve">Для привлечения внимания СМИ к вопросам формирования в обществе позитивного образа семьи Фондом </w:t>
      </w:r>
      <w:r w:rsidR="000D35F9" w:rsidRPr="00A036AC">
        <w:rPr>
          <w:sz w:val="28"/>
          <w:szCs w:val="28"/>
        </w:rPr>
        <w:t>поддержки детей, находящихся в трудной жизненной ситуации</w:t>
      </w:r>
      <w:r w:rsidR="000D35F9">
        <w:rPr>
          <w:sz w:val="28"/>
          <w:szCs w:val="28"/>
        </w:rPr>
        <w:t xml:space="preserve">, </w:t>
      </w:r>
      <w:r>
        <w:rPr>
          <w:sz w:val="28"/>
          <w:szCs w:val="28"/>
        </w:rPr>
        <w:t xml:space="preserve">в партнерстве с Союзом журналистов России, творческим объединением ЮНПРЕСС и компанией Киа Моторс РУС, при информационной поддержке Федерального агентства по печати и массовым коммуникациям проведен </w:t>
      </w:r>
      <w:r>
        <w:rPr>
          <w:sz w:val="28"/>
          <w:szCs w:val="28"/>
          <w:lang w:val="en-US"/>
        </w:rPr>
        <w:t>VIII</w:t>
      </w:r>
      <w:r w:rsidR="00414E16">
        <w:rPr>
          <w:sz w:val="28"/>
          <w:szCs w:val="28"/>
        </w:rPr>
        <w:t xml:space="preserve"> </w:t>
      </w:r>
      <w:r>
        <w:rPr>
          <w:sz w:val="28"/>
          <w:szCs w:val="28"/>
        </w:rPr>
        <w:t xml:space="preserve">Всероссийский конкурс журналистских работ </w:t>
      </w:r>
      <w:r w:rsidR="00880AF6">
        <w:rPr>
          <w:sz w:val="28"/>
          <w:szCs w:val="28"/>
        </w:rPr>
        <w:br/>
      </w:r>
      <w:r>
        <w:rPr>
          <w:sz w:val="28"/>
          <w:szCs w:val="28"/>
        </w:rPr>
        <w:t xml:space="preserve">«В фокусе – детство». </w:t>
      </w:r>
    </w:p>
    <w:p w:rsidR="0013127A" w:rsidRDefault="0013127A" w:rsidP="0013127A">
      <w:pPr>
        <w:spacing w:line="312" w:lineRule="auto"/>
        <w:ind w:firstLine="720"/>
        <w:jc w:val="both"/>
        <w:rPr>
          <w:sz w:val="28"/>
          <w:szCs w:val="28"/>
        </w:rPr>
      </w:pPr>
      <w:r>
        <w:rPr>
          <w:sz w:val="28"/>
          <w:szCs w:val="28"/>
        </w:rPr>
        <w:t>Журналистские работы оценивались по</w:t>
      </w:r>
      <w:r w:rsidR="00414E16">
        <w:rPr>
          <w:sz w:val="28"/>
          <w:szCs w:val="28"/>
        </w:rPr>
        <w:t xml:space="preserve"> 3</w:t>
      </w:r>
      <w:r>
        <w:rPr>
          <w:sz w:val="28"/>
          <w:szCs w:val="28"/>
        </w:rPr>
        <w:t xml:space="preserve"> основным номинациям конкурса: «Помочь ребенку – помочь семье» (материалы о профилактике семейного и детского неблагополучия, социальном сиротстве, семейном устройстве детей-сирот, успешном опыте приемных семей), «Особенное детство: быть рядом» (материалы о социальной адаптации детей с особенностями развития и здоровья, а также помощи семьям, воспитывающим таких детей), «Работа над ошибками» (материалы об интеграции в общество «трудных» детей и подростков, вступивших в конфликт с законом»). </w:t>
      </w:r>
    </w:p>
    <w:p w:rsidR="0013127A" w:rsidRDefault="0013127A" w:rsidP="0013127A">
      <w:pPr>
        <w:spacing w:line="312" w:lineRule="auto"/>
        <w:ind w:firstLine="720"/>
        <w:jc w:val="both"/>
        <w:rPr>
          <w:sz w:val="28"/>
          <w:szCs w:val="28"/>
        </w:rPr>
      </w:pPr>
      <w:r w:rsidRPr="00CF6639">
        <w:rPr>
          <w:sz w:val="28"/>
          <w:szCs w:val="28"/>
        </w:rPr>
        <w:t>Помимо основных</w:t>
      </w:r>
      <w:r>
        <w:rPr>
          <w:sz w:val="28"/>
          <w:szCs w:val="28"/>
        </w:rPr>
        <w:t xml:space="preserve"> номинаций</w:t>
      </w:r>
      <w:r w:rsidR="00414E16">
        <w:rPr>
          <w:sz w:val="28"/>
          <w:szCs w:val="28"/>
        </w:rPr>
        <w:t xml:space="preserve"> </w:t>
      </w:r>
      <w:r>
        <w:rPr>
          <w:sz w:val="28"/>
          <w:szCs w:val="28"/>
        </w:rPr>
        <w:t xml:space="preserve">в 2017 году были учреждены </w:t>
      </w:r>
      <w:r w:rsidRPr="00CF6639">
        <w:rPr>
          <w:sz w:val="28"/>
          <w:szCs w:val="28"/>
        </w:rPr>
        <w:t>4</w:t>
      </w:r>
      <w:r w:rsidR="00414E16">
        <w:rPr>
          <w:sz w:val="28"/>
          <w:szCs w:val="28"/>
        </w:rPr>
        <w:t xml:space="preserve"> </w:t>
      </w:r>
      <w:r w:rsidRPr="00CF6639">
        <w:rPr>
          <w:sz w:val="28"/>
          <w:szCs w:val="28"/>
        </w:rPr>
        <w:t>специальные номинаци</w:t>
      </w:r>
      <w:r>
        <w:rPr>
          <w:sz w:val="28"/>
          <w:szCs w:val="28"/>
        </w:rPr>
        <w:t>и: «Вызываем доверие» (материалы о работе служб детского телефона доверия 8-800-2000-122), «Миссия: родитель» (материалы об о</w:t>
      </w:r>
      <w:r w:rsidRPr="00CF6639">
        <w:rPr>
          <w:sz w:val="28"/>
          <w:szCs w:val="28"/>
        </w:rPr>
        <w:t>тветственном</w:t>
      </w:r>
      <w:r w:rsidR="00414E16">
        <w:rPr>
          <w:sz w:val="28"/>
          <w:szCs w:val="28"/>
        </w:rPr>
        <w:t xml:space="preserve"> </w:t>
      </w:r>
      <w:r w:rsidRPr="00CF6639">
        <w:rPr>
          <w:sz w:val="28"/>
          <w:szCs w:val="28"/>
        </w:rPr>
        <w:t>родительств</w:t>
      </w:r>
      <w:r>
        <w:rPr>
          <w:sz w:val="28"/>
          <w:szCs w:val="28"/>
        </w:rPr>
        <w:t xml:space="preserve">е и профилактике жестокого обращения с детьми), «Семья года» (материалы, освещающие мероприятия </w:t>
      </w:r>
      <w:r w:rsidR="00414E16">
        <w:rPr>
          <w:sz w:val="28"/>
          <w:szCs w:val="28"/>
        </w:rPr>
        <w:t>Все</w:t>
      </w:r>
      <w:r>
        <w:rPr>
          <w:sz w:val="28"/>
          <w:szCs w:val="28"/>
        </w:rPr>
        <w:t xml:space="preserve">российского конкурса «Семья года»), «К движению без ограничений!» (материалы о реализации совместного проекта Фонда </w:t>
      </w:r>
      <w:r w:rsidR="000D35F9" w:rsidRPr="00A036AC">
        <w:rPr>
          <w:sz w:val="28"/>
          <w:szCs w:val="28"/>
        </w:rPr>
        <w:t>поддержки детей, находящихся в трудной жизненной ситуации</w:t>
      </w:r>
      <w:r w:rsidR="000D35F9">
        <w:rPr>
          <w:sz w:val="28"/>
          <w:szCs w:val="28"/>
        </w:rPr>
        <w:t xml:space="preserve">, </w:t>
      </w:r>
      <w:r>
        <w:rPr>
          <w:sz w:val="28"/>
          <w:szCs w:val="28"/>
        </w:rPr>
        <w:t>и компании Киа Моторс РУС).</w:t>
      </w:r>
    </w:p>
    <w:p w:rsidR="0013127A" w:rsidRPr="005C5671" w:rsidRDefault="0013127A" w:rsidP="0013127A">
      <w:pPr>
        <w:spacing w:line="312" w:lineRule="auto"/>
        <w:ind w:firstLine="720"/>
        <w:jc w:val="both"/>
        <w:rPr>
          <w:sz w:val="28"/>
          <w:szCs w:val="28"/>
        </w:rPr>
      </w:pPr>
      <w:r>
        <w:rPr>
          <w:sz w:val="28"/>
          <w:szCs w:val="28"/>
        </w:rPr>
        <w:t>На конкурс представлено более 700 журналистских работ,</w:t>
      </w:r>
      <w:r w:rsidR="00414E16">
        <w:rPr>
          <w:sz w:val="28"/>
          <w:szCs w:val="28"/>
        </w:rPr>
        <w:t xml:space="preserve"> </w:t>
      </w:r>
      <w:r>
        <w:rPr>
          <w:sz w:val="28"/>
          <w:szCs w:val="28"/>
        </w:rPr>
        <w:t>опубликованных в печатны</w:t>
      </w:r>
      <w:r w:rsidR="00414E16">
        <w:rPr>
          <w:sz w:val="28"/>
          <w:szCs w:val="28"/>
        </w:rPr>
        <w:t xml:space="preserve">х изданиях, Интернет-СМИ, теле- </w:t>
      </w:r>
      <w:r>
        <w:rPr>
          <w:sz w:val="28"/>
          <w:szCs w:val="28"/>
        </w:rPr>
        <w:t xml:space="preserve">и радиокомпаниях, из 61 </w:t>
      </w:r>
      <w:r w:rsidR="00414E16">
        <w:rPr>
          <w:sz w:val="28"/>
          <w:szCs w:val="28"/>
        </w:rPr>
        <w:t>субъекта Российской Федерации</w:t>
      </w:r>
      <w:r>
        <w:rPr>
          <w:sz w:val="28"/>
          <w:szCs w:val="28"/>
        </w:rPr>
        <w:t>. После подведения итогов были названы 27 победителей конкурса, в том числе 9 юных корреспондентов в возрасте от 13 до 17 лет.</w:t>
      </w:r>
    </w:p>
    <w:p w:rsidR="0013127A" w:rsidRPr="005C5671" w:rsidRDefault="0013127A" w:rsidP="0013127A">
      <w:pPr>
        <w:spacing w:line="312" w:lineRule="auto"/>
        <w:ind w:firstLine="720"/>
        <w:jc w:val="both"/>
        <w:rPr>
          <w:sz w:val="28"/>
          <w:szCs w:val="28"/>
        </w:rPr>
      </w:pPr>
      <w:r>
        <w:rPr>
          <w:sz w:val="28"/>
          <w:szCs w:val="28"/>
        </w:rPr>
        <w:t xml:space="preserve">На цели по укреплению института семьи, </w:t>
      </w:r>
      <w:r w:rsidRPr="005C5671">
        <w:rPr>
          <w:sz w:val="28"/>
          <w:szCs w:val="28"/>
        </w:rPr>
        <w:t>профилактику детского неблагополучия и повышение ответственности родителей за воспитание детей, формирование среды, дружественной детям, был направлен VIII конкурс городов России «Семья и город – растем</w:t>
      </w:r>
      <w:r w:rsidR="00414E16">
        <w:rPr>
          <w:sz w:val="28"/>
          <w:szCs w:val="28"/>
        </w:rPr>
        <w:t xml:space="preserve"> вместе», организованный Фондом</w:t>
      </w:r>
      <w:r w:rsidRPr="005C5671">
        <w:rPr>
          <w:sz w:val="28"/>
          <w:szCs w:val="28"/>
        </w:rPr>
        <w:t xml:space="preserve"> </w:t>
      </w:r>
      <w:r w:rsidR="000D35F9" w:rsidRPr="00A036AC">
        <w:rPr>
          <w:sz w:val="28"/>
          <w:szCs w:val="28"/>
        </w:rPr>
        <w:t>поддержки детей, находящихся в трудной жизненной ситуации</w:t>
      </w:r>
      <w:r w:rsidR="000D35F9">
        <w:rPr>
          <w:sz w:val="28"/>
          <w:szCs w:val="28"/>
        </w:rPr>
        <w:t xml:space="preserve">, </w:t>
      </w:r>
      <w:r w:rsidRPr="005C5671">
        <w:rPr>
          <w:sz w:val="28"/>
          <w:szCs w:val="28"/>
        </w:rPr>
        <w:t xml:space="preserve">совместно с Ассоциацией малых и средних городов России. География конкурса в </w:t>
      </w:r>
      <w:r>
        <w:rPr>
          <w:sz w:val="28"/>
          <w:szCs w:val="28"/>
        </w:rPr>
        <w:t xml:space="preserve">2017 </w:t>
      </w:r>
      <w:r w:rsidRPr="005C5671">
        <w:rPr>
          <w:sz w:val="28"/>
          <w:szCs w:val="28"/>
        </w:rPr>
        <w:t>году значительно расширилась: впервые участниками стали не только города, но и сельские поселения</w:t>
      </w:r>
      <w:r>
        <w:rPr>
          <w:sz w:val="28"/>
          <w:szCs w:val="28"/>
        </w:rPr>
        <w:t>.</w:t>
      </w:r>
    </w:p>
    <w:p w:rsidR="0013127A" w:rsidRDefault="0013127A" w:rsidP="0013127A">
      <w:pPr>
        <w:spacing w:line="312" w:lineRule="auto"/>
        <w:ind w:firstLine="720"/>
        <w:jc w:val="both"/>
        <w:rPr>
          <w:sz w:val="28"/>
          <w:szCs w:val="28"/>
        </w:rPr>
      </w:pPr>
      <w:r w:rsidRPr="005C5671">
        <w:rPr>
          <w:sz w:val="28"/>
          <w:szCs w:val="28"/>
        </w:rPr>
        <w:t>В</w:t>
      </w:r>
      <w:r>
        <w:rPr>
          <w:sz w:val="28"/>
          <w:szCs w:val="28"/>
        </w:rPr>
        <w:t xml:space="preserve">сего в </w:t>
      </w:r>
      <w:r w:rsidRPr="005C5671">
        <w:rPr>
          <w:sz w:val="28"/>
          <w:szCs w:val="28"/>
        </w:rPr>
        <w:t xml:space="preserve">конкурсе приняли участие </w:t>
      </w:r>
      <w:r>
        <w:rPr>
          <w:sz w:val="28"/>
          <w:szCs w:val="28"/>
        </w:rPr>
        <w:t>2</w:t>
      </w:r>
      <w:r w:rsidRPr="005C5671">
        <w:rPr>
          <w:sz w:val="28"/>
          <w:szCs w:val="28"/>
        </w:rPr>
        <w:t xml:space="preserve">93 города и сельских </w:t>
      </w:r>
      <w:r>
        <w:rPr>
          <w:sz w:val="28"/>
          <w:szCs w:val="28"/>
        </w:rPr>
        <w:t>поселений, включающие 25 административных центров, 31 город с населением более 100 тыс</w:t>
      </w:r>
      <w:r w:rsidR="000D35F9">
        <w:rPr>
          <w:sz w:val="28"/>
          <w:szCs w:val="28"/>
        </w:rPr>
        <w:t>.</w:t>
      </w:r>
      <w:r>
        <w:rPr>
          <w:sz w:val="28"/>
          <w:szCs w:val="28"/>
        </w:rPr>
        <w:t xml:space="preserve"> человек, 100 городов с населением от 20 тыс</w:t>
      </w:r>
      <w:r w:rsidR="000D35F9">
        <w:rPr>
          <w:sz w:val="28"/>
          <w:szCs w:val="28"/>
        </w:rPr>
        <w:t>.</w:t>
      </w:r>
      <w:r>
        <w:rPr>
          <w:sz w:val="28"/>
          <w:szCs w:val="28"/>
        </w:rPr>
        <w:t xml:space="preserve"> до 100 тыс</w:t>
      </w:r>
      <w:r w:rsidR="000D35F9">
        <w:rPr>
          <w:sz w:val="28"/>
          <w:szCs w:val="28"/>
        </w:rPr>
        <w:t>.</w:t>
      </w:r>
      <w:r>
        <w:rPr>
          <w:sz w:val="28"/>
          <w:szCs w:val="28"/>
        </w:rPr>
        <w:t xml:space="preserve"> человек, 65 городов с населением менее 20 тыс</w:t>
      </w:r>
      <w:r w:rsidR="000D35F9">
        <w:rPr>
          <w:sz w:val="28"/>
          <w:szCs w:val="28"/>
        </w:rPr>
        <w:t>.</w:t>
      </w:r>
      <w:r>
        <w:rPr>
          <w:sz w:val="28"/>
          <w:szCs w:val="28"/>
        </w:rPr>
        <w:t xml:space="preserve"> человек и 72 сельских поселени</w:t>
      </w:r>
      <w:r w:rsidR="00414E16">
        <w:rPr>
          <w:sz w:val="28"/>
          <w:szCs w:val="28"/>
        </w:rPr>
        <w:t>я</w:t>
      </w:r>
      <w:r>
        <w:rPr>
          <w:sz w:val="28"/>
          <w:szCs w:val="28"/>
        </w:rPr>
        <w:t>.</w:t>
      </w:r>
    </w:p>
    <w:p w:rsidR="0013127A" w:rsidRDefault="0013127A" w:rsidP="0013127A">
      <w:pPr>
        <w:spacing w:line="312" w:lineRule="auto"/>
        <w:ind w:firstLine="720"/>
        <w:jc w:val="both"/>
        <w:rPr>
          <w:sz w:val="28"/>
          <w:szCs w:val="28"/>
        </w:rPr>
      </w:pPr>
      <w:r>
        <w:rPr>
          <w:sz w:val="28"/>
          <w:szCs w:val="28"/>
        </w:rPr>
        <w:t xml:space="preserve">Формирование активной общественной поддержки детей и семей с детьми, находящихся в трудной жизненной ситуации, мобилизация в этих целях общественных ресурсов, формирование и развитие добровольческих инициатив являются основной и постоянной задачей Всероссийской акции «Добровольцы – детям», которую Фонд </w:t>
      </w:r>
      <w:r w:rsidR="000D35F9" w:rsidRPr="00A036AC">
        <w:rPr>
          <w:sz w:val="28"/>
          <w:szCs w:val="28"/>
        </w:rPr>
        <w:t>поддержки детей, находящихся в трудной жизненной ситуации</w:t>
      </w:r>
      <w:r w:rsidR="000D35F9">
        <w:rPr>
          <w:sz w:val="28"/>
          <w:szCs w:val="28"/>
        </w:rPr>
        <w:t xml:space="preserve">, </w:t>
      </w:r>
      <w:r>
        <w:rPr>
          <w:sz w:val="28"/>
          <w:szCs w:val="28"/>
        </w:rPr>
        <w:t xml:space="preserve">проводит с 2012 года. </w:t>
      </w:r>
    </w:p>
    <w:p w:rsidR="0013127A" w:rsidRDefault="0013127A" w:rsidP="0013127A">
      <w:pPr>
        <w:spacing w:line="312" w:lineRule="auto"/>
        <w:ind w:firstLine="720"/>
        <w:jc w:val="both"/>
        <w:rPr>
          <w:sz w:val="28"/>
          <w:szCs w:val="28"/>
        </w:rPr>
      </w:pPr>
      <w:r>
        <w:rPr>
          <w:sz w:val="28"/>
          <w:szCs w:val="28"/>
        </w:rPr>
        <w:t xml:space="preserve">В 2017 году </w:t>
      </w:r>
      <w:r w:rsidRPr="00D76851">
        <w:rPr>
          <w:sz w:val="28"/>
          <w:szCs w:val="28"/>
        </w:rPr>
        <w:t>VI Всероссийская акция «Добровольцы – детям» под девизом «Добровольцы в поддержку партнерства в интересах семьи и ребенка»</w:t>
      </w:r>
      <w:r>
        <w:rPr>
          <w:sz w:val="28"/>
          <w:szCs w:val="28"/>
        </w:rPr>
        <w:t xml:space="preserve"> прошла в 76 субъектах Российской Федерации. В акции приняли участие более 7 млн</w:t>
      </w:r>
      <w:r w:rsidR="0056232D">
        <w:rPr>
          <w:sz w:val="28"/>
          <w:szCs w:val="28"/>
        </w:rPr>
        <w:t>.</w:t>
      </w:r>
      <w:r>
        <w:rPr>
          <w:sz w:val="28"/>
          <w:szCs w:val="28"/>
        </w:rPr>
        <w:t xml:space="preserve"> человек, </w:t>
      </w:r>
      <w:r w:rsidRPr="00D76851">
        <w:rPr>
          <w:sz w:val="28"/>
          <w:szCs w:val="28"/>
        </w:rPr>
        <w:t>в том числе более 1,5 млн</w:t>
      </w:r>
      <w:r w:rsidR="0056232D">
        <w:rPr>
          <w:sz w:val="28"/>
          <w:szCs w:val="28"/>
        </w:rPr>
        <w:t xml:space="preserve">. </w:t>
      </w:r>
      <w:r w:rsidRPr="00D76851">
        <w:rPr>
          <w:sz w:val="28"/>
          <w:szCs w:val="28"/>
        </w:rPr>
        <w:t>детей и родителей, находящихся в трудной жизненной ситуации. На оказание помощи детям и семьям с детьми и проведение мероприятий было привлечено около 80</w:t>
      </w:r>
      <w:r w:rsidR="0056232D">
        <w:rPr>
          <w:sz w:val="28"/>
          <w:szCs w:val="28"/>
        </w:rPr>
        <w:t xml:space="preserve"> </w:t>
      </w:r>
      <w:r w:rsidRPr="00D76851">
        <w:rPr>
          <w:sz w:val="28"/>
          <w:szCs w:val="28"/>
        </w:rPr>
        <w:t>млн</w:t>
      </w:r>
      <w:r w:rsidR="0056232D">
        <w:rPr>
          <w:sz w:val="28"/>
          <w:szCs w:val="28"/>
        </w:rPr>
        <w:t xml:space="preserve">. </w:t>
      </w:r>
      <w:r w:rsidRPr="00D76851">
        <w:rPr>
          <w:sz w:val="28"/>
          <w:szCs w:val="28"/>
        </w:rPr>
        <w:t>рублей благотворительных средств</w:t>
      </w:r>
      <w:r>
        <w:rPr>
          <w:sz w:val="28"/>
          <w:szCs w:val="28"/>
        </w:rPr>
        <w:t>.</w:t>
      </w:r>
    </w:p>
    <w:p w:rsidR="0013127A" w:rsidRPr="00D76851" w:rsidRDefault="0013127A" w:rsidP="0013127A">
      <w:pPr>
        <w:widowControl w:val="0"/>
        <w:shd w:val="clear" w:color="auto" w:fill="FFFFFF"/>
        <w:autoSpaceDE w:val="0"/>
        <w:autoSpaceDN w:val="0"/>
        <w:adjustRightInd w:val="0"/>
        <w:spacing w:line="312" w:lineRule="auto"/>
        <w:ind w:firstLine="720"/>
        <w:jc w:val="both"/>
        <w:rPr>
          <w:sz w:val="28"/>
          <w:szCs w:val="28"/>
        </w:rPr>
      </w:pPr>
      <w:r w:rsidRPr="00D76851">
        <w:rPr>
          <w:sz w:val="28"/>
          <w:szCs w:val="28"/>
        </w:rPr>
        <w:t>В ходе проведения акции необходимую поддержку получили около 860 тыс.</w:t>
      </w:r>
      <w:r w:rsidR="0056232D" w:rsidRPr="00D76851">
        <w:rPr>
          <w:sz w:val="28"/>
          <w:szCs w:val="28"/>
        </w:rPr>
        <w:t xml:space="preserve"> </w:t>
      </w:r>
      <w:r w:rsidRPr="00D76851">
        <w:rPr>
          <w:sz w:val="28"/>
          <w:szCs w:val="28"/>
        </w:rPr>
        <w:t>детей, находящихся в трудной жизненной ситуации</w:t>
      </w:r>
      <w:r w:rsidR="000D35F9">
        <w:rPr>
          <w:sz w:val="28"/>
          <w:szCs w:val="28"/>
        </w:rPr>
        <w:t>,</w:t>
      </w:r>
      <w:r w:rsidRPr="00D76851">
        <w:rPr>
          <w:sz w:val="28"/>
          <w:szCs w:val="28"/>
        </w:rPr>
        <w:t xml:space="preserve"> 472 тыс.</w:t>
      </w:r>
      <w:r w:rsidR="0056232D" w:rsidRPr="00D76851">
        <w:rPr>
          <w:sz w:val="28"/>
          <w:szCs w:val="28"/>
        </w:rPr>
        <w:t xml:space="preserve"> </w:t>
      </w:r>
      <w:r w:rsidRPr="00D76851">
        <w:rPr>
          <w:sz w:val="28"/>
          <w:szCs w:val="28"/>
        </w:rPr>
        <w:t>семей с детьми, находящихся в трудной жи</w:t>
      </w:r>
      <w:r w:rsidR="0056232D">
        <w:rPr>
          <w:sz w:val="28"/>
          <w:szCs w:val="28"/>
        </w:rPr>
        <w:t>зненной ситуации</w:t>
      </w:r>
      <w:r w:rsidR="000D35F9">
        <w:rPr>
          <w:sz w:val="28"/>
          <w:szCs w:val="28"/>
        </w:rPr>
        <w:t>,</w:t>
      </w:r>
      <w:r w:rsidR="0056232D">
        <w:rPr>
          <w:sz w:val="28"/>
          <w:szCs w:val="28"/>
        </w:rPr>
        <w:t xml:space="preserve"> более 90 тыс. </w:t>
      </w:r>
      <w:r w:rsidRPr="00D76851">
        <w:rPr>
          <w:sz w:val="28"/>
          <w:szCs w:val="28"/>
        </w:rPr>
        <w:t>многодетных семей</w:t>
      </w:r>
      <w:r w:rsidR="000D35F9">
        <w:rPr>
          <w:sz w:val="28"/>
          <w:szCs w:val="28"/>
        </w:rPr>
        <w:t>,</w:t>
      </w:r>
      <w:r w:rsidRPr="00D76851">
        <w:rPr>
          <w:sz w:val="28"/>
          <w:szCs w:val="28"/>
        </w:rPr>
        <w:t xml:space="preserve"> более 81 тыс.</w:t>
      </w:r>
      <w:r w:rsidR="0056232D" w:rsidRPr="00D76851">
        <w:rPr>
          <w:sz w:val="28"/>
          <w:szCs w:val="28"/>
        </w:rPr>
        <w:t xml:space="preserve"> </w:t>
      </w:r>
      <w:r w:rsidRPr="00D76851">
        <w:rPr>
          <w:sz w:val="28"/>
          <w:szCs w:val="28"/>
        </w:rPr>
        <w:t>молодых и неполны</w:t>
      </w:r>
      <w:r w:rsidR="0056232D">
        <w:rPr>
          <w:sz w:val="28"/>
          <w:szCs w:val="28"/>
        </w:rPr>
        <w:t xml:space="preserve">х семей с детьми; более 20 тыс. </w:t>
      </w:r>
      <w:r w:rsidRPr="00D76851">
        <w:rPr>
          <w:sz w:val="28"/>
          <w:szCs w:val="28"/>
        </w:rPr>
        <w:t>семей, принявших на воспитание детей-сирот и детей, оставшихся без попечения родителей</w:t>
      </w:r>
      <w:r w:rsidR="000D35F9">
        <w:rPr>
          <w:sz w:val="28"/>
          <w:szCs w:val="28"/>
        </w:rPr>
        <w:t>,</w:t>
      </w:r>
      <w:r w:rsidRPr="00D76851">
        <w:rPr>
          <w:sz w:val="28"/>
          <w:szCs w:val="28"/>
        </w:rPr>
        <w:t xml:space="preserve"> 9,5 тыс. выпускников учреждений для детей-сирот и детей, оставшихся без попечения родителей.</w:t>
      </w:r>
    </w:p>
    <w:p w:rsidR="0013127A" w:rsidRDefault="0013127A" w:rsidP="0013127A">
      <w:pPr>
        <w:widowControl w:val="0"/>
        <w:shd w:val="clear" w:color="auto" w:fill="FFFFFF"/>
        <w:autoSpaceDE w:val="0"/>
        <w:autoSpaceDN w:val="0"/>
        <w:adjustRightInd w:val="0"/>
        <w:spacing w:line="312" w:lineRule="auto"/>
        <w:ind w:firstLine="720"/>
        <w:jc w:val="both"/>
        <w:rPr>
          <w:sz w:val="28"/>
          <w:szCs w:val="28"/>
        </w:rPr>
      </w:pPr>
      <w:r w:rsidRPr="00D76851">
        <w:rPr>
          <w:sz w:val="28"/>
          <w:szCs w:val="28"/>
        </w:rPr>
        <w:t xml:space="preserve">Особенностью акции 2017 года </w:t>
      </w:r>
      <w:r>
        <w:rPr>
          <w:sz w:val="28"/>
          <w:szCs w:val="28"/>
        </w:rPr>
        <w:t xml:space="preserve">стало </w:t>
      </w:r>
      <w:r w:rsidRPr="00D76851">
        <w:rPr>
          <w:sz w:val="28"/>
          <w:szCs w:val="28"/>
        </w:rPr>
        <w:t>рекордное увеличение числа добровольцев-участников и организаторов мероприятий</w:t>
      </w:r>
      <w:r w:rsidR="0056232D">
        <w:rPr>
          <w:sz w:val="28"/>
          <w:szCs w:val="28"/>
        </w:rPr>
        <w:t>:</w:t>
      </w:r>
      <w:r>
        <w:rPr>
          <w:sz w:val="28"/>
          <w:szCs w:val="28"/>
        </w:rPr>
        <w:t xml:space="preserve"> добровольческий корпус по сравнению с 2016 годом увеличился почти в 2,5 раза и составил более 2 млн. человек, около половины из которых дети, в том числе дети, находящиеся в трудной жизненной ситуации. </w:t>
      </w:r>
    </w:p>
    <w:p w:rsidR="0013127A" w:rsidRPr="00077D8F" w:rsidRDefault="0013127A" w:rsidP="00077D8F">
      <w:pPr>
        <w:widowControl w:val="0"/>
        <w:shd w:val="clear" w:color="auto" w:fill="FFFFFF"/>
        <w:autoSpaceDE w:val="0"/>
        <w:autoSpaceDN w:val="0"/>
        <w:adjustRightInd w:val="0"/>
        <w:spacing w:line="312" w:lineRule="auto"/>
        <w:ind w:firstLine="720"/>
        <w:jc w:val="both"/>
        <w:rPr>
          <w:sz w:val="28"/>
          <w:szCs w:val="28"/>
        </w:rPr>
      </w:pPr>
      <w:r w:rsidRPr="00D76851">
        <w:rPr>
          <w:sz w:val="28"/>
          <w:szCs w:val="28"/>
        </w:rPr>
        <w:t xml:space="preserve">В период акции проведено более 35 тыс. </w:t>
      </w:r>
      <w:r>
        <w:rPr>
          <w:sz w:val="28"/>
          <w:szCs w:val="28"/>
        </w:rPr>
        <w:t>мероприятий разл</w:t>
      </w:r>
      <w:r w:rsidR="00391F50">
        <w:rPr>
          <w:sz w:val="28"/>
          <w:szCs w:val="28"/>
        </w:rPr>
        <w:t>ичных форматов, причем более 90%</w:t>
      </w:r>
      <w:r>
        <w:rPr>
          <w:sz w:val="28"/>
          <w:szCs w:val="28"/>
        </w:rPr>
        <w:t xml:space="preserve"> из них осуществлялись на муниципальном и местном уровне, то есть в местах непосредственного проживания детей и семей с детьми.</w:t>
      </w:r>
    </w:p>
    <w:p w:rsidR="00CA1248" w:rsidRPr="00077D8F" w:rsidRDefault="00CA1248" w:rsidP="00077D8F">
      <w:pPr>
        <w:pStyle w:val="2"/>
        <w:shd w:val="clear" w:color="auto" w:fill="auto"/>
        <w:spacing w:before="0" w:line="312" w:lineRule="auto"/>
        <w:ind w:firstLine="720"/>
        <w:jc w:val="both"/>
        <w:rPr>
          <w:sz w:val="28"/>
          <w:szCs w:val="28"/>
        </w:rPr>
      </w:pPr>
      <w:r w:rsidRPr="00077D8F">
        <w:rPr>
          <w:sz w:val="28"/>
          <w:szCs w:val="28"/>
        </w:rPr>
        <w:t>В 2017 году общая доля детских, юношеских и образовательных программ в совокупном объеме вещания общероссийских обязательных общедоступных телерадиоканалов составила 2</w:t>
      </w:r>
      <w:r w:rsidR="00077D8F">
        <w:rPr>
          <w:sz w:val="28"/>
          <w:szCs w:val="28"/>
        </w:rPr>
        <w:t>3</w:t>
      </w:r>
      <w:r w:rsidR="00391F50">
        <w:rPr>
          <w:sz w:val="28"/>
          <w:szCs w:val="28"/>
        </w:rPr>
        <w:t>%</w:t>
      </w:r>
      <w:r w:rsidRPr="00077D8F">
        <w:rPr>
          <w:sz w:val="28"/>
          <w:szCs w:val="28"/>
        </w:rPr>
        <w:t>. Ожидается, что в</w:t>
      </w:r>
      <w:r w:rsidR="00077D8F">
        <w:rPr>
          <w:sz w:val="28"/>
          <w:szCs w:val="28"/>
        </w:rPr>
        <w:t xml:space="preserve"> 2018 году </w:t>
      </w:r>
      <w:r w:rsidRPr="00077D8F">
        <w:rPr>
          <w:sz w:val="28"/>
          <w:szCs w:val="28"/>
        </w:rPr>
        <w:t xml:space="preserve">доля </w:t>
      </w:r>
      <w:r w:rsidR="00077D8F">
        <w:rPr>
          <w:sz w:val="28"/>
          <w:szCs w:val="28"/>
        </w:rPr>
        <w:t>таких программ увеличится до 25</w:t>
      </w:r>
      <w:r w:rsidR="00391F50">
        <w:rPr>
          <w:sz w:val="28"/>
          <w:szCs w:val="28"/>
        </w:rPr>
        <w:t>%</w:t>
      </w:r>
      <w:r w:rsidRPr="00077D8F">
        <w:rPr>
          <w:sz w:val="28"/>
          <w:szCs w:val="28"/>
        </w:rPr>
        <w:t>.</w:t>
      </w:r>
    </w:p>
    <w:p w:rsidR="00CA1248" w:rsidRPr="00077D8F" w:rsidRDefault="00CA1248" w:rsidP="00077D8F">
      <w:pPr>
        <w:pStyle w:val="2"/>
        <w:shd w:val="clear" w:color="auto" w:fill="auto"/>
        <w:spacing w:before="0" w:line="312" w:lineRule="auto"/>
        <w:ind w:firstLine="720"/>
        <w:jc w:val="both"/>
        <w:rPr>
          <w:sz w:val="28"/>
          <w:szCs w:val="28"/>
        </w:rPr>
      </w:pPr>
      <w:r w:rsidRPr="00077D8F">
        <w:rPr>
          <w:sz w:val="28"/>
          <w:szCs w:val="28"/>
        </w:rPr>
        <w:t>Одновременно с этим в Российской Федерации постоянно увеличивается число телеканалов, адресованных детской, юношеской и взрослой аудитории.</w:t>
      </w:r>
    </w:p>
    <w:p w:rsidR="00CA1248" w:rsidRPr="00077D8F" w:rsidRDefault="00CA1248" w:rsidP="00077D8F">
      <w:pPr>
        <w:pStyle w:val="2"/>
        <w:shd w:val="clear" w:color="auto" w:fill="auto"/>
        <w:tabs>
          <w:tab w:val="right" w:pos="9325"/>
        </w:tabs>
        <w:spacing w:before="0" w:line="312" w:lineRule="auto"/>
        <w:ind w:firstLine="720"/>
        <w:jc w:val="both"/>
        <w:rPr>
          <w:sz w:val="28"/>
          <w:szCs w:val="28"/>
        </w:rPr>
      </w:pPr>
      <w:r w:rsidRPr="00077D8F">
        <w:rPr>
          <w:sz w:val="28"/>
          <w:szCs w:val="28"/>
        </w:rPr>
        <w:t>Так, в 2017 году начали вещание новые телеканалы:</w:t>
      </w:r>
      <w:r w:rsidRPr="00077D8F">
        <w:rPr>
          <w:sz w:val="28"/>
          <w:szCs w:val="28"/>
        </w:rPr>
        <w:tab/>
      </w:r>
      <w:r w:rsidR="00077D8F">
        <w:rPr>
          <w:sz w:val="28"/>
          <w:szCs w:val="28"/>
        </w:rPr>
        <w:t xml:space="preserve"> </w:t>
      </w:r>
      <w:r w:rsidRPr="00077D8F">
        <w:rPr>
          <w:sz w:val="28"/>
          <w:szCs w:val="28"/>
        </w:rPr>
        <w:t>«Мультик»</w:t>
      </w:r>
      <w:r w:rsidR="00077D8F">
        <w:rPr>
          <w:sz w:val="28"/>
          <w:szCs w:val="28"/>
        </w:rPr>
        <w:t xml:space="preserve"> </w:t>
      </w:r>
      <w:r w:rsidRPr="00077D8F">
        <w:rPr>
          <w:sz w:val="28"/>
          <w:szCs w:val="28"/>
        </w:rPr>
        <w:t>(детский телеканал), «Телеканал «О!» (детский познавательный телеканал), «Пёс и КО» (познавате</w:t>
      </w:r>
      <w:r w:rsidR="00077D8F">
        <w:rPr>
          <w:sz w:val="28"/>
          <w:szCs w:val="28"/>
        </w:rPr>
        <w:t>льно-развлекательный телеканал)</w:t>
      </w:r>
      <w:r w:rsidRPr="00077D8F">
        <w:rPr>
          <w:sz w:val="28"/>
          <w:szCs w:val="28"/>
        </w:rPr>
        <w:t>, в эфире которых транслируются не только мультфильмы, но и познавательные передачи.</w:t>
      </w:r>
    </w:p>
    <w:p w:rsidR="00CA1248" w:rsidRPr="00077D8F" w:rsidRDefault="00CA1248" w:rsidP="00077D8F">
      <w:pPr>
        <w:pStyle w:val="2"/>
        <w:shd w:val="clear" w:color="auto" w:fill="auto"/>
        <w:spacing w:before="0" w:line="312" w:lineRule="auto"/>
        <w:ind w:firstLine="720"/>
        <w:jc w:val="both"/>
        <w:rPr>
          <w:sz w:val="28"/>
          <w:szCs w:val="28"/>
        </w:rPr>
      </w:pPr>
      <w:r w:rsidRPr="00077D8F">
        <w:rPr>
          <w:sz w:val="28"/>
          <w:szCs w:val="28"/>
        </w:rPr>
        <w:t xml:space="preserve">Стоит отметить, что новый детский познавательный «Телеканал «О!» </w:t>
      </w:r>
      <w:r w:rsidR="00077D8F" w:rsidRPr="005C5671">
        <w:rPr>
          <w:sz w:val="28"/>
          <w:szCs w:val="28"/>
        </w:rPr>
        <w:t>–</w:t>
      </w:r>
      <w:r w:rsidRPr="00077D8F">
        <w:rPr>
          <w:sz w:val="28"/>
          <w:szCs w:val="28"/>
        </w:rPr>
        <w:t xml:space="preserve"> первый и единственный </w:t>
      </w:r>
      <w:r w:rsidR="00077D8F">
        <w:rPr>
          <w:sz w:val="28"/>
          <w:szCs w:val="28"/>
        </w:rPr>
        <w:t xml:space="preserve">на </w:t>
      </w:r>
      <w:r w:rsidRPr="00077D8F">
        <w:rPr>
          <w:sz w:val="28"/>
          <w:szCs w:val="28"/>
        </w:rPr>
        <w:t>сегодня</w:t>
      </w:r>
      <w:r w:rsidR="00077D8F">
        <w:rPr>
          <w:sz w:val="28"/>
          <w:szCs w:val="28"/>
        </w:rPr>
        <w:t>шний день</w:t>
      </w:r>
      <w:r w:rsidRPr="00077D8F">
        <w:rPr>
          <w:sz w:val="28"/>
          <w:szCs w:val="28"/>
        </w:rPr>
        <w:t xml:space="preserve"> познавательный канал на русском языке для детей </w:t>
      </w:r>
      <w:r w:rsidR="00077D8F">
        <w:rPr>
          <w:sz w:val="28"/>
          <w:szCs w:val="28"/>
        </w:rPr>
        <w:t xml:space="preserve">в возрасте </w:t>
      </w:r>
      <w:r w:rsidRPr="00077D8F">
        <w:rPr>
          <w:sz w:val="28"/>
          <w:szCs w:val="28"/>
        </w:rPr>
        <w:t>от 3</w:t>
      </w:r>
      <w:r w:rsidR="00077D8F">
        <w:rPr>
          <w:sz w:val="28"/>
          <w:szCs w:val="28"/>
        </w:rPr>
        <w:t xml:space="preserve"> до 8</w:t>
      </w:r>
      <w:r w:rsidRPr="00077D8F">
        <w:rPr>
          <w:sz w:val="28"/>
          <w:szCs w:val="28"/>
        </w:rPr>
        <w:t xml:space="preserve"> лет. Программы телеканала направлены на интеллектуальное и эмоциональное развитие реб</w:t>
      </w:r>
      <w:r w:rsidR="00077D8F">
        <w:rPr>
          <w:sz w:val="28"/>
          <w:szCs w:val="28"/>
        </w:rPr>
        <w:t>е</w:t>
      </w:r>
      <w:r w:rsidRPr="00077D8F">
        <w:rPr>
          <w:sz w:val="28"/>
          <w:szCs w:val="28"/>
        </w:rPr>
        <w:t>нка. На познавательном телеканале собраны лучшие развивающие передачи и мультфильмы, которые сделают время</w:t>
      </w:r>
      <w:r w:rsidR="00077D8F">
        <w:rPr>
          <w:sz w:val="28"/>
          <w:szCs w:val="28"/>
        </w:rPr>
        <w:t>препровождение</w:t>
      </w:r>
      <w:r w:rsidRPr="00077D8F">
        <w:rPr>
          <w:sz w:val="28"/>
          <w:szCs w:val="28"/>
        </w:rPr>
        <w:t xml:space="preserve"> реб</w:t>
      </w:r>
      <w:r w:rsidR="00077D8F">
        <w:rPr>
          <w:sz w:val="28"/>
          <w:szCs w:val="28"/>
        </w:rPr>
        <w:t>е</w:t>
      </w:r>
      <w:r w:rsidRPr="00077D8F">
        <w:rPr>
          <w:sz w:val="28"/>
          <w:szCs w:val="28"/>
        </w:rPr>
        <w:t>нка перед телевизором не только приятным, но и полезным. Максимальная концентрация познавательных и образовательных программ ждет зрителей в ежедневном тематическом блоке «Открытия!»: здесь можно научиться читать, считать, рисовать и говорить по-английски. А по выходным дням на «О!» выходит рубрика «О!Кино». В ней собраны лучшие художественные или анимационные полнометражные фильмы, которые можно посмотреть всей семьей.</w:t>
      </w:r>
    </w:p>
    <w:p w:rsidR="00CA1248" w:rsidRPr="00077D8F" w:rsidRDefault="00CA1248" w:rsidP="00077D8F">
      <w:pPr>
        <w:pStyle w:val="2"/>
        <w:shd w:val="clear" w:color="auto" w:fill="auto"/>
        <w:spacing w:before="0" w:line="312" w:lineRule="auto"/>
        <w:ind w:firstLine="720"/>
        <w:jc w:val="both"/>
        <w:rPr>
          <w:sz w:val="28"/>
          <w:szCs w:val="28"/>
        </w:rPr>
      </w:pPr>
      <w:r w:rsidRPr="00077D8F">
        <w:rPr>
          <w:sz w:val="28"/>
          <w:szCs w:val="28"/>
        </w:rPr>
        <w:t>Необходимо также отметить телеканал для самых маленьких зрителей в возрасте 2-6 лет «Мультик», в эфире которого транслируются мультфильмы</w:t>
      </w:r>
      <w:r w:rsidR="001A2F16">
        <w:rPr>
          <w:sz w:val="28"/>
          <w:szCs w:val="28"/>
        </w:rPr>
        <w:t xml:space="preserve"> </w:t>
      </w:r>
      <w:r w:rsidRPr="00077D8F">
        <w:rPr>
          <w:sz w:val="28"/>
          <w:szCs w:val="28"/>
        </w:rPr>
        <w:t>и мультсериалы, составленные с учетом возрастных особенностей и режима дня этой возрастной аудитории. Кроме того, в эфире телеканала нет рекламы.</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 xml:space="preserve">По данным филиала ФГУП «ИТАР-ТАСС» «Российская книжная палата», в 2017 году в Российской Федерации было выпущено более 10 </w:t>
      </w:r>
      <w:r w:rsidR="000D35F9">
        <w:rPr>
          <w:sz w:val="28"/>
          <w:szCs w:val="28"/>
        </w:rPr>
        <w:t>тыс.</w:t>
      </w:r>
      <w:r w:rsidRPr="00077D8F">
        <w:rPr>
          <w:sz w:val="28"/>
          <w:szCs w:val="28"/>
        </w:rPr>
        <w:t xml:space="preserve"> книжных изданий для детей и юношества общим тиражом свыше 80 млн</w:t>
      </w:r>
      <w:r w:rsidR="001A2F16">
        <w:rPr>
          <w:sz w:val="28"/>
          <w:szCs w:val="28"/>
        </w:rPr>
        <w:t>.</w:t>
      </w:r>
      <w:r w:rsidRPr="00077D8F">
        <w:rPr>
          <w:sz w:val="28"/>
          <w:szCs w:val="28"/>
        </w:rPr>
        <w:t xml:space="preserve"> экземпляров.</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 xml:space="preserve">Лидером по количеству </w:t>
      </w:r>
      <w:r w:rsidR="00651F3D">
        <w:rPr>
          <w:sz w:val="28"/>
          <w:szCs w:val="28"/>
        </w:rPr>
        <w:t>наименований</w:t>
      </w:r>
      <w:r w:rsidRPr="00077D8F">
        <w:rPr>
          <w:sz w:val="28"/>
          <w:szCs w:val="28"/>
        </w:rPr>
        <w:t xml:space="preserve"> стало издательство «Эксмо», выпустившее 9 842 наименовани</w:t>
      </w:r>
      <w:r w:rsidR="001A2F16">
        <w:rPr>
          <w:sz w:val="28"/>
          <w:szCs w:val="28"/>
        </w:rPr>
        <w:t>я</w:t>
      </w:r>
      <w:r w:rsidRPr="00077D8F">
        <w:rPr>
          <w:sz w:val="28"/>
          <w:szCs w:val="28"/>
        </w:rPr>
        <w:t xml:space="preserve"> различной детской литературы. В первую тройку также вошли издательства АСТ (</w:t>
      </w:r>
      <w:r w:rsidR="001A2F16">
        <w:rPr>
          <w:sz w:val="28"/>
          <w:szCs w:val="28"/>
        </w:rPr>
        <w:t>7 800</w:t>
      </w:r>
      <w:r w:rsidRPr="00077D8F">
        <w:rPr>
          <w:sz w:val="28"/>
          <w:szCs w:val="28"/>
        </w:rPr>
        <w:t xml:space="preserve"> на</w:t>
      </w:r>
      <w:r w:rsidR="001A2F16">
        <w:rPr>
          <w:sz w:val="28"/>
          <w:szCs w:val="28"/>
        </w:rPr>
        <w:t>именова</w:t>
      </w:r>
      <w:r w:rsidRPr="00077D8F">
        <w:rPr>
          <w:sz w:val="28"/>
          <w:szCs w:val="28"/>
        </w:rPr>
        <w:t>ний) и «Просвещение» (</w:t>
      </w:r>
      <w:r w:rsidR="001A2F16">
        <w:rPr>
          <w:sz w:val="28"/>
          <w:szCs w:val="28"/>
        </w:rPr>
        <w:t>3 860</w:t>
      </w:r>
      <w:r w:rsidRPr="00077D8F">
        <w:rPr>
          <w:sz w:val="28"/>
          <w:szCs w:val="28"/>
        </w:rPr>
        <w:t xml:space="preserve"> </w:t>
      </w:r>
      <w:r w:rsidR="001A2F16">
        <w:rPr>
          <w:sz w:val="28"/>
          <w:szCs w:val="28"/>
        </w:rPr>
        <w:t>наименова</w:t>
      </w:r>
      <w:r w:rsidRPr="00077D8F">
        <w:rPr>
          <w:sz w:val="28"/>
          <w:szCs w:val="28"/>
        </w:rPr>
        <w:t>ний). Первенство по тиражам принадлежит издательству «Просвещение», напечатавшему более 100 млн</w:t>
      </w:r>
      <w:r w:rsidR="001A2F16">
        <w:rPr>
          <w:sz w:val="28"/>
          <w:szCs w:val="28"/>
        </w:rPr>
        <w:t>.</w:t>
      </w:r>
      <w:r w:rsidRPr="00077D8F">
        <w:rPr>
          <w:sz w:val="28"/>
          <w:szCs w:val="28"/>
        </w:rPr>
        <w:t xml:space="preserve"> экземпляров.</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Подведомственная Минкомсвязи России Роспечать по результатам отбора ежегодно выделяет за сч</w:t>
      </w:r>
      <w:r w:rsidR="001A2F16">
        <w:rPr>
          <w:sz w:val="28"/>
          <w:szCs w:val="28"/>
        </w:rPr>
        <w:t>е</w:t>
      </w:r>
      <w:r w:rsidRPr="00077D8F">
        <w:rPr>
          <w:sz w:val="28"/>
          <w:szCs w:val="28"/>
        </w:rPr>
        <w:t>т средств федерального бюджета субсидии на подготовку проектов социально значимой направленности в сфере электронных и печатных СМИ. Одним из приоритетных направлений при отборе организаций-получателей субсидий является поддержка проектов для детской и юношеской аудитории, проектов, направленных на укрепление института семьи, семейных отношений.</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 xml:space="preserve">В целом в 2017 году на проекты </w:t>
      </w:r>
      <w:r w:rsidR="001A2F16">
        <w:rPr>
          <w:sz w:val="28"/>
          <w:szCs w:val="28"/>
        </w:rPr>
        <w:t>СМИ</w:t>
      </w:r>
      <w:r w:rsidRPr="00077D8F">
        <w:rPr>
          <w:sz w:val="28"/>
          <w:szCs w:val="28"/>
        </w:rPr>
        <w:t>, ориентированные на детей и подростков, а также на укрепление семьи и духовно-нравственных традиций семейных отношений</w:t>
      </w:r>
      <w:r w:rsidR="001A2F16">
        <w:rPr>
          <w:sz w:val="28"/>
          <w:szCs w:val="28"/>
        </w:rPr>
        <w:t>,</w:t>
      </w:r>
      <w:r w:rsidRPr="00077D8F">
        <w:rPr>
          <w:sz w:val="28"/>
          <w:szCs w:val="28"/>
        </w:rPr>
        <w:t xml:space="preserve"> было направлено более 114,6 млн</w:t>
      </w:r>
      <w:r w:rsidR="001A2F16">
        <w:rPr>
          <w:sz w:val="28"/>
          <w:szCs w:val="28"/>
        </w:rPr>
        <w:t>.</w:t>
      </w:r>
      <w:r w:rsidRPr="00077D8F">
        <w:rPr>
          <w:sz w:val="28"/>
          <w:szCs w:val="28"/>
        </w:rPr>
        <w:t xml:space="preserve"> рублей.</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Так, было поддержано 29 проектов для детей и молодежи в области электронных СМИ, имеющих социальное или образовательное значение, в том числе направленные на развитие и образование детей и подростков, на общую сумму более 50,7 млн</w:t>
      </w:r>
      <w:r w:rsidR="001A2F16">
        <w:rPr>
          <w:sz w:val="28"/>
          <w:szCs w:val="28"/>
        </w:rPr>
        <w:t>.</w:t>
      </w:r>
      <w:r w:rsidRPr="00077D8F">
        <w:rPr>
          <w:sz w:val="28"/>
          <w:szCs w:val="28"/>
        </w:rPr>
        <w:t xml:space="preserve"> рублей.</w:t>
      </w:r>
    </w:p>
    <w:p w:rsidR="001A2F16" w:rsidRDefault="00077D8F" w:rsidP="001A2F16">
      <w:pPr>
        <w:pStyle w:val="2"/>
        <w:shd w:val="clear" w:color="auto" w:fill="auto"/>
        <w:spacing w:before="0" w:line="312" w:lineRule="auto"/>
        <w:ind w:firstLine="720"/>
        <w:jc w:val="both"/>
        <w:rPr>
          <w:sz w:val="28"/>
          <w:szCs w:val="28"/>
        </w:rPr>
      </w:pPr>
      <w:r w:rsidRPr="00077D8F">
        <w:rPr>
          <w:sz w:val="28"/>
          <w:szCs w:val="28"/>
        </w:rPr>
        <w:t>Среди получивших государственную поддержку:</w:t>
      </w:r>
      <w:r w:rsidR="001A2F16">
        <w:rPr>
          <w:sz w:val="28"/>
          <w:szCs w:val="28"/>
        </w:rPr>
        <w:t xml:space="preserve"> </w:t>
      </w:r>
    </w:p>
    <w:p w:rsidR="00077D8F" w:rsidRPr="00077D8F" w:rsidRDefault="001A2F16" w:rsidP="00077D8F">
      <w:pPr>
        <w:pStyle w:val="2"/>
        <w:shd w:val="clear" w:color="auto" w:fill="auto"/>
        <w:spacing w:before="0" w:line="312" w:lineRule="auto"/>
        <w:ind w:firstLine="720"/>
        <w:jc w:val="both"/>
        <w:rPr>
          <w:sz w:val="28"/>
          <w:szCs w:val="28"/>
        </w:rPr>
      </w:pPr>
      <w:r>
        <w:rPr>
          <w:sz w:val="28"/>
          <w:szCs w:val="28"/>
        </w:rPr>
        <w:t xml:space="preserve">- телепрограммы: </w:t>
      </w:r>
      <w:r w:rsidR="00077D8F" w:rsidRPr="00077D8F">
        <w:rPr>
          <w:sz w:val="28"/>
          <w:szCs w:val="28"/>
        </w:rPr>
        <w:t>гуманитарная олимпиада для старшеклассников</w:t>
      </w:r>
      <w:r>
        <w:rPr>
          <w:sz w:val="28"/>
          <w:szCs w:val="28"/>
        </w:rPr>
        <w:t xml:space="preserve"> </w:t>
      </w:r>
      <w:r w:rsidR="00077D8F" w:rsidRPr="00077D8F">
        <w:rPr>
          <w:sz w:val="28"/>
          <w:szCs w:val="28"/>
        </w:rPr>
        <w:t xml:space="preserve">«Умницы и умники» («Первый канал»), одна из старейших передач для детей дошкольного и младшего школьного возраста «АБВГДейка» («ТВ Центр»), телепрограмма «Спокойной ночи, малыши!» («Россия-Культура»), телепрограммы региональных компаний «Зеленый свет» (г. Пермь), «ПРОФиЯ. Село </w:t>
      </w:r>
      <w:r w:rsidRPr="005C5671">
        <w:rPr>
          <w:sz w:val="28"/>
          <w:szCs w:val="28"/>
        </w:rPr>
        <w:t>–</w:t>
      </w:r>
      <w:r w:rsidR="00077D8F" w:rsidRPr="00077D8F">
        <w:rPr>
          <w:sz w:val="28"/>
          <w:szCs w:val="28"/>
        </w:rPr>
        <w:t xml:space="preserve"> территория возможностей» (г. Ульяновск), «Ярмарка талантов» </w:t>
      </w:r>
      <w:r>
        <w:rPr>
          <w:sz w:val="28"/>
          <w:szCs w:val="28"/>
        </w:rPr>
        <w:br/>
      </w:r>
      <w:r w:rsidR="00077D8F" w:rsidRPr="00077D8F">
        <w:rPr>
          <w:sz w:val="28"/>
          <w:szCs w:val="28"/>
        </w:rPr>
        <w:t>(г. Ростов-на-Дону), «Давайте Дружить» (г. Казань), «Знамя Ермака. Тарский дозор» (г. Омск);</w:t>
      </w:r>
    </w:p>
    <w:p w:rsidR="00077D8F" w:rsidRPr="00077D8F" w:rsidRDefault="001A2F16" w:rsidP="001A2F16">
      <w:pPr>
        <w:pStyle w:val="2"/>
        <w:shd w:val="clear" w:color="auto" w:fill="auto"/>
        <w:tabs>
          <w:tab w:val="left" w:pos="3302"/>
        </w:tabs>
        <w:spacing w:before="0" w:line="312" w:lineRule="auto"/>
        <w:ind w:firstLine="720"/>
        <w:jc w:val="both"/>
        <w:rPr>
          <w:sz w:val="28"/>
          <w:szCs w:val="28"/>
        </w:rPr>
      </w:pPr>
      <w:r>
        <w:rPr>
          <w:sz w:val="28"/>
          <w:szCs w:val="28"/>
        </w:rPr>
        <w:t xml:space="preserve">- радиопрограммы: </w:t>
      </w:r>
      <w:r w:rsidR="00077D8F" w:rsidRPr="00077D8F">
        <w:rPr>
          <w:sz w:val="28"/>
          <w:szCs w:val="28"/>
        </w:rPr>
        <w:t>«Вечные спутники», «Волшебная дверь»</w:t>
      </w:r>
      <w:r>
        <w:rPr>
          <w:sz w:val="28"/>
          <w:szCs w:val="28"/>
        </w:rPr>
        <w:t xml:space="preserve"> </w:t>
      </w:r>
      <w:r w:rsidR="00077D8F" w:rsidRPr="00077D8F">
        <w:rPr>
          <w:sz w:val="28"/>
          <w:szCs w:val="28"/>
        </w:rPr>
        <w:t>(«Радио России»), «Детский час» (радио «Радонеж»), «Книжкин дом», «Уроки любопытства» («Детское радио»);</w:t>
      </w:r>
    </w:p>
    <w:p w:rsidR="00077D8F" w:rsidRPr="00077D8F" w:rsidRDefault="001A2F16" w:rsidP="001A2F16">
      <w:pPr>
        <w:pStyle w:val="2"/>
        <w:shd w:val="clear" w:color="auto" w:fill="auto"/>
        <w:tabs>
          <w:tab w:val="left" w:pos="2971"/>
        </w:tabs>
        <w:spacing w:before="0" w:line="312" w:lineRule="auto"/>
        <w:ind w:firstLine="720"/>
        <w:jc w:val="both"/>
        <w:rPr>
          <w:sz w:val="28"/>
          <w:szCs w:val="28"/>
        </w:rPr>
      </w:pPr>
      <w:r>
        <w:rPr>
          <w:sz w:val="28"/>
          <w:szCs w:val="28"/>
        </w:rPr>
        <w:t xml:space="preserve">- </w:t>
      </w:r>
      <w:r w:rsidR="00077D8F" w:rsidRPr="00077D8F">
        <w:rPr>
          <w:sz w:val="28"/>
          <w:szCs w:val="28"/>
        </w:rPr>
        <w:t>интернет-сайты:</w:t>
      </w:r>
      <w:r w:rsidRPr="00077D8F">
        <w:rPr>
          <w:sz w:val="28"/>
          <w:szCs w:val="28"/>
        </w:rPr>
        <w:t xml:space="preserve"> </w:t>
      </w:r>
      <w:r w:rsidR="00077D8F" w:rsidRPr="00077D8F">
        <w:rPr>
          <w:sz w:val="28"/>
          <w:szCs w:val="28"/>
        </w:rPr>
        <w:t>«Мурзилка», «Уральский следопыт», «Техника</w:t>
      </w:r>
      <w:r>
        <w:rPr>
          <w:sz w:val="28"/>
          <w:szCs w:val="28"/>
        </w:rPr>
        <w:t xml:space="preserve"> </w:t>
      </w:r>
      <w:r w:rsidR="00077D8F" w:rsidRPr="00077D8F">
        <w:rPr>
          <w:sz w:val="28"/>
          <w:szCs w:val="28"/>
        </w:rPr>
        <w:t>молодежи», информационно-познавательный ресурс для подростков «Блог школьного Всезнайки» и другие.</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В то же время Роспечатью было также принято решение о выделении средств федерального бюджета на производство 99 социально значимых проектов, направленных на пропаганду здорового образа жизни и спорта, на общую сумму 32,3 млн</w:t>
      </w:r>
      <w:r w:rsidR="001A2F16">
        <w:rPr>
          <w:sz w:val="28"/>
          <w:szCs w:val="28"/>
        </w:rPr>
        <w:t>.</w:t>
      </w:r>
      <w:r w:rsidRPr="00077D8F">
        <w:rPr>
          <w:sz w:val="28"/>
          <w:szCs w:val="28"/>
        </w:rPr>
        <w:t xml:space="preserve"> рублей.</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Среди получивших государственную поддержку были следующие проекты:</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 xml:space="preserve">«Здорово быть здоровым» (газета «Белгородская правда», Белгородская область), «Наркомания </w:t>
      </w:r>
      <w:r w:rsidR="001A2F16" w:rsidRPr="005C5671">
        <w:rPr>
          <w:sz w:val="28"/>
          <w:szCs w:val="28"/>
        </w:rPr>
        <w:t>–</w:t>
      </w:r>
      <w:r w:rsidRPr="00077D8F">
        <w:rPr>
          <w:sz w:val="28"/>
          <w:szCs w:val="28"/>
        </w:rPr>
        <w:t xml:space="preserve"> дело тяжкое» (газета «Пока не поздно», г. Москва), «Наше здоровье </w:t>
      </w:r>
      <w:r w:rsidR="001A2F16" w:rsidRPr="005C5671">
        <w:rPr>
          <w:sz w:val="28"/>
          <w:szCs w:val="28"/>
        </w:rPr>
        <w:t>–</w:t>
      </w:r>
      <w:r w:rsidRPr="00077D8F">
        <w:rPr>
          <w:sz w:val="28"/>
          <w:szCs w:val="28"/>
        </w:rPr>
        <w:t xml:space="preserve"> в наших руках» (газета «Вперед», Республика Мордовия), «Наркотикам и алкоголю </w:t>
      </w:r>
      <w:r w:rsidR="001A2F16" w:rsidRPr="005C5671">
        <w:rPr>
          <w:sz w:val="28"/>
          <w:szCs w:val="28"/>
        </w:rPr>
        <w:t>–</w:t>
      </w:r>
      <w:r w:rsidRPr="00077D8F">
        <w:rPr>
          <w:sz w:val="28"/>
          <w:szCs w:val="28"/>
        </w:rPr>
        <w:t xml:space="preserve"> Нет! Трезвой жизни </w:t>
      </w:r>
      <w:r w:rsidR="001A2F16" w:rsidRPr="005C5671">
        <w:rPr>
          <w:sz w:val="28"/>
          <w:szCs w:val="28"/>
        </w:rPr>
        <w:t>–</w:t>
      </w:r>
      <w:r w:rsidRPr="00077D8F">
        <w:rPr>
          <w:sz w:val="28"/>
          <w:szCs w:val="28"/>
        </w:rPr>
        <w:t xml:space="preserve"> Да!» (газета «Клинская неделя», Московская область), «Массовый спорт: для всех и для каждого» (газета «Марийская правда», Республика Марий Эл), «Спорт для всех» (газета «Черногорский рабочий», Республика Хакасия) и другие.</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Роспечатью были также выделены государственные субсидии печатным изданиям на реализацию 57 социально значимых проектов и 12 изданий для подростков и молодежи (среди них 15 изданий на национальных языках народов России), направленных на укрепление института семьи и защиты детства, на общую сумму более 31,6 млн</w:t>
      </w:r>
      <w:r w:rsidR="001A2F16">
        <w:rPr>
          <w:sz w:val="28"/>
          <w:szCs w:val="28"/>
        </w:rPr>
        <w:t>.</w:t>
      </w:r>
      <w:r w:rsidRPr="00077D8F">
        <w:rPr>
          <w:sz w:val="28"/>
          <w:szCs w:val="28"/>
        </w:rPr>
        <w:t xml:space="preserve"> рублей.</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Среди получивших государственную поддержку были следующие проекты:</w:t>
      </w:r>
    </w:p>
    <w:p w:rsidR="00077D8F" w:rsidRPr="00077D8F" w:rsidRDefault="00077D8F" w:rsidP="00077D8F">
      <w:pPr>
        <w:pStyle w:val="2"/>
        <w:shd w:val="clear" w:color="auto" w:fill="auto"/>
        <w:spacing w:before="0" w:line="312" w:lineRule="auto"/>
        <w:ind w:firstLine="720"/>
        <w:jc w:val="both"/>
        <w:rPr>
          <w:sz w:val="28"/>
          <w:szCs w:val="28"/>
        </w:rPr>
      </w:pPr>
      <w:r w:rsidRPr="00077D8F">
        <w:rPr>
          <w:sz w:val="28"/>
          <w:szCs w:val="28"/>
        </w:rPr>
        <w:t xml:space="preserve">«Лад в семье </w:t>
      </w:r>
      <w:r w:rsidR="001A2F16" w:rsidRPr="005C5671">
        <w:rPr>
          <w:sz w:val="28"/>
          <w:szCs w:val="28"/>
        </w:rPr>
        <w:t>–</w:t>
      </w:r>
      <w:r w:rsidRPr="00077D8F">
        <w:rPr>
          <w:sz w:val="28"/>
          <w:szCs w:val="28"/>
        </w:rPr>
        <w:t xml:space="preserve"> благополучие в стране» (газета «Тамбовский меридиан», Тамбовская область), «Счастье в кругу семьи» (газета «Марийская правда», Республика Марий Эл), «Продвижение ценностей ответственного родительства, профилактика семейного неблагополучия, формирование эффективных детско-родительских отношений, социальная поддержка детей, в том числе с ограниченными возможностями, а также пропаганда опекунства, попечител</w:t>
      </w:r>
      <w:r w:rsidR="006870AA">
        <w:rPr>
          <w:sz w:val="28"/>
          <w:szCs w:val="28"/>
        </w:rPr>
        <w:t>ьства, усыновления детей-сирот»</w:t>
      </w:r>
      <w:r w:rsidRPr="00077D8F">
        <w:rPr>
          <w:sz w:val="28"/>
          <w:szCs w:val="28"/>
        </w:rPr>
        <w:t xml:space="preserve"> (газета «Правда Севера», Архангельская область), «Защита семьи, здоровья и детства. Жизнь молодых» («Пульс», Саратовская область), «Семейные ценности» (газета «Кузнецкий рабочий», Пензенская область), «Каждому ребенку </w:t>
      </w:r>
      <w:r w:rsidR="001A2F16" w:rsidRPr="005C5671">
        <w:rPr>
          <w:sz w:val="28"/>
          <w:szCs w:val="28"/>
        </w:rPr>
        <w:t>–</w:t>
      </w:r>
      <w:r w:rsidRPr="00077D8F">
        <w:rPr>
          <w:sz w:val="28"/>
          <w:szCs w:val="28"/>
        </w:rPr>
        <w:t xml:space="preserve"> дом, семью, заботу» (газета «Прикубанские огни», Краснодарский край), «Все начинается в семье» (газета «Вести», Республика Бурятия), «Семьей дорожить </w:t>
      </w:r>
      <w:r w:rsidR="001A2F16" w:rsidRPr="005C5671">
        <w:rPr>
          <w:sz w:val="28"/>
          <w:szCs w:val="28"/>
        </w:rPr>
        <w:t>–</w:t>
      </w:r>
      <w:r w:rsidRPr="00077D8F">
        <w:rPr>
          <w:sz w:val="28"/>
          <w:szCs w:val="28"/>
        </w:rPr>
        <w:t xml:space="preserve"> счастливым быть» (журнал «Башкортостан кызы», Республика Башкортостан) и другие.</w:t>
      </w:r>
    </w:p>
    <w:p w:rsidR="001E670C" w:rsidRDefault="00077D8F" w:rsidP="00077D8F">
      <w:pPr>
        <w:pStyle w:val="2"/>
        <w:shd w:val="clear" w:color="auto" w:fill="auto"/>
        <w:spacing w:before="0" w:line="312" w:lineRule="auto"/>
        <w:ind w:firstLine="720"/>
        <w:jc w:val="both"/>
        <w:rPr>
          <w:sz w:val="28"/>
          <w:szCs w:val="28"/>
        </w:rPr>
      </w:pPr>
      <w:r w:rsidRPr="00077D8F">
        <w:rPr>
          <w:sz w:val="28"/>
          <w:szCs w:val="28"/>
        </w:rPr>
        <w:t xml:space="preserve">Важно отметить, что получающие финансовую поддержку Роспечати социально значимые проекты </w:t>
      </w:r>
      <w:r w:rsidR="000D35F9">
        <w:rPr>
          <w:sz w:val="28"/>
          <w:szCs w:val="28"/>
        </w:rPr>
        <w:t>СМИ</w:t>
      </w:r>
      <w:r w:rsidRPr="00077D8F">
        <w:rPr>
          <w:sz w:val="28"/>
          <w:szCs w:val="28"/>
        </w:rPr>
        <w:t>, специально разрабатываемые для детской и подростковой аудитории, а также просветительские и культурологические проекты, программы, направленные на укрепление института семьи, семейных отношений, семейное устройство детей-сирот, проекты, пропагандирующие отказ от вредных привычек, занятия физической культурой, а также приобщающие юную аудиторию к спорту</w:t>
      </w:r>
      <w:r w:rsidR="000D35F9">
        <w:rPr>
          <w:sz w:val="28"/>
          <w:szCs w:val="28"/>
        </w:rPr>
        <w:t>,</w:t>
      </w:r>
      <w:r w:rsidRPr="00077D8F">
        <w:rPr>
          <w:sz w:val="28"/>
          <w:szCs w:val="28"/>
        </w:rPr>
        <w:t xml:space="preserve"> в той или иной мере способствуют их здоровому образу жизни и укреплению института семьи.</w:t>
      </w:r>
    </w:p>
    <w:p w:rsidR="001A2F16" w:rsidRPr="009956DB" w:rsidRDefault="001A2F16" w:rsidP="009956DB">
      <w:pPr>
        <w:spacing w:line="312" w:lineRule="auto"/>
        <w:ind w:firstLine="720"/>
        <w:jc w:val="both"/>
        <w:rPr>
          <w:sz w:val="28"/>
          <w:szCs w:val="28"/>
        </w:rPr>
      </w:pPr>
      <w:r w:rsidRPr="009956DB">
        <w:rPr>
          <w:sz w:val="28"/>
          <w:szCs w:val="28"/>
        </w:rPr>
        <w:t>Семейное воспитание</w:t>
      </w:r>
      <w:r w:rsidR="00B45AE9">
        <w:rPr>
          <w:sz w:val="28"/>
          <w:szCs w:val="28"/>
        </w:rPr>
        <w:t>,</w:t>
      </w:r>
      <w:r w:rsidRPr="009956DB">
        <w:rPr>
          <w:sz w:val="28"/>
          <w:szCs w:val="28"/>
        </w:rPr>
        <w:t xml:space="preserve"> как основа социализации детей</w:t>
      </w:r>
      <w:r w:rsidR="00B45AE9">
        <w:rPr>
          <w:sz w:val="28"/>
          <w:szCs w:val="28"/>
        </w:rPr>
        <w:t>,</w:t>
      </w:r>
      <w:r w:rsidRPr="009956DB">
        <w:rPr>
          <w:sz w:val="28"/>
          <w:szCs w:val="28"/>
        </w:rPr>
        <w:t xml:space="preserve"> имеет исключительно важное значение в духовно-нравственном и социальном формировании подрастающего поколения.</w:t>
      </w:r>
    </w:p>
    <w:p w:rsidR="001A2F16" w:rsidRPr="009956DB" w:rsidRDefault="001A2F16" w:rsidP="009956DB">
      <w:pPr>
        <w:spacing w:line="312" w:lineRule="auto"/>
        <w:ind w:firstLine="720"/>
        <w:jc w:val="both"/>
        <w:rPr>
          <w:sz w:val="28"/>
          <w:szCs w:val="28"/>
        </w:rPr>
      </w:pPr>
      <w:r w:rsidRPr="009956DB">
        <w:rPr>
          <w:sz w:val="28"/>
          <w:szCs w:val="28"/>
        </w:rPr>
        <w:t>В течение 2017 г</w:t>
      </w:r>
      <w:r w:rsidR="000D35F9">
        <w:rPr>
          <w:sz w:val="28"/>
          <w:szCs w:val="28"/>
        </w:rPr>
        <w:t>ода</w:t>
      </w:r>
      <w:r w:rsidRPr="009956DB">
        <w:rPr>
          <w:sz w:val="28"/>
          <w:szCs w:val="28"/>
        </w:rPr>
        <w:t xml:space="preserve"> Минобрнауки России проведен ряд общественно-значимых </w:t>
      </w:r>
      <w:r w:rsidRPr="009956DB">
        <w:rPr>
          <w:rStyle w:val="15pt0pt80"/>
          <w:spacing w:val="0"/>
          <w:w w:val="100"/>
          <w:sz w:val="28"/>
          <w:szCs w:val="28"/>
        </w:rPr>
        <w:t>мероприятий,</w:t>
      </w:r>
      <w:r w:rsidRPr="009956DB">
        <w:rPr>
          <w:rStyle w:val="15pt0pt80"/>
          <w:sz w:val="28"/>
          <w:szCs w:val="28"/>
        </w:rPr>
        <w:t xml:space="preserve"> </w:t>
      </w:r>
      <w:r w:rsidRPr="009956DB">
        <w:rPr>
          <w:sz w:val="28"/>
          <w:szCs w:val="28"/>
        </w:rPr>
        <w:t>направленных на повышение авторитета семьи в обществе и распространение положительного опыта семейных отношений в семьях, воспитывающих детей-сирот</w:t>
      </w:r>
      <w:r w:rsidR="009956DB">
        <w:rPr>
          <w:sz w:val="28"/>
          <w:szCs w:val="28"/>
        </w:rPr>
        <w:t>,</w:t>
      </w:r>
      <w:r w:rsidRPr="009956DB">
        <w:rPr>
          <w:sz w:val="28"/>
          <w:szCs w:val="28"/>
        </w:rPr>
        <w:t xml:space="preserve"> распространение опыта семейного воспитания и укрепление традиций совместного творчества детей и родителей</w:t>
      </w:r>
      <w:r w:rsidR="009956DB">
        <w:rPr>
          <w:sz w:val="28"/>
          <w:szCs w:val="28"/>
        </w:rPr>
        <w:t>,</w:t>
      </w:r>
      <w:r w:rsidRPr="009956DB">
        <w:rPr>
          <w:sz w:val="28"/>
          <w:szCs w:val="28"/>
        </w:rPr>
        <w:t xml:space="preserve"> совершенствование взаимоотношений взрослых и детей</w:t>
      </w:r>
      <w:r w:rsidR="009956DB">
        <w:rPr>
          <w:sz w:val="28"/>
          <w:szCs w:val="28"/>
        </w:rPr>
        <w:t>,</w:t>
      </w:r>
      <w:r w:rsidRPr="009956DB">
        <w:rPr>
          <w:sz w:val="28"/>
          <w:szCs w:val="28"/>
        </w:rPr>
        <w:t xml:space="preserve"> развитие ме</w:t>
      </w:r>
      <w:r w:rsidR="009956DB">
        <w:rPr>
          <w:sz w:val="28"/>
          <w:szCs w:val="28"/>
        </w:rPr>
        <w:t>ханизмов устройства детей-сирот</w:t>
      </w:r>
      <w:r w:rsidRPr="009956DB">
        <w:rPr>
          <w:sz w:val="28"/>
          <w:szCs w:val="28"/>
        </w:rPr>
        <w:t xml:space="preserve"> на воспитание в семьи гражд</w:t>
      </w:r>
      <w:r w:rsidR="009956DB">
        <w:rPr>
          <w:sz w:val="28"/>
          <w:szCs w:val="28"/>
        </w:rPr>
        <w:t>ан и поддержку замещающих семей:</w:t>
      </w:r>
    </w:p>
    <w:p w:rsidR="009956DB" w:rsidRDefault="009956DB" w:rsidP="009956DB">
      <w:pPr>
        <w:spacing w:line="312" w:lineRule="auto"/>
        <w:ind w:firstLine="720"/>
        <w:jc w:val="both"/>
        <w:rPr>
          <w:sz w:val="28"/>
          <w:szCs w:val="28"/>
        </w:rPr>
      </w:pPr>
      <w:r>
        <w:rPr>
          <w:sz w:val="28"/>
          <w:szCs w:val="28"/>
        </w:rPr>
        <w:t xml:space="preserve">- </w:t>
      </w:r>
      <w:r w:rsidR="001A2F16" w:rsidRPr="009956DB">
        <w:rPr>
          <w:sz w:val="28"/>
          <w:szCs w:val="28"/>
        </w:rPr>
        <w:t>финал Всероссийского конкурса детского художественного творчества детей, воспитанников организаций для детей-сирот и детей, оставшихся без попечения родителей, «Созвездие»</w:t>
      </w:r>
      <w:r>
        <w:rPr>
          <w:sz w:val="28"/>
          <w:szCs w:val="28"/>
        </w:rPr>
        <w:t xml:space="preserve"> (17-22 сентября 2017 г</w:t>
      </w:r>
      <w:r w:rsidR="000D35F9">
        <w:rPr>
          <w:sz w:val="28"/>
          <w:szCs w:val="28"/>
        </w:rPr>
        <w:t>ода</w:t>
      </w:r>
      <w:r>
        <w:rPr>
          <w:sz w:val="28"/>
          <w:szCs w:val="28"/>
        </w:rPr>
        <w:t xml:space="preserve">, г. Москва), </w:t>
      </w:r>
      <w:r w:rsidR="001A2F16" w:rsidRPr="009956DB">
        <w:rPr>
          <w:sz w:val="28"/>
          <w:szCs w:val="28"/>
        </w:rPr>
        <w:t xml:space="preserve">участие </w:t>
      </w:r>
      <w:r>
        <w:rPr>
          <w:sz w:val="28"/>
          <w:szCs w:val="28"/>
        </w:rPr>
        <w:t xml:space="preserve">в котором приняли </w:t>
      </w:r>
      <w:r w:rsidR="001A2F16" w:rsidRPr="009956DB">
        <w:rPr>
          <w:sz w:val="28"/>
          <w:szCs w:val="28"/>
        </w:rPr>
        <w:t xml:space="preserve">285 детей из 28 </w:t>
      </w:r>
      <w:r>
        <w:rPr>
          <w:sz w:val="28"/>
          <w:szCs w:val="28"/>
        </w:rPr>
        <w:t>субъектов Российской Федерации;</w:t>
      </w:r>
    </w:p>
    <w:p w:rsidR="001A2F16" w:rsidRPr="009956DB" w:rsidRDefault="009956DB" w:rsidP="009956DB">
      <w:pPr>
        <w:spacing w:line="312" w:lineRule="auto"/>
        <w:ind w:firstLine="720"/>
        <w:jc w:val="both"/>
        <w:rPr>
          <w:sz w:val="28"/>
          <w:szCs w:val="28"/>
        </w:rPr>
      </w:pPr>
      <w:r>
        <w:rPr>
          <w:sz w:val="28"/>
          <w:szCs w:val="28"/>
        </w:rPr>
        <w:t xml:space="preserve">- </w:t>
      </w:r>
      <w:r w:rsidRPr="009956DB">
        <w:rPr>
          <w:sz w:val="28"/>
          <w:szCs w:val="28"/>
        </w:rPr>
        <w:t>творческий конкурс приемных семей «Ассамблея»</w:t>
      </w:r>
      <w:r>
        <w:rPr>
          <w:sz w:val="28"/>
          <w:szCs w:val="28"/>
        </w:rPr>
        <w:t xml:space="preserve"> (8-13 октября 2017 г</w:t>
      </w:r>
      <w:r w:rsidR="000D35F9">
        <w:rPr>
          <w:sz w:val="28"/>
          <w:szCs w:val="28"/>
        </w:rPr>
        <w:t>ода</w:t>
      </w:r>
      <w:r>
        <w:rPr>
          <w:sz w:val="28"/>
          <w:szCs w:val="28"/>
        </w:rPr>
        <w:t>, г. Москва),</w:t>
      </w:r>
      <w:r w:rsidR="001A2F16" w:rsidRPr="009956DB">
        <w:rPr>
          <w:sz w:val="28"/>
          <w:szCs w:val="28"/>
        </w:rPr>
        <w:t xml:space="preserve"> участие </w:t>
      </w:r>
      <w:r>
        <w:rPr>
          <w:sz w:val="28"/>
          <w:szCs w:val="28"/>
        </w:rPr>
        <w:t xml:space="preserve">в котором приняли </w:t>
      </w:r>
      <w:r w:rsidR="001A2F16" w:rsidRPr="009956DB">
        <w:rPr>
          <w:sz w:val="28"/>
          <w:szCs w:val="28"/>
        </w:rPr>
        <w:t>33 приемные семьи из 33 субъектов</w:t>
      </w:r>
      <w:r>
        <w:rPr>
          <w:sz w:val="28"/>
          <w:szCs w:val="28"/>
        </w:rPr>
        <w:t xml:space="preserve"> Российской Федерации</w:t>
      </w:r>
      <w:r w:rsidR="001A2F16" w:rsidRPr="009956DB">
        <w:rPr>
          <w:sz w:val="28"/>
          <w:szCs w:val="28"/>
        </w:rPr>
        <w:t>. Победителем признана семья Шкуровых из Воронежской области.</w:t>
      </w:r>
    </w:p>
    <w:p w:rsidR="001A2F16" w:rsidRPr="009956DB" w:rsidRDefault="009956DB" w:rsidP="009956DB">
      <w:pPr>
        <w:spacing w:line="312" w:lineRule="auto"/>
        <w:ind w:firstLine="720"/>
        <w:jc w:val="both"/>
        <w:rPr>
          <w:sz w:val="28"/>
          <w:szCs w:val="28"/>
        </w:rPr>
      </w:pPr>
      <w:r>
        <w:rPr>
          <w:sz w:val="28"/>
          <w:szCs w:val="28"/>
        </w:rPr>
        <w:t>-</w:t>
      </w:r>
      <w:r w:rsidR="001A2F16" w:rsidRPr="009956DB">
        <w:rPr>
          <w:sz w:val="28"/>
          <w:szCs w:val="28"/>
        </w:rPr>
        <w:t xml:space="preserve"> «Новогодняя ёлка Минобрнауки России для детей-сирот»</w:t>
      </w:r>
      <w:r>
        <w:rPr>
          <w:sz w:val="28"/>
          <w:szCs w:val="28"/>
        </w:rPr>
        <w:t xml:space="preserve"> (</w:t>
      </w:r>
      <w:r w:rsidRPr="009956DB">
        <w:rPr>
          <w:sz w:val="28"/>
          <w:szCs w:val="28"/>
        </w:rPr>
        <w:t>23-25 декабря 2017 г</w:t>
      </w:r>
      <w:r w:rsidR="000D35F9">
        <w:rPr>
          <w:sz w:val="28"/>
          <w:szCs w:val="28"/>
        </w:rPr>
        <w:t>ода</w:t>
      </w:r>
      <w:r>
        <w:rPr>
          <w:sz w:val="28"/>
          <w:szCs w:val="28"/>
        </w:rPr>
        <w:t>,</w:t>
      </w:r>
      <w:r w:rsidRPr="009956DB">
        <w:rPr>
          <w:sz w:val="28"/>
          <w:szCs w:val="28"/>
        </w:rPr>
        <w:t xml:space="preserve"> </w:t>
      </w:r>
      <w:r>
        <w:rPr>
          <w:sz w:val="28"/>
          <w:szCs w:val="28"/>
        </w:rPr>
        <w:t>г.</w:t>
      </w:r>
      <w:r w:rsidRPr="009956DB">
        <w:rPr>
          <w:sz w:val="28"/>
          <w:szCs w:val="28"/>
        </w:rPr>
        <w:t xml:space="preserve"> Москв</w:t>
      </w:r>
      <w:r>
        <w:rPr>
          <w:sz w:val="28"/>
          <w:szCs w:val="28"/>
        </w:rPr>
        <w:t>а)</w:t>
      </w:r>
      <w:r w:rsidR="001A2F16" w:rsidRPr="009956DB">
        <w:rPr>
          <w:sz w:val="28"/>
          <w:szCs w:val="28"/>
        </w:rPr>
        <w:t xml:space="preserve">, </w:t>
      </w:r>
      <w:r w:rsidRPr="009956DB">
        <w:rPr>
          <w:sz w:val="28"/>
          <w:szCs w:val="28"/>
        </w:rPr>
        <w:t xml:space="preserve">участие </w:t>
      </w:r>
      <w:r w:rsidR="001A2F16" w:rsidRPr="009956DB">
        <w:rPr>
          <w:sz w:val="28"/>
          <w:szCs w:val="28"/>
        </w:rPr>
        <w:t>в которой приняли 1</w:t>
      </w:r>
      <w:r>
        <w:rPr>
          <w:sz w:val="28"/>
          <w:szCs w:val="28"/>
        </w:rPr>
        <w:t xml:space="preserve"> </w:t>
      </w:r>
      <w:r w:rsidR="001A2F16" w:rsidRPr="009956DB">
        <w:rPr>
          <w:sz w:val="28"/>
          <w:szCs w:val="28"/>
        </w:rPr>
        <w:t>000 детей-сирот.</w:t>
      </w:r>
    </w:p>
    <w:p w:rsidR="001A2F16" w:rsidRPr="009956DB" w:rsidRDefault="001A2F16" w:rsidP="009956DB">
      <w:pPr>
        <w:spacing w:line="312" w:lineRule="auto"/>
        <w:ind w:firstLine="720"/>
        <w:jc w:val="both"/>
        <w:rPr>
          <w:sz w:val="28"/>
          <w:szCs w:val="28"/>
        </w:rPr>
      </w:pPr>
      <w:r w:rsidRPr="009956DB">
        <w:rPr>
          <w:rStyle w:val="115pt1pt0"/>
          <w:spacing w:val="0"/>
          <w:sz w:val="28"/>
          <w:szCs w:val="28"/>
        </w:rPr>
        <w:t xml:space="preserve">19 октября 2017 года в </w:t>
      </w:r>
      <w:r w:rsidR="009956DB">
        <w:rPr>
          <w:rStyle w:val="115pt1pt0"/>
          <w:spacing w:val="0"/>
          <w:sz w:val="28"/>
          <w:szCs w:val="28"/>
        </w:rPr>
        <w:t xml:space="preserve">г. </w:t>
      </w:r>
      <w:r w:rsidRPr="009956DB">
        <w:rPr>
          <w:sz w:val="28"/>
          <w:szCs w:val="28"/>
        </w:rPr>
        <w:t xml:space="preserve">Москве Общероссийская общественная организация «Национальная родительская ассоциация социальной поддержки семьи и защиты семейных ценностей» совместно с Минобрнауки России в рамках Родительского дня провела </w:t>
      </w:r>
      <w:r w:rsidR="009956DB">
        <w:rPr>
          <w:sz w:val="28"/>
          <w:szCs w:val="28"/>
          <w:lang w:val="en-US"/>
        </w:rPr>
        <w:t>II</w:t>
      </w:r>
      <w:r w:rsidRPr="009956DB">
        <w:rPr>
          <w:sz w:val="28"/>
          <w:szCs w:val="28"/>
        </w:rPr>
        <w:t xml:space="preserve"> Общероссийскую научно-практическую конференцию «Школа одаренных родителей», которая является диалоговой площадкой по обсуждению и выработке принципов и подходов к родительскому просвещению в Российской Федерации. В Конференции</w:t>
      </w:r>
      <w:r w:rsidR="009956DB">
        <w:rPr>
          <w:sz w:val="28"/>
          <w:szCs w:val="28"/>
        </w:rPr>
        <w:t xml:space="preserve"> приняла участие Степанова Э.К. </w:t>
      </w:r>
      <w:r w:rsidR="009956DB" w:rsidRPr="005C5671">
        <w:rPr>
          <w:sz w:val="28"/>
          <w:szCs w:val="28"/>
        </w:rPr>
        <w:t>–</w:t>
      </w:r>
      <w:r w:rsidRPr="009956DB">
        <w:rPr>
          <w:sz w:val="28"/>
          <w:szCs w:val="28"/>
        </w:rPr>
        <w:t xml:space="preserve"> член </w:t>
      </w:r>
      <w:r w:rsidR="009956DB">
        <w:rPr>
          <w:sz w:val="28"/>
          <w:szCs w:val="28"/>
          <w:lang w:eastAsia="en-US" w:bidi="en-US"/>
        </w:rPr>
        <w:t>Н</w:t>
      </w:r>
      <w:r w:rsidRPr="009956DB">
        <w:rPr>
          <w:sz w:val="28"/>
          <w:szCs w:val="28"/>
          <w:lang w:val="en-US" w:eastAsia="en-US" w:bidi="en-US"/>
        </w:rPr>
        <w:t>KO</w:t>
      </w:r>
      <w:r w:rsidRPr="009956DB">
        <w:rPr>
          <w:sz w:val="28"/>
          <w:szCs w:val="28"/>
          <w:lang w:eastAsia="en-US" w:bidi="en-US"/>
        </w:rPr>
        <w:t xml:space="preserve"> </w:t>
      </w:r>
      <w:r w:rsidRPr="009956DB">
        <w:rPr>
          <w:sz w:val="28"/>
          <w:szCs w:val="28"/>
        </w:rPr>
        <w:t>«Союз приемных родителей, усыновителей, опекунов и попечителей», созданного в июле 2016 г</w:t>
      </w:r>
      <w:r w:rsidR="009956DB">
        <w:rPr>
          <w:sz w:val="28"/>
          <w:szCs w:val="28"/>
        </w:rPr>
        <w:t>оду</w:t>
      </w:r>
      <w:r w:rsidRPr="009956DB">
        <w:rPr>
          <w:sz w:val="28"/>
          <w:szCs w:val="28"/>
        </w:rPr>
        <w:t xml:space="preserve"> по инициативе Совета семей, воспитывающих детей-сиро</w:t>
      </w:r>
      <w:r w:rsidR="009956DB">
        <w:rPr>
          <w:sz w:val="28"/>
          <w:szCs w:val="28"/>
        </w:rPr>
        <w:t>т</w:t>
      </w:r>
      <w:r w:rsidRPr="009956DB">
        <w:rPr>
          <w:sz w:val="28"/>
          <w:szCs w:val="28"/>
        </w:rPr>
        <w:t xml:space="preserve"> и детей, оставшихся</w:t>
      </w:r>
      <w:r w:rsidR="009956DB">
        <w:rPr>
          <w:sz w:val="28"/>
          <w:szCs w:val="28"/>
        </w:rPr>
        <w:t xml:space="preserve"> без</w:t>
      </w:r>
      <w:r w:rsidRPr="009956DB">
        <w:rPr>
          <w:sz w:val="28"/>
          <w:szCs w:val="28"/>
        </w:rPr>
        <w:t xml:space="preserve"> попечения родителей, при Минобрнауки России.</w:t>
      </w:r>
    </w:p>
    <w:p w:rsidR="001A2F16" w:rsidRPr="009956DB" w:rsidRDefault="000D35F9" w:rsidP="009956DB">
      <w:pPr>
        <w:spacing w:line="312" w:lineRule="auto"/>
        <w:ind w:firstLine="720"/>
        <w:jc w:val="both"/>
        <w:rPr>
          <w:sz w:val="28"/>
          <w:szCs w:val="28"/>
        </w:rPr>
      </w:pPr>
      <w:r>
        <w:rPr>
          <w:rStyle w:val="15pt0pt80"/>
          <w:spacing w:val="0"/>
          <w:w w:val="100"/>
          <w:sz w:val="28"/>
          <w:szCs w:val="28"/>
        </w:rPr>
        <w:t xml:space="preserve">Начиная </w:t>
      </w:r>
      <w:r w:rsidRPr="009956DB">
        <w:rPr>
          <w:sz w:val="28"/>
          <w:szCs w:val="28"/>
        </w:rPr>
        <w:t>с 2013 года</w:t>
      </w:r>
      <w:r>
        <w:rPr>
          <w:sz w:val="28"/>
          <w:szCs w:val="28"/>
        </w:rPr>
        <w:t>,</w:t>
      </w:r>
      <w:r w:rsidRPr="009956DB">
        <w:rPr>
          <w:sz w:val="28"/>
          <w:szCs w:val="28"/>
        </w:rPr>
        <w:t xml:space="preserve"> </w:t>
      </w:r>
      <w:r w:rsidR="001A2F16" w:rsidRPr="009956DB">
        <w:rPr>
          <w:rStyle w:val="15pt0pt80"/>
          <w:spacing w:val="0"/>
          <w:w w:val="100"/>
          <w:sz w:val="28"/>
          <w:szCs w:val="28"/>
        </w:rPr>
        <w:t xml:space="preserve">при </w:t>
      </w:r>
      <w:r w:rsidR="001A2F16" w:rsidRPr="009956DB">
        <w:rPr>
          <w:sz w:val="28"/>
          <w:szCs w:val="28"/>
        </w:rPr>
        <w:t xml:space="preserve">поддержке Правительства Российской Федерации </w:t>
      </w:r>
      <w:r w:rsidRPr="009956DB">
        <w:rPr>
          <w:rStyle w:val="15pt0pt80"/>
          <w:spacing w:val="0"/>
          <w:w w:val="100"/>
          <w:sz w:val="28"/>
          <w:szCs w:val="28"/>
        </w:rPr>
        <w:t xml:space="preserve">Минобрнауки России </w:t>
      </w:r>
      <w:r w:rsidR="001A2F16" w:rsidRPr="009956DB">
        <w:rPr>
          <w:sz w:val="28"/>
          <w:szCs w:val="28"/>
        </w:rPr>
        <w:t xml:space="preserve">ежегодно проводит Всероссийский слет-форум приемных семей (далее </w:t>
      </w:r>
      <w:r w:rsidR="003E7FC2" w:rsidRPr="005C5671">
        <w:rPr>
          <w:sz w:val="28"/>
          <w:szCs w:val="28"/>
        </w:rPr>
        <w:t>–</w:t>
      </w:r>
      <w:r w:rsidR="001A2F16" w:rsidRPr="009956DB">
        <w:rPr>
          <w:sz w:val="28"/>
          <w:szCs w:val="28"/>
        </w:rPr>
        <w:t xml:space="preserve"> слет-форум). В 2017 году слет-форум проведен с 19 по 22 октября в Москве.</w:t>
      </w:r>
    </w:p>
    <w:p w:rsidR="001A2F16" w:rsidRPr="009956DB" w:rsidRDefault="001A2F16" w:rsidP="009956DB">
      <w:pPr>
        <w:spacing w:line="312" w:lineRule="auto"/>
        <w:ind w:firstLine="720"/>
        <w:jc w:val="both"/>
        <w:rPr>
          <w:sz w:val="28"/>
          <w:szCs w:val="28"/>
        </w:rPr>
      </w:pPr>
      <w:r w:rsidRPr="009956DB">
        <w:rPr>
          <w:sz w:val="28"/>
          <w:szCs w:val="28"/>
        </w:rPr>
        <w:t>Слет-форум является ожидаемым и значимым мероприятием в социальной сфере, в рамках которого с замещающими родителями обсуждаются актуальные вопросы, в том числе по обеспечению безопасности, защиты прав и законных интересов приемных детей в замещаю</w:t>
      </w:r>
      <w:r w:rsidR="003E7FC2">
        <w:rPr>
          <w:sz w:val="28"/>
          <w:szCs w:val="28"/>
        </w:rPr>
        <w:t>щих семьях, повышения психолого-</w:t>
      </w:r>
      <w:r w:rsidRPr="009956DB">
        <w:rPr>
          <w:sz w:val="28"/>
          <w:szCs w:val="28"/>
        </w:rPr>
        <w:t>педагогической и родительских компетенций.</w:t>
      </w:r>
    </w:p>
    <w:p w:rsidR="001A2F16" w:rsidRPr="009956DB" w:rsidRDefault="001A2F16" w:rsidP="009956DB">
      <w:pPr>
        <w:spacing w:line="312" w:lineRule="auto"/>
        <w:ind w:firstLine="720"/>
        <w:jc w:val="both"/>
        <w:rPr>
          <w:sz w:val="28"/>
          <w:szCs w:val="28"/>
        </w:rPr>
      </w:pPr>
      <w:r w:rsidRPr="009956DB">
        <w:rPr>
          <w:sz w:val="28"/>
          <w:szCs w:val="28"/>
        </w:rPr>
        <w:t>В про</w:t>
      </w:r>
      <w:r w:rsidR="003E7FC2">
        <w:rPr>
          <w:sz w:val="28"/>
          <w:szCs w:val="28"/>
        </w:rPr>
        <w:t>гр</w:t>
      </w:r>
      <w:r w:rsidRPr="009956DB">
        <w:rPr>
          <w:sz w:val="28"/>
          <w:szCs w:val="28"/>
        </w:rPr>
        <w:t>амме слета-форума также предусмотрено проведение серии практических мероприятий</w:t>
      </w:r>
      <w:r w:rsidR="003E7FC2">
        <w:rPr>
          <w:sz w:val="28"/>
          <w:szCs w:val="28"/>
        </w:rPr>
        <w:t>:</w:t>
      </w:r>
      <w:r w:rsidRPr="009956DB">
        <w:rPr>
          <w:sz w:val="28"/>
          <w:szCs w:val="28"/>
        </w:rPr>
        <w:t xml:space="preserve"> тренингов, семинаров, мастер-классов и других обучающих интерактивных занятий по проблемам воспитания приемных детей и детско-родительских отношений в замещающей семье, направленных на развитие компетенций приемных родителей.</w:t>
      </w:r>
    </w:p>
    <w:p w:rsidR="002A59FE" w:rsidRDefault="002A59FE" w:rsidP="000A397C">
      <w:pPr>
        <w:ind w:firstLine="709"/>
        <w:jc w:val="center"/>
        <w:rPr>
          <w:b/>
          <w:sz w:val="28"/>
          <w:szCs w:val="28"/>
        </w:rPr>
      </w:pPr>
    </w:p>
    <w:p w:rsidR="009F11CA" w:rsidRDefault="009F11CA" w:rsidP="008202B9">
      <w:pPr>
        <w:ind w:firstLine="709"/>
        <w:jc w:val="center"/>
        <w:rPr>
          <w:b/>
          <w:sz w:val="28"/>
          <w:szCs w:val="28"/>
        </w:rPr>
        <w:sectPr w:rsidR="009F11CA" w:rsidSect="00BA09B7">
          <w:pgSz w:w="11906" w:h="16838"/>
          <w:pgMar w:top="1134" w:right="851" w:bottom="1134" w:left="1418" w:header="709" w:footer="709" w:gutter="0"/>
          <w:cols w:space="708"/>
          <w:docGrid w:linePitch="360"/>
        </w:sectPr>
      </w:pPr>
    </w:p>
    <w:p w:rsidR="008202B9" w:rsidRDefault="008202B9" w:rsidP="008202B9">
      <w:pPr>
        <w:ind w:firstLine="709"/>
        <w:jc w:val="center"/>
        <w:rPr>
          <w:b/>
          <w:sz w:val="28"/>
          <w:szCs w:val="28"/>
        </w:rPr>
      </w:pPr>
      <w:r w:rsidRPr="001A2764">
        <w:rPr>
          <w:b/>
          <w:sz w:val="28"/>
          <w:szCs w:val="28"/>
        </w:rPr>
        <w:t xml:space="preserve">11. ПРОФИЛАКТИКА БЕЗНАДЗОРНОСТИ И ПРАВОНАРУШЕНИЙ НЕСОВЕРШЕННОЛЕТНИХ </w:t>
      </w:r>
    </w:p>
    <w:p w:rsidR="008202B9" w:rsidRDefault="008202B9" w:rsidP="008202B9">
      <w:pPr>
        <w:ind w:firstLine="709"/>
        <w:jc w:val="center"/>
        <w:rPr>
          <w:b/>
          <w:sz w:val="28"/>
          <w:szCs w:val="28"/>
        </w:rPr>
      </w:pPr>
      <w:r w:rsidRPr="001A2764">
        <w:rPr>
          <w:b/>
          <w:sz w:val="28"/>
          <w:szCs w:val="28"/>
        </w:rPr>
        <w:t>И В ОТНОШЕНИИ НЕСОВЕРШЕННОЛЕТНИХ</w:t>
      </w:r>
    </w:p>
    <w:p w:rsidR="008F2D4D" w:rsidRDefault="008F2D4D" w:rsidP="008202B9">
      <w:pPr>
        <w:ind w:firstLine="709"/>
        <w:jc w:val="center"/>
        <w:rPr>
          <w:b/>
          <w:sz w:val="28"/>
          <w:szCs w:val="28"/>
        </w:rPr>
      </w:pPr>
    </w:p>
    <w:p w:rsidR="00EA1C87" w:rsidRPr="003C1929" w:rsidRDefault="00EA1C87" w:rsidP="003C1929">
      <w:pPr>
        <w:pStyle w:val="16"/>
        <w:shd w:val="clear" w:color="auto" w:fill="auto"/>
        <w:spacing w:line="312" w:lineRule="auto"/>
        <w:ind w:firstLine="720"/>
        <w:jc w:val="both"/>
        <w:rPr>
          <w:szCs w:val="28"/>
        </w:rPr>
      </w:pPr>
      <w:r w:rsidRPr="003C1929">
        <w:rPr>
          <w:szCs w:val="28"/>
        </w:rPr>
        <w:t>В целях обеспечения благополучного и защищенного детства, как одного из национальных приоритетов Российской Федерации, в рамках Национальной стратегии действий в интересах детей реализован комплекс организационных, практических мер, направленных на реформирование законодательства Российской Федерации в части, касающейся защиты прав и интересов детей, создание дружественного к ребенку правосудия, улучшение положения детей в период нахождения в учреждениях уголовно-исполнительной системы и в постпенитенциарный период, предотвращение насилия в отношении несовершеннолетних и реабилитацию детей-жертв насилия.</w:t>
      </w:r>
    </w:p>
    <w:p w:rsidR="00EA1C87" w:rsidRPr="003C1929" w:rsidRDefault="00EA1C87" w:rsidP="003C1929">
      <w:pPr>
        <w:pStyle w:val="16"/>
        <w:shd w:val="clear" w:color="auto" w:fill="auto"/>
        <w:spacing w:line="312" w:lineRule="auto"/>
        <w:ind w:firstLine="720"/>
        <w:jc w:val="both"/>
        <w:rPr>
          <w:szCs w:val="28"/>
        </w:rPr>
      </w:pPr>
      <w:r w:rsidRPr="003C1929">
        <w:rPr>
          <w:szCs w:val="28"/>
        </w:rPr>
        <w:t>Российское законодательство претерпело значительные изменения, направленные на совершенствование системы профилактики правонарушений, совершаемых несовершеннолетними и в отношении них, отвечающие новым вызовам и угрозам в мире детства.</w:t>
      </w:r>
    </w:p>
    <w:p w:rsidR="00EA1C87" w:rsidRPr="003C1929" w:rsidRDefault="00EA1C87" w:rsidP="003C1929">
      <w:pPr>
        <w:pStyle w:val="16"/>
        <w:shd w:val="clear" w:color="auto" w:fill="auto"/>
        <w:spacing w:line="312" w:lineRule="auto"/>
        <w:ind w:firstLine="720"/>
        <w:jc w:val="both"/>
        <w:rPr>
          <w:szCs w:val="28"/>
        </w:rPr>
      </w:pPr>
      <w:r w:rsidRPr="003C1929">
        <w:rPr>
          <w:szCs w:val="28"/>
        </w:rPr>
        <w:t>Наибольшее внимание уделено совершенствованию информационной безопасности детей в целях минимизации рисков десоциализации, развития девиантного и противоправного поведения детей, включая применение насилия и проявление жестокости, совершение действий, представляющих угрозу жизни или здоровью, в том числе причинение вреда своему здоровью, суицид, иные виды противоправного поведения или преступлений.</w:t>
      </w:r>
    </w:p>
    <w:p w:rsidR="00656EE3" w:rsidRPr="003C1929" w:rsidRDefault="00EA1C87" w:rsidP="003C1929">
      <w:pPr>
        <w:pStyle w:val="16"/>
        <w:shd w:val="clear" w:color="auto" w:fill="auto"/>
        <w:spacing w:line="312" w:lineRule="auto"/>
        <w:ind w:firstLine="720"/>
        <w:jc w:val="both"/>
        <w:rPr>
          <w:szCs w:val="28"/>
        </w:rPr>
      </w:pPr>
      <w:r w:rsidRPr="003C1929">
        <w:rPr>
          <w:szCs w:val="28"/>
        </w:rPr>
        <w:t xml:space="preserve">В целях принятия мер, способствующих предотвращению самоубийств среди детей и борьбы с различными формами содействия суицидам, а также вовлечения несовершеннолетних в совершение противоправных действий, заведомо для виновного представляющих опасность для их жизни, рабочей группой по вопросам противодействия суицидам среди несовершеннолетних, возглавляемой Заместителем Председателя Государственной Думы Федерального Собрания Российской Федерации И.А. Яровой, </w:t>
      </w:r>
      <w:r w:rsidR="0055558D">
        <w:rPr>
          <w:szCs w:val="28"/>
        </w:rPr>
        <w:t xml:space="preserve">в 2017 году </w:t>
      </w:r>
      <w:r w:rsidRPr="003C1929">
        <w:rPr>
          <w:szCs w:val="28"/>
        </w:rPr>
        <w:t xml:space="preserve">разработаны нормативные правовые акты: Федеральный закон от 7 июня </w:t>
      </w:r>
      <w:r w:rsidR="0055558D">
        <w:rPr>
          <w:szCs w:val="28"/>
        </w:rPr>
        <w:br/>
      </w:r>
      <w:r w:rsidRPr="003C1929">
        <w:rPr>
          <w:szCs w:val="28"/>
        </w:rPr>
        <w:t>2017 г. № 109-ФЗ «О внесении изменений в Федеральный закон «Об основах системы профилактики безнадзорности и правонарушений несовершеннолетних» и статью 15.1 Федерального закона «Об информации, информационных технологиях и о защите информации</w:t>
      </w:r>
      <w:r w:rsidR="00B66598" w:rsidRPr="003C1929">
        <w:rPr>
          <w:szCs w:val="28"/>
        </w:rPr>
        <w:t>»</w:t>
      </w:r>
      <w:r w:rsidR="0055558D">
        <w:rPr>
          <w:szCs w:val="28"/>
        </w:rPr>
        <w:t xml:space="preserve"> </w:t>
      </w:r>
      <w:r w:rsidRPr="003C1929">
        <w:rPr>
          <w:szCs w:val="28"/>
        </w:rPr>
        <w:t>в части установления дополнительных механизмов противодействия деятельности, направленной на побуждение детей к суицидальному поведению» (далее – Федеральный закон от 7 июня 2017 г. № 109-ФЗ), Федеральный закон от 7 июня 2017 г. № 120-ФЗ «О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дополнительных механизмов противодействия деятельности, направленной на побуждение детей к суицидальному поведению»</w:t>
      </w:r>
      <w:r w:rsidR="00B66598" w:rsidRPr="003C1929">
        <w:rPr>
          <w:szCs w:val="28"/>
        </w:rPr>
        <w:t xml:space="preserve"> </w:t>
      </w:r>
      <w:r w:rsidR="000C7AE6">
        <w:rPr>
          <w:szCs w:val="28"/>
        </w:rPr>
        <w:br/>
      </w:r>
      <w:r w:rsidR="00B66598" w:rsidRPr="003C1929">
        <w:rPr>
          <w:szCs w:val="28"/>
        </w:rPr>
        <w:t>(</w:t>
      </w:r>
      <w:r w:rsidRPr="003C1929">
        <w:rPr>
          <w:szCs w:val="28"/>
        </w:rPr>
        <w:t xml:space="preserve">далее </w:t>
      </w:r>
      <w:r w:rsidR="00B66598" w:rsidRPr="003C1929">
        <w:rPr>
          <w:szCs w:val="28"/>
        </w:rPr>
        <w:t>– Федеральный закон от 7 июня 2017 г. № 120-ФЗ).</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В частности, Федеральным законом </w:t>
      </w:r>
      <w:r w:rsidR="000C7AE6">
        <w:rPr>
          <w:szCs w:val="28"/>
        </w:rPr>
        <w:t xml:space="preserve">от 7 июня 2017 г. </w:t>
      </w:r>
      <w:r w:rsidRPr="003C1929">
        <w:rPr>
          <w:szCs w:val="28"/>
        </w:rPr>
        <w:t>№ 109-ФЗ выявление лиц, склоняющих несовершеннолетних к суицидальным действиям, отнесено к направлениям деятельности подразделений по делам несовершеннолетних, а также иных подразделений органов внутренних дел в пределах своей компетенции.</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Предусмотрено уведомление Роскомнадзором МВД России о получении решений, служащих основанием для включения в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w:t>
      </w:r>
      <w:r w:rsidR="000C7AE6" w:rsidRPr="003C1929">
        <w:rPr>
          <w:szCs w:val="28"/>
        </w:rPr>
        <w:t>сети «Интернет»</w:t>
      </w:r>
      <w:r w:rsidRPr="003C1929">
        <w:rPr>
          <w:szCs w:val="28"/>
        </w:rPr>
        <w:t>, содержащие информацию, распространение которой в Российской Федерации запрещено» отдельных запрещенных материалов, распространяемых в сети «Интернет», в том числе информации о способах совершения самоубийства, призывов к совершению самоубийства.</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Федеральным законом </w:t>
      </w:r>
      <w:r w:rsidR="000C7AE6">
        <w:rPr>
          <w:szCs w:val="28"/>
        </w:rPr>
        <w:t xml:space="preserve">от 7 июня 2017 г. </w:t>
      </w:r>
      <w:r w:rsidRPr="003C1929">
        <w:rPr>
          <w:szCs w:val="28"/>
        </w:rPr>
        <w:t xml:space="preserve">№ 120-ФЗ статья 110 (Доведение до самоубийства) </w:t>
      </w:r>
      <w:r w:rsidR="000C7AE6">
        <w:rPr>
          <w:szCs w:val="28"/>
        </w:rPr>
        <w:t>Уголовного кодекса Российской Федерации</w:t>
      </w:r>
      <w:r w:rsidRPr="003C1929">
        <w:rPr>
          <w:szCs w:val="28"/>
        </w:rPr>
        <w:t xml:space="preserve"> дополнена рядом квалифицирующих признаков, таких как совершение преступления:</w:t>
      </w:r>
    </w:p>
    <w:p w:rsidR="00B66598" w:rsidRPr="003C1929" w:rsidRDefault="000C7AE6" w:rsidP="003C1929">
      <w:pPr>
        <w:pStyle w:val="16"/>
        <w:shd w:val="clear" w:color="auto" w:fill="auto"/>
        <w:spacing w:line="312" w:lineRule="auto"/>
        <w:ind w:firstLine="720"/>
        <w:jc w:val="both"/>
        <w:rPr>
          <w:szCs w:val="28"/>
        </w:rPr>
      </w:pPr>
      <w:r>
        <w:rPr>
          <w:szCs w:val="28"/>
        </w:rPr>
        <w:t xml:space="preserve">- </w:t>
      </w:r>
      <w:r w:rsidR="00B66598" w:rsidRPr="003C1929">
        <w:rPr>
          <w:szCs w:val="28"/>
        </w:rPr>
        <w:t>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w:t>
      </w:r>
    </w:p>
    <w:p w:rsidR="00B66598" w:rsidRPr="003C1929" w:rsidRDefault="000C7AE6" w:rsidP="003C1929">
      <w:pPr>
        <w:pStyle w:val="16"/>
        <w:shd w:val="clear" w:color="auto" w:fill="auto"/>
        <w:spacing w:line="312" w:lineRule="auto"/>
        <w:ind w:firstLine="720"/>
        <w:jc w:val="both"/>
        <w:rPr>
          <w:szCs w:val="28"/>
        </w:rPr>
      </w:pPr>
      <w:r>
        <w:rPr>
          <w:szCs w:val="28"/>
        </w:rPr>
        <w:t xml:space="preserve">- </w:t>
      </w:r>
      <w:r w:rsidR="00B66598" w:rsidRPr="003C1929">
        <w:rPr>
          <w:szCs w:val="28"/>
        </w:rPr>
        <w:t>в отношении женщины, заведомо для виновного находящейся в состоянии беременности;</w:t>
      </w:r>
    </w:p>
    <w:p w:rsidR="00B66598" w:rsidRPr="003C1929" w:rsidRDefault="000C7AE6" w:rsidP="003C1929">
      <w:pPr>
        <w:pStyle w:val="16"/>
        <w:shd w:val="clear" w:color="auto" w:fill="auto"/>
        <w:spacing w:line="312" w:lineRule="auto"/>
        <w:ind w:firstLine="720"/>
        <w:jc w:val="both"/>
        <w:rPr>
          <w:szCs w:val="28"/>
        </w:rPr>
      </w:pPr>
      <w:r>
        <w:rPr>
          <w:szCs w:val="28"/>
        </w:rPr>
        <w:t xml:space="preserve">- </w:t>
      </w:r>
      <w:r w:rsidR="00B66598" w:rsidRPr="003C1929">
        <w:rPr>
          <w:szCs w:val="28"/>
        </w:rPr>
        <w:t>в отношении двух или более лиц;</w:t>
      </w:r>
    </w:p>
    <w:p w:rsidR="00B66598" w:rsidRPr="003C1929" w:rsidRDefault="000C7AE6" w:rsidP="003C1929">
      <w:pPr>
        <w:pStyle w:val="16"/>
        <w:shd w:val="clear" w:color="auto" w:fill="auto"/>
        <w:spacing w:line="312" w:lineRule="auto"/>
        <w:ind w:firstLine="720"/>
        <w:jc w:val="both"/>
        <w:rPr>
          <w:szCs w:val="28"/>
        </w:rPr>
      </w:pPr>
      <w:r>
        <w:rPr>
          <w:szCs w:val="28"/>
        </w:rPr>
        <w:t xml:space="preserve">- </w:t>
      </w:r>
      <w:r w:rsidR="00B66598" w:rsidRPr="003C1929">
        <w:rPr>
          <w:szCs w:val="28"/>
        </w:rPr>
        <w:t>группой лиц по предварительному сговору или организованной группой;</w:t>
      </w:r>
    </w:p>
    <w:p w:rsidR="00B66598" w:rsidRPr="003C1929" w:rsidRDefault="000C7AE6" w:rsidP="003C1929">
      <w:pPr>
        <w:pStyle w:val="16"/>
        <w:shd w:val="clear" w:color="auto" w:fill="auto"/>
        <w:spacing w:line="312" w:lineRule="auto"/>
        <w:ind w:firstLine="720"/>
        <w:jc w:val="both"/>
        <w:rPr>
          <w:szCs w:val="28"/>
        </w:rPr>
      </w:pPr>
      <w:r>
        <w:rPr>
          <w:szCs w:val="28"/>
        </w:rPr>
        <w:t xml:space="preserve">- </w:t>
      </w:r>
      <w:r w:rsidR="00B66598" w:rsidRPr="003C1929">
        <w:rPr>
          <w:szCs w:val="28"/>
        </w:rPr>
        <w:t xml:space="preserve">в публичном выступлении, публично демонстрирующемся произведении, </w:t>
      </w:r>
      <w:r w:rsidR="00CB6BB1">
        <w:rPr>
          <w:szCs w:val="28"/>
        </w:rPr>
        <w:t>СМИ</w:t>
      </w:r>
      <w:r w:rsidR="00B66598" w:rsidRPr="003C1929">
        <w:rPr>
          <w:szCs w:val="28"/>
        </w:rPr>
        <w:t xml:space="preserve"> или информационно-телекоммуникационных сетях (включая сеть «Интернет»).</w:t>
      </w:r>
    </w:p>
    <w:p w:rsidR="00B66598" w:rsidRPr="003C1929" w:rsidRDefault="00B66598" w:rsidP="003C1929">
      <w:pPr>
        <w:pStyle w:val="16"/>
        <w:shd w:val="clear" w:color="auto" w:fill="auto"/>
        <w:spacing w:line="312" w:lineRule="auto"/>
        <w:ind w:firstLine="720"/>
        <w:jc w:val="both"/>
        <w:rPr>
          <w:szCs w:val="28"/>
        </w:rPr>
      </w:pPr>
      <w:r w:rsidRPr="003C1929">
        <w:rPr>
          <w:szCs w:val="28"/>
        </w:rPr>
        <w:t>При этом введена уголовная ответственность за склонение к совершению самоубийства или содействие совершению самоубийства</w:t>
      </w:r>
      <w:r w:rsidR="000D35F9">
        <w:rPr>
          <w:szCs w:val="28"/>
        </w:rPr>
        <w:t>,</w:t>
      </w:r>
      <w:r w:rsidRPr="003C1929">
        <w:rPr>
          <w:szCs w:val="28"/>
        </w:rPr>
        <w:t xml:space="preserve"> организацию деятельности, направленной на побуж</w:t>
      </w:r>
      <w:r w:rsidR="000D35F9">
        <w:rPr>
          <w:szCs w:val="28"/>
        </w:rPr>
        <w:t>дение к совершению самоубийства,</w:t>
      </w:r>
      <w:r w:rsidRPr="003C1929">
        <w:rPr>
          <w:szCs w:val="28"/>
        </w:rPr>
        <w:t xml:space="preserve"> вовлечение несовершеннолетнего в совершение действий, представляющих опасность для жизни несовершеннолетнего.</w:t>
      </w:r>
    </w:p>
    <w:p w:rsidR="00B66598" w:rsidRPr="003C1929" w:rsidRDefault="00B66598" w:rsidP="003C1929">
      <w:pPr>
        <w:pStyle w:val="16"/>
        <w:shd w:val="clear" w:color="auto" w:fill="auto"/>
        <w:spacing w:line="312" w:lineRule="auto"/>
        <w:ind w:firstLine="720"/>
        <w:jc w:val="both"/>
        <w:rPr>
          <w:szCs w:val="28"/>
        </w:rPr>
      </w:pPr>
      <w:r w:rsidRPr="003C1929">
        <w:rPr>
          <w:szCs w:val="28"/>
        </w:rPr>
        <w:t>Кроме того, Федеральным законом от 1 мая 2017 г. № 87-ФЗ «О внесении изменений в Федеральный закон «Об информации, информационных технологиях и о защите информации» и отдельные законодательные акты Российской Федерации» урегулирована деятельность аудиовизуальных сервисов (онлайн-кинотеатров и т.п.) в сети «Интернет».</w:t>
      </w:r>
    </w:p>
    <w:p w:rsidR="00B66598" w:rsidRPr="003C1929" w:rsidRDefault="00B66598" w:rsidP="003C1929">
      <w:pPr>
        <w:pStyle w:val="16"/>
        <w:shd w:val="clear" w:color="auto" w:fill="auto"/>
        <w:spacing w:line="312" w:lineRule="auto"/>
        <w:ind w:firstLine="720"/>
        <w:jc w:val="both"/>
        <w:rPr>
          <w:szCs w:val="28"/>
        </w:rPr>
      </w:pPr>
      <w:r w:rsidRPr="003C1929">
        <w:rPr>
          <w:szCs w:val="28"/>
        </w:rPr>
        <w:t>Определено, что указанные сервисы, доступ к которым ежедневно составляет более 100 тыс. российских пользователей, подлежат включению в специальный реестр. Устанавливаются ограничения иностранного контроля над организаторами таких сервисов.</w:t>
      </w:r>
    </w:p>
    <w:p w:rsidR="00B66598" w:rsidRPr="003C1929" w:rsidRDefault="00B66598" w:rsidP="003C1929">
      <w:pPr>
        <w:pStyle w:val="16"/>
        <w:shd w:val="clear" w:color="auto" w:fill="auto"/>
        <w:spacing w:line="312" w:lineRule="auto"/>
        <w:ind w:firstLine="720"/>
        <w:jc w:val="both"/>
        <w:rPr>
          <w:szCs w:val="28"/>
        </w:rPr>
      </w:pPr>
      <w:r w:rsidRPr="003C1929">
        <w:rPr>
          <w:szCs w:val="28"/>
        </w:rPr>
        <w:t>Предусматривается запрет на использование аудиовизуального сервиса: в целях совершения уголовно наказуемых деяний</w:t>
      </w:r>
      <w:r w:rsidR="000D35F9">
        <w:rPr>
          <w:szCs w:val="28"/>
        </w:rPr>
        <w:t>,</w:t>
      </w:r>
      <w:r w:rsidRPr="003C1929">
        <w:rPr>
          <w:szCs w:val="28"/>
        </w:rPr>
        <w:t xml:space="preserve"> для разглашения сведений, составляющих государственную тайну</w:t>
      </w:r>
      <w:r w:rsidR="000D35F9">
        <w:rPr>
          <w:szCs w:val="28"/>
        </w:rPr>
        <w:t>,</w:t>
      </w:r>
      <w:r w:rsidRPr="003C1929">
        <w:rPr>
          <w:szCs w:val="28"/>
        </w:rPr>
        <w:t xml:space="preserve"> для распространения материалов, содержащих публичные призывы к терроризму, других экстремистских материалов и иной запрещенной информации, а также для распространения телеканалов, не зарегистрированных в соответствии с Законом Российской Федерации от 27 декабря 1991 г. № 2124-1 «О средствах массовой информации».</w:t>
      </w:r>
    </w:p>
    <w:p w:rsidR="00B66598" w:rsidRPr="003C1929" w:rsidRDefault="00B66598" w:rsidP="003C1929">
      <w:pPr>
        <w:pStyle w:val="16"/>
        <w:shd w:val="clear" w:color="auto" w:fill="auto"/>
        <w:spacing w:line="312" w:lineRule="auto"/>
        <w:ind w:firstLine="720"/>
        <w:jc w:val="both"/>
        <w:rPr>
          <w:szCs w:val="28"/>
        </w:rPr>
      </w:pPr>
      <w:r w:rsidRPr="003C1929">
        <w:rPr>
          <w:szCs w:val="28"/>
        </w:rPr>
        <w:t>Введена обязанность классификации и маркировки распространяемого сервисом контента в целях защиты детей от информации, причиняющей вред их здоровью и развитию.</w:t>
      </w:r>
    </w:p>
    <w:p w:rsidR="00B66598" w:rsidRPr="003C1929" w:rsidRDefault="00B66598" w:rsidP="003C1929">
      <w:pPr>
        <w:pStyle w:val="16"/>
        <w:shd w:val="clear" w:color="auto" w:fill="auto"/>
        <w:spacing w:line="312" w:lineRule="auto"/>
        <w:ind w:firstLine="720"/>
        <w:jc w:val="both"/>
        <w:rPr>
          <w:szCs w:val="28"/>
        </w:rPr>
      </w:pPr>
      <w:r w:rsidRPr="003C1929">
        <w:rPr>
          <w:szCs w:val="28"/>
        </w:rPr>
        <w:t>Роскомнадзор наделяется полномочиями направлять организаторам аудиовизуальных сервисов обязательные для исполнения требования о недопустимости нарушений законодательства, а также правом на обращение в суд с заявлением об ограничении доступа к аудиовизуальному сервису.</w:t>
      </w:r>
    </w:p>
    <w:p w:rsidR="00B66598" w:rsidRPr="003C1929" w:rsidRDefault="00B66598" w:rsidP="003C1929">
      <w:pPr>
        <w:pStyle w:val="16"/>
        <w:shd w:val="clear" w:color="auto" w:fill="auto"/>
        <w:spacing w:line="312" w:lineRule="auto"/>
        <w:ind w:firstLine="720"/>
        <w:jc w:val="both"/>
        <w:rPr>
          <w:szCs w:val="28"/>
        </w:rPr>
      </w:pPr>
      <w:r w:rsidRPr="003C1929">
        <w:rPr>
          <w:szCs w:val="28"/>
        </w:rPr>
        <w:t>Вводится административная ответственность для владельцев аудиовизуальных сервисов за нарушения установленного порядка распространения информации.</w:t>
      </w:r>
    </w:p>
    <w:p w:rsidR="00B66598" w:rsidRPr="003C1929" w:rsidRDefault="00B66598" w:rsidP="003C1929">
      <w:pPr>
        <w:pStyle w:val="16"/>
        <w:shd w:val="clear" w:color="auto" w:fill="auto"/>
        <w:spacing w:line="312" w:lineRule="auto"/>
        <w:ind w:firstLine="720"/>
        <w:jc w:val="both"/>
        <w:rPr>
          <w:szCs w:val="28"/>
        </w:rPr>
      </w:pPr>
      <w:r w:rsidRPr="003C1929">
        <w:rPr>
          <w:szCs w:val="28"/>
        </w:rPr>
        <w:t>Федеральный закон от 29 июля 2017 г. № 248-ФЗ «О внесении изменений в Уголовный кодекс Российской Федерации» ужесточил ответственность за доведение до самоубийства или до покушения на самоубийство несовершеннолетнего, лица, заведомо для виновного находящегося в беспомощном состоянии либо в материальной и иной зависимости, либо женщины, заведомо для виновного находящейся в состоянии беременности.</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наказывается лишением свободы от 5 до 10 лет, а то же деяние, сопряженное с публичным выступлением, использованием публично демонстрирующегося произведения, </w:t>
      </w:r>
      <w:r w:rsidR="008C73C0">
        <w:rPr>
          <w:szCs w:val="28"/>
        </w:rPr>
        <w:t>СМИ</w:t>
      </w:r>
      <w:r w:rsidRPr="003C1929">
        <w:rPr>
          <w:szCs w:val="28"/>
        </w:rPr>
        <w:t xml:space="preserve"> или информационно-телекоммуникационных сетей (включая сеть «Интернет»), </w:t>
      </w:r>
      <w:r w:rsidR="003A3E10" w:rsidRPr="003C1929">
        <w:rPr>
          <w:szCs w:val="28"/>
        </w:rPr>
        <w:t>–</w:t>
      </w:r>
      <w:r w:rsidRPr="003C1929">
        <w:rPr>
          <w:szCs w:val="28"/>
        </w:rPr>
        <w:t xml:space="preserve"> от 5 до 15 лет.</w:t>
      </w:r>
    </w:p>
    <w:p w:rsidR="00B66598" w:rsidRPr="003C1929" w:rsidRDefault="00B66598" w:rsidP="003C1929">
      <w:pPr>
        <w:pStyle w:val="16"/>
        <w:shd w:val="clear" w:color="auto" w:fill="auto"/>
        <w:spacing w:line="312" w:lineRule="auto"/>
        <w:ind w:firstLine="720"/>
        <w:jc w:val="both"/>
        <w:rPr>
          <w:szCs w:val="28"/>
        </w:rPr>
      </w:pPr>
      <w:r w:rsidRPr="003C1929">
        <w:rPr>
          <w:szCs w:val="28"/>
        </w:rPr>
        <w:t>Одной из самых актуальных и социально значимых задач, стоящих перед обществом, является поиск путей снижения уровня преступности среди молодежи и повышение эффективности профилактики безнадзорности и правонарушений несовершеннолетних.</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Согласно статистическим сведениям МВД России, в течение последних </w:t>
      </w:r>
      <w:r w:rsidR="008C73C0">
        <w:rPr>
          <w:szCs w:val="28"/>
        </w:rPr>
        <w:t>3</w:t>
      </w:r>
      <w:r w:rsidRPr="003C1929">
        <w:rPr>
          <w:szCs w:val="28"/>
        </w:rPr>
        <w:t xml:space="preserve"> лет подростковая преступность в Российской Федерация сократилась почти в 1,5 раза (</w:t>
      </w:r>
      <w:r w:rsidR="003A3E10" w:rsidRPr="003C1929">
        <w:rPr>
          <w:szCs w:val="28"/>
        </w:rPr>
        <w:t>2017 г. – 45,3 тыс.</w:t>
      </w:r>
      <w:r w:rsidR="003A3E10">
        <w:rPr>
          <w:szCs w:val="28"/>
        </w:rPr>
        <w:t xml:space="preserve">; </w:t>
      </w:r>
      <w:r w:rsidR="003A3E10" w:rsidRPr="003C1929">
        <w:rPr>
          <w:szCs w:val="28"/>
        </w:rPr>
        <w:t>2016 г. – 53,7 тыс.;</w:t>
      </w:r>
      <w:r w:rsidR="003A3E10">
        <w:rPr>
          <w:szCs w:val="28"/>
        </w:rPr>
        <w:t xml:space="preserve"> </w:t>
      </w:r>
      <w:r w:rsidRPr="003C1929">
        <w:rPr>
          <w:szCs w:val="28"/>
        </w:rPr>
        <w:t xml:space="preserve">2015 г. </w:t>
      </w:r>
      <w:r w:rsidR="003A3E10" w:rsidRPr="003C1929">
        <w:rPr>
          <w:szCs w:val="28"/>
        </w:rPr>
        <w:t>–</w:t>
      </w:r>
      <w:r w:rsidR="003A3E10">
        <w:rPr>
          <w:szCs w:val="28"/>
        </w:rPr>
        <w:t xml:space="preserve"> 61,8 тыс.</w:t>
      </w:r>
      <w:r w:rsidRPr="003C1929">
        <w:rPr>
          <w:szCs w:val="28"/>
        </w:rPr>
        <w:t>).</w:t>
      </w:r>
    </w:p>
    <w:p w:rsidR="00B66598" w:rsidRPr="003C1929" w:rsidRDefault="00B66598" w:rsidP="003C1929">
      <w:pPr>
        <w:pStyle w:val="16"/>
        <w:shd w:val="clear" w:color="auto" w:fill="auto"/>
        <w:spacing w:line="312" w:lineRule="auto"/>
        <w:ind w:firstLine="720"/>
        <w:jc w:val="both"/>
        <w:rPr>
          <w:szCs w:val="28"/>
        </w:rPr>
      </w:pPr>
      <w:r w:rsidRPr="003C1929">
        <w:rPr>
          <w:szCs w:val="28"/>
        </w:rPr>
        <w:t>В анализируемом периоде снизился удельный вес преступлений, совершенных несовершеннолетними или при их соучастии, в общей структуре преступности (</w:t>
      </w:r>
      <w:r w:rsidR="003A3E10" w:rsidRPr="003C1929">
        <w:rPr>
          <w:szCs w:val="28"/>
        </w:rPr>
        <w:t>2017 г. – 4</w:t>
      </w:r>
      <w:r w:rsidR="00A76864">
        <w:rPr>
          <w:szCs w:val="28"/>
        </w:rPr>
        <w:t>,1</w:t>
      </w:r>
      <w:r w:rsidR="00391F50">
        <w:rPr>
          <w:szCs w:val="28"/>
        </w:rPr>
        <w:t>%</w:t>
      </w:r>
      <w:r w:rsidR="003A3E10">
        <w:rPr>
          <w:szCs w:val="28"/>
        </w:rPr>
        <w:t xml:space="preserve">; </w:t>
      </w:r>
      <w:r w:rsidR="003A3E10" w:rsidRPr="003C1929">
        <w:rPr>
          <w:szCs w:val="28"/>
        </w:rPr>
        <w:t>2016 г. – 4,5</w:t>
      </w:r>
      <w:r w:rsidR="00391F50">
        <w:rPr>
          <w:szCs w:val="28"/>
        </w:rPr>
        <w:t>%</w:t>
      </w:r>
      <w:r w:rsidR="003A3E10" w:rsidRPr="003C1929">
        <w:rPr>
          <w:szCs w:val="28"/>
        </w:rPr>
        <w:t>;</w:t>
      </w:r>
      <w:r w:rsidR="003A3E10">
        <w:rPr>
          <w:szCs w:val="28"/>
        </w:rPr>
        <w:t xml:space="preserve"> 2015 г. </w:t>
      </w:r>
      <w:r w:rsidR="003A3E10" w:rsidRPr="003C1929">
        <w:rPr>
          <w:szCs w:val="28"/>
        </w:rPr>
        <w:t>–</w:t>
      </w:r>
      <w:r w:rsidR="003A3E10">
        <w:rPr>
          <w:szCs w:val="28"/>
        </w:rPr>
        <w:t xml:space="preserve"> 4,9</w:t>
      </w:r>
      <w:r w:rsidR="00391F50">
        <w:rPr>
          <w:szCs w:val="28"/>
        </w:rPr>
        <w:t>%</w:t>
      </w:r>
      <w:r w:rsidRPr="003C1929">
        <w:rPr>
          <w:szCs w:val="28"/>
        </w:rPr>
        <w:t>).</w:t>
      </w:r>
    </w:p>
    <w:p w:rsidR="00B66598" w:rsidRPr="003C1929" w:rsidRDefault="00B66598" w:rsidP="003A3E10">
      <w:pPr>
        <w:pStyle w:val="16"/>
        <w:shd w:val="clear" w:color="auto" w:fill="auto"/>
        <w:spacing w:line="312" w:lineRule="auto"/>
        <w:ind w:firstLine="720"/>
        <w:jc w:val="both"/>
        <w:rPr>
          <w:szCs w:val="28"/>
        </w:rPr>
      </w:pPr>
      <w:r w:rsidRPr="003C1929">
        <w:rPr>
          <w:szCs w:val="28"/>
        </w:rPr>
        <w:t>Сократ</w:t>
      </w:r>
      <w:r w:rsidR="003A3E10">
        <w:rPr>
          <w:szCs w:val="28"/>
        </w:rPr>
        <w:t>илось количество особо тяжких (</w:t>
      </w:r>
      <w:r w:rsidR="003A3E10" w:rsidRPr="003C1929">
        <w:rPr>
          <w:szCs w:val="28"/>
        </w:rPr>
        <w:t>2017 г. – 1,9 тыс.</w:t>
      </w:r>
      <w:r w:rsidR="003A3E10">
        <w:rPr>
          <w:szCs w:val="28"/>
        </w:rPr>
        <w:t xml:space="preserve">; </w:t>
      </w:r>
      <w:r w:rsidR="003A3E10" w:rsidRPr="003C1929">
        <w:rPr>
          <w:szCs w:val="28"/>
        </w:rPr>
        <w:t>2016 г. –</w:t>
      </w:r>
      <w:r w:rsidR="003A3E10">
        <w:rPr>
          <w:szCs w:val="28"/>
        </w:rPr>
        <w:t xml:space="preserve"> 1,6</w:t>
      </w:r>
      <w:r w:rsidR="003A3E10" w:rsidRPr="003C1929">
        <w:rPr>
          <w:szCs w:val="28"/>
        </w:rPr>
        <w:t xml:space="preserve"> тыс.</w:t>
      </w:r>
      <w:r w:rsidR="003A3E10">
        <w:rPr>
          <w:szCs w:val="28"/>
        </w:rPr>
        <w:t xml:space="preserve">; 2015 г. </w:t>
      </w:r>
      <w:r w:rsidR="003A3E10" w:rsidRPr="003C1929">
        <w:rPr>
          <w:szCs w:val="28"/>
        </w:rPr>
        <w:t>–</w:t>
      </w:r>
      <w:r w:rsidR="003A3E10">
        <w:rPr>
          <w:szCs w:val="28"/>
        </w:rPr>
        <w:t xml:space="preserve"> 2,</w:t>
      </w:r>
      <w:r w:rsidR="00A76864">
        <w:rPr>
          <w:szCs w:val="28"/>
        </w:rPr>
        <w:t>2</w:t>
      </w:r>
      <w:r w:rsidR="003A3E10">
        <w:rPr>
          <w:szCs w:val="28"/>
        </w:rPr>
        <w:t xml:space="preserve"> тыс.</w:t>
      </w:r>
      <w:r w:rsidRPr="003C1929">
        <w:rPr>
          <w:szCs w:val="28"/>
        </w:rPr>
        <w:t>), тяжких (</w:t>
      </w:r>
      <w:r w:rsidR="003A3E10" w:rsidRPr="003C1929">
        <w:rPr>
          <w:szCs w:val="28"/>
        </w:rPr>
        <w:t>2017 г. – 8,4 тыс.;</w:t>
      </w:r>
      <w:r w:rsidR="003A3E10">
        <w:rPr>
          <w:szCs w:val="28"/>
        </w:rPr>
        <w:t xml:space="preserve"> </w:t>
      </w:r>
      <w:r w:rsidR="003A3E10" w:rsidRPr="003C1929">
        <w:rPr>
          <w:szCs w:val="28"/>
        </w:rPr>
        <w:t>2016 г. – 9,9 тыс.;</w:t>
      </w:r>
      <w:r w:rsidR="003A3E10">
        <w:rPr>
          <w:szCs w:val="28"/>
        </w:rPr>
        <w:t xml:space="preserve"> </w:t>
      </w:r>
      <w:r w:rsidR="00391F50">
        <w:rPr>
          <w:szCs w:val="28"/>
        </w:rPr>
        <w:br/>
      </w:r>
      <w:r w:rsidRPr="003C1929">
        <w:rPr>
          <w:szCs w:val="28"/>
        </w:rPr>
        <w:t xml:space="preserve">2015 г. </w:t>
      </w:r>
      <w:r w:rsidR="003A3E10" w:rsidRPr="003C1929">
        <w:rPr>
          <w:szCs w:val="28"/>
        </w:rPr>
        <w:t>–</w:t>
      </w:r>
      <w:r w:rsidRPr="003C1929">
        <w:rPr>
          <w:szCs w:val="28"/>
        </w:rPr>
        <w:t xml:space="preserve"> 11,</w:t>
      </w:r>
      <w:r w:rsidR="00A76864">
        <w:rPr>
          <w:szCs w:val="28"/>
        </w:rPr>
        <w:t>3</w:t>
      </w:r>
      <w:r w:rsidRPr="003C1929">
        <w:rPr>
          <w:szCs w:val="28"/>
        </w:rPr>
        <w:t xml:space="preserve"> тыс.) преступлений,</w:t>
      </w:r>
      <w:r w:rsidR="003A3E10">
        <w:rPr>
          <w:szCs w:val="28"/>
        </w:rPr>
        <w:t xml:space="preserve"> а также преступлений средней (</w:t>
      </w:r>
      <w:r w:rsidR="003A3E10" w:rsidRPr="003C1929">
        <w:rPr>
          <w:szCs w:val="28"/>
        </w:rPr>
        <w:t>2017 г. – 24,3 тыс.</w:t>
      </w:r>
      <w:r w:rsidR="003A3E10">
        <w:rPr>
          <w:szCs w:val="28"/>
        </w:rPr>
        <w:t xml:space="preserve">; </w:t>
      </w:r>
      <w:r w:rsidR="003A3E10" w:rsidRPr="003C1929">
        <w:rPr>
          <w:szCs w:val="28"/>
        </w:rPr>
        <w:t>2016 г. – 28 тыс.;</w:t>
      </w:r>
      <w:r w:rsidR="003A3E10">
        <w:rPr>
          <w:szCs w:val="28"/>
        </w:rPr>
        <w:t xml:space="preserve"> 2</w:t>
      </w:r>
      <w:r w:rsidRPr="003C1929">
        <w:rPr>
          <w:szCs w:val="28"/>
        </w:rPr>
        <w:t xml:space="preserve">015 г. </w:t>
      </w:r>
      <w:r w:rsidR="003A3E10" w:rsidRPr="003C1929">
        <w:rPr>
          <w:szCs w:val="28"/>
        </w:rPr>
        <w:t>–</w:t>
      </w:r>
      <w:r w:rsidR="003A3E10">
        <w:rPr>
          <w:szCs w:val="28"/>
        </w:rPr>
        <w:t xml:space="preserve"> 30,</w:t>
      </w:r>
      <w:r w:rsidR="00EC1649">
        <w:rPr>
          <w:szCs w:val="28"/>
        </w:rPr>
        <w:t>9</w:t>
      </w:r>
      <w:r w:rsidR="003A3E10">
        <w:rPr>
          <w:szCs w:val="28"/>
        </w:rPr>
        <w:t xml:space="preserve"> тыс.</w:t>
      </w:r>
      <w:r w:rsidRPr="003C1929">
        <w:rPr>
          <w:szCs w:val="28"/>
        </w:rPr>
        <w:t>) и небольшой (</w:t>
      </w:r>
      <w:r w:rsidR="003A3E10" w:rsidRPr="003C1929">
        <w:rPr>
          <w:szCs w:val="28"/>
        </w:rPr>
        <w:t>2017 г. – 10,8 тыс.</w:t>
      </w:r>
      <w:r w:rsidR="003A3E10">
        <w:rPr>
          <w:szCs w:val="28"/>
        </w:rPr>
        <w:t xml:space="preserve">; </w:t>
      </w:r>
      <w:r w:rsidR="003A3E10" w:rsidRPr="003C1929">
        <w:rPr>
          <w:szCs w:val="28"/>
        </w:rPr>
        <w:t>2016 г. – 14,2 тыс.;</w:t>
      </w:r>
      <w:r w:rsidR="003A3E10">
        <w:rPr>
          <w:szCs w:val="28"/>
        </w:rPr>
        <w:t xml:space="preserve"> </w:t>
      </w:r>
      <w:r w:rsidRPr="003C1929">
        <w:rPr>
          <w:szCs w:val="28"/>
        </w:rPr>
        <w:t xml:space="preserve">2015 г. </w:t>
      </w:r>
      <w:r w:rsidR="003A3E10" w:rsidRPr="003C1929">
        <w:rPr>
          <w:szCs w:val="28"/>
        </w:rPr>
        <w:t>–</w:t>
      </w:r>
      <w:r w:rsidR="003A3E10">
        <w:rPr>
          <w:szCs w:val="28"/>
        </w:rPr>
        <w:t xml:space="preserve"> 17,</w:t>
      </w:r>
      <w:r w:rsidR="00EC1649">
        <w:rPr>
          <w:szCs w:val="28"/>
        </w:rPr>
        <w:t>5</w:t>
      </w:r>
      <w:r w:rsidR="003A3E10">
        <w:rPr>
          <w:szCs w:val="28"/>
        </w:rPr>
        <w:t xml:space="preserve"> тыс.</w:t>
      </w:r>
      <w:r w:rsidRPr="003C1929">
        <w:rPr>
          <w:szCs w:val="28"/>
        </w:rPr>
        <w:t>) тяжести.</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В 2017 году участниками преступлений стали 42,5 тыс. подростков </w:t>
      </w:r>
      <w:r w:rsidR="003A3E10">
        <w:rPr>
          <w:szCs w:val="28"/>
        </w:rPr>
        <w:br/>
      </w:r>
      <w:r w:rsidRPr="003C1929">
        <w:rPr>
          <w:szCs w:val="28"/>
        </w:rPr>
        <w:t>(</w:t>
      </w:r>
      <w:r w:rsidR="003A3E10" w:rsidRPr="003C1929">
        <w:rPr>
          <w:szCs w:val="28"/>
        </w:rPr>
        <w:t>2016 г. – 48,6 тыс.</w:t>
      </w:r>
      <w:r w:rsidR="003A3E10">
        <w:rPr>
          <w:szCs w:val="28"/>
        </w:rPr>
        <w:t xml:space="preserve">; 2015 г. </w:t>
      </w:r>
      <w:r w:rsidR="003A3E10" w:rsidRPr="003C1929">
        <w:rPr>
          <w:szCs w:val="28"/>
        </w:rPr>
        <w:t>–</w:t>
      </w:r>
      <w:r w:rsidR="003A3E10">
        <w:rPr>
          <w:szCs w:val="28"/>
        </w:rPr>
        <w:t xml:space="preserve"> 56 тыс.</w:t>
      </w:r>
      <w:r w:rsidRPr="003C1929">
        <w:rPr>
          <w:szCs w:val="28"/>
        </w:rPr>
        <w:t>).</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За последние </w:t>
      </w:r>
      <w:r w:rsidR="00974DDE">
        <w:rPr>
          <w:szCs w:val="28"/>
        </w:rPr>
        <w:t>3</w:t>
      </w:r>
      <w:r w:rsidRPr="003C1929">
        <w:rPr>
          <w:szCs w:val="28"/>
        </w:rPr>
        <w:t xml:space="preserve"> года среди несовершеннолетних, совершивших преступления, незначительно увеличилась доля учащихся образовательных организаций (</w:t>
      </w:r>
      <w:r w:rsidR="003A3E10" w:rsidRPr="003C1929">
        <w:rPr>
          <w:szCs w:val="28"/>
        </w:rPr>
        <w:t>2017 г. – 72,9</w:t>
      </w:r>
      <w:r w:rsidR="00391F50">
        <w:rPr>
          <w:szCs w:val="28"/>
        </w:rPr>
        <w:t>%</w:t>
      </w:r>
      <w:r w:rsidR="003A3E10">
        <w:rPr>
          <w:szCs w:val="28"/>
        </w:rPr>
        <w:t xml:space="preserve">; </w:t>
      </w:r>
      <w:r w:rsidR="003A3E10" w:rsidRPr="003C1929">
        <w:rPr>
          <w:szCs w:val="28"/>
        </w:rPr>
        <w:t>2016 г. – 70,7</w:t>
      </w:r>
      <w:r w:rsidR="00391F50">
        <w:rPr>
          <w:szCs w:val="28"/>
        </w:rPr>
        <w:t>%</w:t>
      </w:r>
      <w:r w:rsidR="003A3E10" w:rsidRPr="003C1929">
        <w:rPr>
          <w:szCs w:val="28"/>
        </w:rPr>
        <w:t>;</w:t>
      </w:r>
      <w:r w:rsidR="003A3E10">
        <w:rPr>
          <w:szCs w:val="28"/>
        </w:rPr>
        <w:t xml:space="preserve"> 2015 г. </w:t>
      </w:r>
      <w:r w:rsidR="003A3E10" w:rsidRPr="003C1929">
        <w:rPr>
          <w:szCs w:val="28"/>
        </w:rPr>
        <w:t>–</w:t>
      </w:r>
      <w:r w:rsidR="003A3E10">
        <w:rPr>
          <w:szCs w:val="28"/>
        </w:rPr>
        <w:t xml:space="preserve"> 69,9</w:t>
      </w:r>
      <w:r w:rsidR="00391F50">
        <w:rPr>
          <w:szCs w:val="28"/>
        </w:rPr>
        <w:t>%</w:t>
      </w:r>
      <w:r w:rsidRPr="003C1929">
        <w:rPr>
          <w:szCs w:val="28"/>
        </w:rPr>
        <w:t>), при этом более чем в</w:t>
      </w:r>
      <w:r w:rsidR="003A3E10">
        <w:rPr>
          <w:szCs w:val="28"/>
        </w:rPr>
        <w:t xml:space="preserve"> 2</w:t>
      </w:r>
      <w:r w:rsidRPr="003C1929">
        <w:rPr>
          <w:szCs w:val="28"/>
        </w:rPr>
        <w:t xml:space="preserve"> раза уменьшилась доля подростков, </w:t>
      </w:r>
      <w:r w:rsidR="00160D53">
        <w:rPr>
          <w:szCs w:val="28"/>
        </w:rPr>
        <w:t>без постоянных источников доходов</w:t>
      </w:r>
      <w:r w:rsidRPr="003C1929">
        <w:rPr>
          <w:szCs w:val="28"/>
        </w:rPr>
        <w:t xml:space="preserve"> и не работающих (</w:t>
      </w:r>
      <w:r w:rsidR="003A3E10" w:rsidRPr="003C1929">
        <w:rPr>
          <w:szCs w:val="28"/>
        </w:rPr>
        <w:t>2017 г. – 8,7</w:t>
      </w:r>
      <w:r w:rsidR="00391F50">
        <w:rPr>
          <w:szCs w:val="28"/>
        </w:rPr>
        <w:t>%</w:t>
      </w:r>
      <w:r w:rsidR="003A3E10">
        <w:rPr>
          <w:szCs w:val="28"/>
        </w:rPr>
        <w:t xml:space="preserve">; </w:t>
      </w:r>
      <w:r w:rsidR="003A3E10" w:rsidRPr="003C1929">
        <w:rPr>
          <w:szCs w:val="28"/>
        </w:rPr>
        <w:t>2016 г. – 11,</w:t>
      </w:r>
      <w:r w:rsidR="00160D53">
        <w:rPr>
          <w:szCs w:val="28"/>
        </w:rPr>
        <w:t>4</w:t>
      </w:r>
      <w:r w:rsidR="00391F50">
        <w:rPr>
          <w:szCs w:val="28"/>
        </w:rPr>
        <w:t>%</w:t>
      </w:r>
      <w:r w:rsidR="003A3E10" w:rsidRPr="003C1929">
        <w:rPr>
          <w:szCs w:val="28"/>
        </w:rPr>
        <w:t>;</w:t>
      </w:r>
      <w:r w:rsidR="003A3E10">
        <w:rPr>
          <w:szCs w:val="28"/>
        </w:rPr>
        <w:t xml:space="preserve"> </w:t>
      </w:r>
      <w:r w:rsidRPr="003C1929">
        <w:rPr>
          <w:szCs w:val="28"/>
        </w:rPr>
        <w:t xml:space="preserve">2015 г. </w:t>
      </w:r>
      <w:r w:rsidR="003A3E10" w:rsidRPr="003C1929">
        <w:rPr>
          <w:szCs w:val="28"/>
        </w:rPr>
        <w:t>–</w:t>
      </w:r>
      <w:r w:rsidRPr="003C1929">
        <w:rPr>
          <w:szCs w:val="28"/>
        </w:rPr>
        <w:t xml:space="preserve"> 17,8</w:t>
      </w:r>
      <w:r w:rsidR="00391F50">
        <w:rPr>
          <w:szCs w:val="28"/>
        </w:rPr>
        <w:t>%</w:t>
      </w:r>
      <w:r w:rsidRPr="003C1929">
        <w:rPr>
          <w:szCs w:val="28"/>
        </w:rPr>
        <w:t>).</w:t>
      </w:r>
    </w:p>
    <w:p w:rsidR="00B66598" w:rsidRPr="003C1929" w:rsidRDefault="00B66598" w:rsidP="003D662F">
      <w:pPr>
        <w:pStyle w:val="16"/>
        <w:shd w:val="clear" w:color="auto" w:fill="auto"/>
        <w:spacing w:line="312" w:lineRule="auto"/>
        <w:ind w:firstLine="720"/>
        <w:jc w:val="both"/>
        <w:rPr>
          <w:szCs w:val="28"/>
        </w:rPr>
      </w:pPr>
      <w:r w:rsidRPr="003C1929">
        <w:rPr>
          <w:szCs w:val="28"/>
        </w:rPr>
        <w:t>Сократилось число подростков, совершивших преступления в составе группы лиц (</w:t>
      </w:r>
      <w:r w:rsidR="003D662F" w:rsidRPr="003C1929">
        <w:rPr>
          <w:szCs w:val="28"/>
        </w:rPr>
        <w:t>2017 г. – 912</w:t>
      </w:r>
      <w:r w:rsidR="003D662F">
        <w:rPr>
          <w:szCs w:val="28"/>
        </w:rPr>
        <w:t xml:space="preserve">; </w:t>
      </w:r>
      <w:r w:rsidR="003D662F" w:rsidRPr="003C1929">
        <w:rPr>
          <w:szCs w:val="28"/>
        </w:rPr>
        <w:t>2016 г. – 1,2 тыс.;</w:t>
      </w:r>
      <w:r w:rsidR="003D662F">
        <w:rPr>
          <w:szCs w:val="28"/>
        </w:rPr>
        <w:t xml:space="preserve"> 2015 г. </w:t>
      </w:r>
      <w:r w:rsidR="003D662F" w:rsidRPr="003C1929">
        <w:rPr>
          <w:szCs w:val="28"/>
        </w:rPr>
        <w:t>–</w:t>
      </w:r>
      <w:r w:rsidR="003D662F">
        <w:rPr>
          <w:szCs w:val="28"/>
        </w:rPr>
        <w:t xml:space="preserve"> 1,5 тыс.</w:t>
      </w:r>
      <w:r w:rsidRPr="003C1929">
        <w:rPr>
          <w:szCs w:val="28"/>
        </w:rPr>
        <w:t>), группы лиц по предварительному сговору (</w:t>
      </w:r>
      <w:r w:rsidR="003D662F" w:rsidRPr="003C1929">
        <w:rPr>
          <w:szCs w:val="28"/>
        </w:rPr>
        <w:t>2017 г. –</w:t>
      </w:r>
      <w:r w:rsidR="003D662F">
        <w:rPr>
          <w:szCs w:val="28"/>
        </w:rPr>
        <w:t xml:space="preserve"> 18,9 </w:t>
      </w:r>
      <w:r w:rsidR="003D662F" w:rsidRPr="003C1929">
        <w:rPr>
          <w:szCs w:val="28"/>
        </w:rPr>
        <w:t>тыс.</w:t>
      </w:r>
      <w:r w:rsidR="003D662F">
        <w:rPr>
          <w:szCs w:val="28"/>
        </w:rPr>
        <w:t xml:space="preserve">; </w:t>
      </w:r>
      <w:r w:rsidR="003D662F" w:rsidRPr="003C1929">
        <w:rPr>
          <w:szCs w:val="28"/>
        </w:rPr>
        <w:t>2016 г. – 20,2 тыс.</w:t>
      </w:r>
      <w:r w:rsidR="003D662F">
        <w:rPr>
          <w:szCs w:val="28"/>
        </w:rPr>
        <w:t>; 2</w:t>
      </w:r>
      <w:r w:rsidRPr="003C1929">
        <w:rPr>
          <w:szCs w:val="28"/>
        </w:rPr>
        <w:t xml:space="preserve">015 г. </w:t>
      </w:r>
      <w:r w:rsidR="003D662F" w:rsidRPr="003C1929">
        <w:rPr>
          <w:szCs w:val="28"/>
        </w:rPr>
        <w:t>–</w:t>
      </w:r>
      <w:r w:rsidR="003D662F">
        <w:rPr>
          <w:szCs w:val="28"/>
        </w:rPr>
        <w:t xml:space="preserve"> 22 тыс.</w:t>
      </w:r>
      <w:r w:rsidRPr="003C1929">
        <w:rPr>
          <w:szCs w:val="28"/>
        </w:rPr>
        <w:t>), а также в составе организованной группы или преступного сообщества (</w:t>
      </w:r>
      <w:r w:rsidR="003D662F" w:rsidRPr="003C1929">
        <w:rPr>
          <w:szCs w:val="28"/>
        </w:rPr>
        <w:t>2017 г. – 75</w:t>
      </w:r>
      <w:r w:rsidR="003D662F">
        <w:rPr>
          <w:szCs w:val="28"/>
        </w:rPr>
        <w:t xml:space="preserve">; </w:t>
      </w:r>
      <w:r w:rsidR="003D662F" w:rsidRPr="003C1929">
        <w:rPr>
          <w:szCs w:val="28"/>
        </w:rPr>
        <w:t>2016 г. – 62;</w:t>
      </w:r>
      <w:r w:rsidR="003D662F">
        <w:rPr>
          <w:szCs w:val="28"/>
        </w:rPr>
        <w:t xml:space="preserve"> </w:t>
      </w:r>
      <w:r w:rsidRPr="003C1929">
        <w:rPr>
          <w:szCs w:val="28"/>
        </w:rPr>
        <w:t xml:space="preserve">2015 г. </w:t>
      </w:r>
      <w:r w:rsidR="003D662F" w:rsidRPr="003C1929">
        <w:rPr>
          <w:szCs w:val="28"/>
        </w:rPr>
        <w:t>–</w:t>
      </w:r>
      <w:r w:rsidR="003D662F">
        <w:rPr>
          <w:szCs w:val="28"/>
        </w:rPr>
        <w:t xml:space="preserve"> 79</w:t>
      </w:r>
      <w:r w:rsidRPr="003C1929">
        <w:rPr>
          <w:szCs w:val="28"/>
        </w:rPr>
        <w:t>).</w:t>
      </w:r>
    </w:p>
    <w:p w:rsidR="00B66598" w:rsidRPr="003C1929" w:rsidRDefault="00B66598" w:rsidP="003C1929">
      <w:pPr>
        <w:pStyle w:val="16"/>
        <w:shd w:val="clear" w:color="auto" w:fill="auto"/>
        <w:spacing w:line="312" w:lineRule="auto"/>
        <w:ind w:firstLine="720"/>
        <w:jc w:val="both"/>
        <w:rPr>
          <w:szCs w:val="28"/>
        </w:rPr>
      </w:pPr>
      <w:r w:rsidRPr="003C1929">
        <w:rPr>
          <w:szCs w:val="28"/>
        </w:rPr>
        <w:t>В целом по Российской Федерации сохраняется тенденция к снижению числа несовершеннолетних, которые в момент совершения преступления находились в состоянии алкогольного (</w:t>
      </w:r>
      <w:r w:rsidR="003D662F" w:rsidRPr="003C1929">
        <w:rPr>
          <w:szCs w:val="28"/>
        </w:rPr>
        <w:t>2017 г. – 5 355</w:t>
      </w:r>
      <w:r w:rsidR="003D662F">
        <w:rPr>
          <w:szCs w:val="28"/>
        </w:rPr>
        <w:t>;</w:t>
      </w:r>
      <w:r w:rsidR="003D662F" w:rsidRPr="003D662F">
        <w:rPr>
          <w:szCs w:val="28"/>
        </w:rPr>
        <w:t xml:space="preserve"> </w:t>
      </w:r>
      <w:r w:rsidR="003D662F" w:rsidRPr="003C1929">
        <w:rPr>
          <w:szCs w:val="28"/>
        </w:rPr>
        <w:t>2016 г. – 6 724;</w:t>
      </w:r>
      <w:r w:rsidR="003D662F">
        <w:rPr>
          <w:szCs w:val="28"/>
        </w:rPr>
        <w:t xml:space="preserve"> </w:t>
      </w:r>
      <w:r w:rsidR="003D662F">
        <w:rPr>
          <w:szCs w:val="28"/>
        </w:rPr>
        <w:br/>
      </w:r>
      <w:r w:rsidRPr="003C1929">
        <w:rPr>
          <w:szCs w:val="28"/>
        </w:rPr>
        <w:t xml:space="preserve">2015 г. </w:t>
      </w:r>
      <w:r w:rsidR="003D662F" w:rsidRPr="003C1929">
        <w:rPr>
          <w:szCs w:val="28"/>
        </w:rPr>
        <w:t>–</w:t>
      </w:r>
      <w:r w:rsidR="003D662F">
        <w:rPr>
          <w:szCs w:val="28"/>
        </w:rPr>
        <w:t xml:space="preserve"> 7 521</w:t>
      </w:r>
      <w:r w:rsidRPr="003C1929">
        <w:rPr>
          <w:szCs w:val="28"/>
        </w:rPr>
        <w:t>) и наркотического (</w:t>
      </w:r>
      <w:r w:rsidR="003D662F" w:rsidRPr="003C1929">
        <w:rPr>
          <w:szCs w:val="28"/>
        </w:rPr>
        <w:t>2017 г. – 343</w:t>
      </w:r>
      <w:r w:rsidR="003D662F">
        <w:rPr>
          <w:szCs w:val="28"/>
        </w:rPr>
        <w:t xml:space="preserve">; </w:t>
      </w:r>
      <w:r w:rsidR="003D662F" w:rsidRPr="003C1929">
        <w:rPr>
          <w:szCs w:val="28"/>
        </w:rPr>
        <w:t>2016 г. – 535;</w:t>
      </w:r>
      <w:r w:rsidR="003D662F">
        <w:rPr>
          <w:szCs w:val="28"/>
        </w:rPr>
        <w:t xml:space="preserve"> </w:t>
      </w:r>
      <w:r w:rsidRPr="003C1929">
        <w:rPr>
          <w:szCs w:val="28"/>
        </w:rPr>
        <w:t xml:space="preserve">2015 г. </w:t>
      </w:r>
      <w:r w:rsidR="003D662F" w:rsidRPr="003C1929">
        <w:rPr>
          <w:szCs w:val="28"/>
        </w:rPr>
        <w:t>–</w:t>
      </w:r>
      <w:r w:rsidR="003D662F">
        <w:rPr>
          <w:szCs w:val="28"/>
        </w:rPr>
        <w:t xml:space="preserve"> 652</w:t>
      </w:r>
      <w:r w:rsidRPr="003C1929">
        <w:rPr>
          <w:szCs w:val="28"/>
        </w:rPr>
        <w:t>) опьянения.</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Ежегодно уменьшается число подростков, имевших опыт преступной деятельности и вновь совершивших преступления </w:t>
      </w:r>
      <w:r w:rsidR="00D445C9">
        <w:rPr>
          <w:szCs w:val="28"/>
        </w:rPr>
        <w:t>(</w:t>
      </w:r>
      <w:r w:rsidR="00D445C9" w:rsidRPr="003C1929">
        <w:rPr>
          <w:szCs w:val="28"/>
        </w:rPr>
        <w:t xml:space="preserve">2017 </w:t>
      </w:r>
      <w:r w:rsidR="00D445C9" w:rsidRPr="003C1929">
        <w:rPr>
          <w:rStyle w:val="1pt"/>
          <w:sz w:val="28"/>
          <w:szCs w:val="28"/>
        </w:rPr>
        <w:t>г.</w:t>
      </w:r>
      <w:r w:rsidR="00D445C9" w:rsidRPr="00D445C9">
        <w:rPr>
          <w:szCs w:val="28"/>
        </w:rPr>
        <w:t xml:space="preserve"> </w:t>
      </w:r>
      <w:r w:rsidR="00D445C9" w:rsidRPr="003C1929">
        <w:rPr>
          <w:szCs w:val="28"/>
        </w:rPr>
        <w:t>–</w:t>
      </w:r>
      <w:r w:rsidR="00D445C9">
        <w:rPr>
          <w:szCs w:val="28"/>
        </w:rPr>
        <w:t xml:space="preserve"> </w:t>
      </w:r>
      <w:r w:rsidR="00D445C9" w:rsidRPr="003C1929">
        <w:rPr>
          <w:rStyle w:val="1pt"/>
          <w:sz w:val="28"/>
          <w:szCs w:val="28"/>
        </w:rPr>
        <w:t>11</w:t>
      </w:r>
      <w:r w:rsidR="00D445C9" w:rsidRPr="003C1929">
        <w:rPr>
          <w:szCs w:val="28"/>
        </w:rPr>
        <w:t xml:space="preserve"> 02</w:t>
      </w:r>
      <w:r w:rsidR="002F2844">
        <w:rPr>
          <w:szCs w:val="28"/>
        </w:rPr>
        <w:t>2</w:t>
      </w:r>
      <w:r w:rsidR="00D445C9">
        <w:rPr>
          <w:szCs w:val="28"/>
        </w:rPr>
        <w:t xml:space="preserve">; </w:t>
      </w:r>
      <w:r w:rsidR="00D445C9">
        <w:rPr>
          <w:szCs w:val="28"/>
        </w:rPr>
        <w:br/>
      </w:r>
      <w:r w:rsidR="00D445C9" w:rsidRPr="003C1929">
        <w:rPr>
          <w:szCs w:val="28"/>
        </w:rPr>
        <w:t>2016 г. – 12 778</w:t>
      </w:r>
      <w:r w:rsidR="00D445C9">
        <w:rPr>
          <w:szCs w:val="28"/>
        </w:rPr>
        <w:t xml:space="preserve">; </w:t>
      </w:r>
      <w:r w:rsidRPr="003C1929">
        <w:rPr>
          <w:szCs w:val="28"/>
        </w:rPr>
        <w:t xml:space="preserve">2015 г. </w:t>
      </w:r>
      <w:r w:rsidR="00D445C9" w:rsidRPr="003C1929">
        <w:rPr>
          <w:szCs w:val="28"/>
        </w:rPr>
        <w:t>–</w:t>
      </w:r>
      <w:r w:rsidR="00D445C9">
        <w:rPr>
          <w:szCs w:val="28"/>
        </w:rPr>
        <w:t xml:space="preserve"> 14 306</w:t>
      </w:r>
      <w:r w:rsidRPr="003C1929">
        <w:rPr>
          <w:szCs w:val="28"/>
        </w:rPr>
        <w:t>).</w:t>
      </w:r>
    </w:p>
    <w:p w:rsidR="00B66598" w:rsidRPr="003C1929" w:rsidRDefault="00B66598" w:rsidP="003C1929">
      <w:pPr>
        <w:pStyle w:val="16"/>
        <w:shd w:val="clear" w:color="auto" w:fill="auto"/>
        <w:spacing w:line="312" w:lineRule="auto"/>
        <w:ind w:firstLine="720"/>
        <w:jc w:val="both"/>
        <w:rPr>
          <w:szCs w:val="28"/>
        </w:rPr>
      </w:pPr>
      <w:r w:rsidRPr="003C1929">
        <w:rPr>
          <w:szCs w:val="28"/>
        </w:rPr>
        <w:t>Органами внутренних дел совместно с представителями субъектов системы профилактики принимаются меры по выявлению и пресечению правонарушений несовершеннолетних, изъятию с улиц безнадзорных детей, их дальнейшему устройству в учреждения для детей, находящихся в социально</w:t>
      </w:r>
      <w:r w:rsidRPr="003C1929">
        <w:rPr>
          <w:szCs w:val="28"/>
        </w:rPr>
        <w:softHyphen/>
        <w:t>опасном положении.</w:t>
      </w:r>
    </w:p>
    <w:p w:rsidR="00B66598" w:rsidRPr="003C1929" w:rsidRDefault="00B66598" w:rsidP="00D445C9">
      <w:pPr>
        <w:pStyle w:val="16"/>
        <w:shd w:val="clear" w:color="auto" w:fill="auto"/>
        <w:spacing w:line="312" w:lineRule="auto"/>
        <w:ind w:firstLine="720"/>
        <w:jc w:val="both"/>
        <w:rPr>
          <w:szCs w:val="28"/>
        </w:rPr>
      </w:pPr>
      <w:r w:rsidRPr="003C1929">
        <w:rPr>
          <w:szCs w:val="28"/>
        </w:rPr>
        <w:t>В 2017 году в органы внутренних дел доставлено свыше 305,7 тыс. несовершеннолетних правонарушителей (</w:t>
      </w:r>
      <w:r w:rsidR="00D445C9" w:rsidRPr="003C1929">
        <w:rPr>
          <w:szCs w:val="28"/>
        </w:rPr>
        <w:t>2016 г. –</w:t>
      </w:r>
      <w:r w:rsidR="00D445C9">
        <w:rPr>
          <w:szCs w:val="28"/>
        </w:rPr>
        <w:t xml:space="preserve"> 314,6 тыс.; </w:t>
      </w:r>
      <w:r w:rsidRPr="003C1929">
        <w:rPr>
          <w:szCs w:val="28"/>
        </w:rPr>
        <w:t xml:space="preserve">2015 г. </w:t>
      </w:r>
      <w:r w:rsidR="00D445C9" w:rsidRPr="003C1929">
        <w:rPr>
          <w:szCs w:val="28"/>
        </w:rPr>
        <w:t>–</w:t>
      </w:r>
      <w:r w:rsidR="00D445C9">
        <w:rPr>
          <w:szCs w:val="28"/>
        </w:rPr>
        <w:t xml:space="preserve"> 335,8 тыс.</w:t>
      </w:r>
      <w:r w:rsidRPr="003C1929">
        <w:rPr>
          <w:szCs w:val="28"/>
        </w:rPr>
        <w:t xml:space="preserve">), выявлено </w:t>
      </w:r>
      <w:r w:rsidR="002F2844">
        <w:rPr>
          <w:szCs w:val="28"/>
        </w:rPr>
        <w:t>55</w:t>
      </w:r>
      <w:r w:rsidRPr="003C1929">
        <w:rPr>
          <w:szCs w:val="28"/>
        </w:rPr>
        <w:t>,</w:t>
      </w:r>
      <w:r w:rsidR="002F2844">
        <w:rPr>
          <w:szCs w:val="28"/>
        </w:rPr>
        <w:t>9</w:t>
      </w:r>
      <w:r w:rsidRPr="003C1929">
        <w:rPr>
          <w:szCs w:val="28"/>
        </w:rPr>
        <w:t xml:space="preserve"> тыс. безнадзорных детей, нуждающихся в помощи государства (</w:t>
      </w:r>
      <w:r w:rsidR="00D445C9" w:rsidRPr="003C1929">
        <w:rPr>
          <w:szCs w:val="28"/>
        </w:rPr>
        <w:t>2016 г. – 61,3 тыс.;</w:t>
      </w:r>
      <w:r w:rsidR="00D445C9">
        <w:rPr>
          <w:szCs w:val="28"/>
        </w:rPr>
        <w:t xml:space="preserve"> </w:t>
      </w:r>
      <w:r w:rsidRPr="003C1929">
        <w:rPr>
          <w:szCs w:val="28"/>
        </w:rPr>
        <w:t xml:space="preserve">2015 г. </w:t>
      </w:r>
      <w:r w:rsidR="00D445C9" w:rsidRPr="003C1929">
        <w:rPr>
          <w:szCs w:val="28"/>
        </w:rPr>
        <w:t>–</w:t>
      </w:r>
      <w:r w:rsidRPr="003C1929">
        <w:rPr>
          <w:szCs w:val="28"/>
        </w:rPr>
        <w:t xml:space="preserve"> 63,6 тыс.), из них 36,7 тыс. помещены в учреждения системы профилактики безнадзорности и правонарушений несовершеннолетних (</w:t>
      </w:r>
      <w:r w:rsidR="00D445C9" w:rsidRPr="003C1929">
        <w:rPr>
          <w:szCs w:val="28"/>
        </w:rPr>
        <w:t>2016 г. – 41,6 тыс.;</w:t>
      </w:r>
      <w:r w:rsidR="00D445C9">
        <w:rPr>
          <w:szCs w:val="28"/>
        </w:rPr>
        <w:t xml:space="preserve"> </w:t>
      </w:r>
      <w:r w:rsidRPr="003C1929">
        <w:rPr>
          <w:szCs w:val="28"/>
        </w:rPr>
        <w:t xml:space="preserve">2015 г. </w:t>
      </w:r>
      <w:r w:rsidR="00D445C9" w:rsidRPr="003C1929">
        <w:rPr>
          <w:szCs w:val="28"/>
        </w:rPr>
        <w:t>–</w:t>
      </w:r>
      <w:r w:rsidRPr="003C1929">
        <w:rPr>
          <w:szCs w:val="28"/>
        </w:rPr>
        <w:t xml:space="preserve"> 44,9 тыс.).</w:t>
      </w:r>
    </w:p>
    <w:p w:rsidR="005004C8" w:rsidRDefault="00B66598" w:rsidP="003C1929">
      <w:pPr>
        <w:pStyle w:val="16"/>
        <w:shd w:val="clear" w:color="auto" w:fill="auto"/>
        <w:spacing w:line="312" w:lineRule="auto"/>
        <w:ind w:firstLine="720"/>
        <w:jc w:val="both"/>
        <w:rPr>
          <w:szCs w:val="28"/>
        </w:rPr>
      </w:pPr>
      <w:r w:rsidRPr="003C1929">
        <w:rPr>
          <w:szCs w:val="28"/>
        </w:rPr>
        <w:t xml:space="preserve">В целях профилактики повторных правонарушений органами внутренних дел в прошедшем году на учет поставлено 147,2 тыс. подростков </w:t>
      </w:r>
      <w:r w:rsidR="008C73C0">
        <w:rPr>
          <w:szCs w:val="28"/>
        </w:rPr>
        <w:br/>
      </w:r>
      <w:r w:rsidRPr="003C1929">
        <w:rPr>
          <w:szCs w:val="28"/>
        </w:rPr>
        <w:t>(</w:t>
      </w:r>
      <w:r w:rsidR="005004C8" w:rsidRPr="003C1929">
        <w:rPr>
          <w:szCs w:val="28"/>
        </w:rPr>
        <w:t>2016 г. – 145,9 тыс.</w:t>
      </w:r>
      <w:r w:rsidR="005004C8">
        <w:rPr>
          <w:szCs w:val="28"/>
        </w:rPr>
        <w:t xml:space="preserve">; </w:t>
      </w:r>
      <w:r w:rsidRPr="003C1929">
        <w:rPr>
          <w:szCs w:val="28"/>
        </w:rPr>
        <w:t xml:space="preserve">2015 г. </w:t>
      </w:r>
      <w:r w:rsidR="005004C8" w:rsidRPr="003C1929">
        <w:rPr>
          <w:szCs w:val="28"/>
        </w:rPr>
        <w:t>–</w:t>
      </w:r>
      <w:r w:rsidR="005004C8">
        <w:rPr>
          <w:szCs w:val="28"/>
        </w:rPr>
        <w:t xml:space="preserve"> 146,9 тыс.).</w:t>
      </w:r>
    </w:p>
    <w:p w:rsidR="00B66598" w:rsidRPr="003C1929" w:rsidRDefault="00B66598" w:rsidP="003C1929">
      <w:pPr>
        <w:pStyle w:val="16"/>
        <w:shd w:val="clear" w:color="auto" w:fill="auto"/>
        <w:spacing w:line="312" w:lineRule="auto"/>
        <w:ind w:firstLine="720"/>
        <w:jc w:val="both"/>
        <w:rPr>
          <w:szCs w:val="28"/>
        </w:rPr>
      </w:pPr>
      <w:r w:rsidRPr="003C1929">
        <w:rPr>
          <w:szCs w:val="28"/>
        </w:rPr>
        <w:t xml:space="preserve">Согласно статистическим сведениям МВД России, динамика преступлений в отношении несовершеннолетних в Российской Федерации за последние </w:t>
      </w:r>
      <w:r w:rsidR="005004C8">
        <w:rPr>
          <w:szCs w:val="28"/>
        </w:rPr>
        <w:t>3</w:t>
      </w:r>
      <w:r w:rsidRPr="003C1929">
        <w:rPr>
          <w:szCs w:val="28"/>
        </w:rPr>
        <w:t xml:space="preserve"> года носила нестабильный характер (</w:t>
      </w:r>
      <w:r w:rsidR="0096711E" w:rsidRPr="003C1929">
        <w:rPr>
          <w:szCs w:val="28"/>
        </w:rPr>
        <w:t>2017 г. – 91 554</w:t>
      </w:r>
      <w:r w:rsidR="0096711E">
        <w:rPr>
          <w:szCs w:val="28"/>
        </w:rPr>
        <w:t xml:space="preserve">; </w:t>
      </w:r>
      <w:r w:rsidR="0096711E">
        <w:rPr>
          <w:szCs w:val="28"/>
        </w:rPr>
        <w:br/>
      </w:r>
      <w:r w:rsidR="0096711E" w:rsidRPr="003C1929">
        <w:rPr>
          <w:szCs w:val="28"/>
        </w:rPr>
        <w:t>2016 г. – 69 595;</w:t>
      </w:r>
      <w:r w:rsidR="0096711E">
        <w:rPr>
          <w:szCs w:val="28"/>
        </w:rPr>
        <w:t xml:space="preserve"> 2015 г. </w:t>
      </w:r>
      <w:r w:rsidR="0096711E" w:rsidRPr="003C1929">
        <w:rPr>
          <w:szCs w:val="28"/>
        </w:rPr>
        <w:t>–</w:t>
      </w:r>
      <w:r w:rsidR="0096711E">
        <w:rPr>
          <w:szCs w:val="28"/>
        </w:rPr>
        <w:t xml:space="preserve"> 9</w:t>
      </w:r>
      <w:r w:rsidR="002F2844">
        <w:rPr>
          <w:szCs w:val="28"/>
        </w:rPr>
        <w:t>6 479</w:t>
      </w:r>
      <w:r w:rsidRPr="003C1929">
        <w:rPr>
          <w:szCs w:val="28"/>
        </w:rPr>
        <w:t>).</w:t>
      </w:r>
    </w:p>
    <w:p w:rsidR="00B66598" w:rsidRPr="003C1929" w:rsidRDefault="00B66598" w:rsidP="003C1929">
      <w:pPr>
        <w:pStyle w:val="16"/>
        <w:shd w:val="clear" w:color="auto" w:fill="auto"/>
        <w:spacing w:line="312" w:lineRule="auto"/>
        <w:ind w:firstLine="720"/>
        <w:jc w:val="both"/>
        <w:rPr>
          <w:szCs w:val="28"/>
        </w:rPr>
      </w:pPr>
      <w:r w:rsidRPr="003C1929">
        <w:rPr>
          <w:szCs w:val="28"/>
        </w:rPr>
        <w:t>В 2016 году зарегистрировано снижение количества преступлений данной категории на 2</w:t>
      </w:r>
      <w:r w:rsidR="002F2844">
        <w:rPr>
          <w:szCs w:val="28"/>
        </w:rPr>
        <w:t>7</w:t>
      </w:r>
      <w:r w:rsidRPr="003C1929">
        <w:rPr>
          <w:szCs w:val="28"/>
        </w:rPr>
        <w:t>,</w:t>
      </w:r>
      <w:r w:rsidR="002F2844">
        <w:rPr>
          <w:szCs w:val="28"/>
        </w:rPr>
        <w:t>9</w:t>
      </w:r>
      <w:r w:rsidR="00391F50">
        <w:rPr>
          <w:szCs w:val="28"/>
        </w:rPr>
        <w:t>%</w:t>
      </w:r>
      <w:r w:rsidRPr="003C1929">
        <w:rPr>
          <w:szCs w:val="28"/>
        </w:rPr>
        <w:t xml:space="preserve">, в 2017 году </w:t>
      </w:r>
      <w:r w:rsidR="0096711E" w:rsidRPr="003C1929">
        <w:rPr>
          <w:szCs w:val="28"/>
        </w:rPr>
        <w:t>–</w:t>
      </w:r>
      <w:r w:rsidRPr="003C1929">
        <w:rPr>
          <w:szCs w:val="28"/>
        </w:rPr>
        <w:t xml:space="preserve"> увеличение на 31,6</w:t>
      </w:r>
      <w:r w:rsidR="00391F50">
        <w:rPr>
          <w:szCs w:val="28"/>
        </w:rPr>
        <w:t>%</w:t>
      </w:r>
      <w:r w:rsidRPr="003C1929">
        <w:rPr>
          <w:szCs w:val="28"/>
        </w:rPr>
        <w:t>.</w:t>
      </w:r>
      <w:r w:rsidR="0096711E">
        <w:rPr>
          <w:szCs w:val="28"/>
        </w:rPr>
        <w:t xml:space="preserve"> </w:t>
      </w:r>
      <w:r w:rsidRPr="003C1929">
        <w:rPr>
          <w:szCs w:val="28"/>
        </w:rPr>
        <w:t>Однако в целом за период 2015-2017 годов наблюдается положительная динамика сокращения уровня преступных деяний в отношении детей (на 3,8</w:t>
      </w:r>
      <w:r w:rsidR="00391F50">
        <w:rPr>
          <w:szCs w:val="28"/>
        </w:rPr>
        <w:t>%</w:t>
      </w:r>
      <w:r w:rsidRPr="003C1929">
        <w:rPr>
          <w:szCs w:val="28"/>
        </w:rPr>
        <w:t>).</w:t>
      </w:r>
    </w:p>
    <w:p w:rsidR="00B66598" w:rsidRPr="003C1929" w:rsidRDefault="00B66598" w:rsidP="003C1929">
      <w:pPr>
        <w:pStyle w:val="16"/>
        <w:shd w:val="clear" w:color="auto" w:fill="auto"/>
        <w:spacing w:line="312" w:lineRule="auto"/>
        <w:ind w:firstLine="720"/>
        <w:jc w:val="both"/>
        <w:rPr>
          <w:szCs w:val="28"/>
        </w:rPr>
      </w:pPr>
      <w:r w:rsidRPr="003C1929">
        <w:rPr>
          <w:szCs w:val="28"/>
        </w:rPr>
        <w:t>Значительно уменьшилось количество преступлений против жизни и здоровья (</w:t>
      </w:r>
      <w:r w:rsidR="0096711E" w:rsidRPr="003C1929">
        <w:rPr>
          <w:szCs w:val="28"/>
        </w:rPr>
        <w:t>2017 г. – 10 662</w:t>
      </w:r>
      <w:r w:rsidR="0096711E">
        <w:rPr>
          <w:szCs w:val="28"/>
        </w:rPr>
        <w:t xml:space="preserve">; </w:t>
      </w:r>
      <w:r w:rsidR="0096711E" w:rsidRPr="003C1929">
        <w:rPr>
          <w:szCs w:val="28"/>
        </w:rPr>
        <w:t>2016 г. – 24 535;</w:t>
      </w:r>
      <w:r w:rsidR="0096711E">
        <w:rPr>
          <w:szCs w:val="28"/>
        </w:rPr>
        <w:t xml:space="preserve"> </w:t>
      </w:r>
      <w:r w:rsidRPr="003C1929">
        <w:rPr>
          <w:szCs w:val="28"/>
        </w:rPr>
        <w:t xml:space="preserve">2015 г. </w:t>
      </w:r>
      <w:r w:rsidR="0096711E" w:rsidRPr="003C1929">
        <w:rPr>
          <w:szCs w:val="28"/>
        </w:rPr>
        <w:t>–</w:t>
      </w:r>
      <w:r w:rsidR="0096711E">
        <w:rPr>
          <w:szCs w:val="28"/>
        </w:rPr>
        <w:t xml:space="preserve"> 33 </w:t>
      </w:r>
      <w:r w:rsidR="00567DC3">
        <w:rPr>
          <w:szCs w:val="28"/>
        </w:rPr>
        <w:t>525</w:t>
      </w:r>
      <w:r w:rsidRPr="003C1929">
        <w:rPr>
          <w:szCs w:val="28"/>
        </w:rPr>
        <w:t>), против собственности (</w:t>
      </w:r>
      <w:r w:rsidR="0096711E" w:rsidRPr="003C1929">
        <w:rPr>
          <w:szCs w:val="28"/>
        </w:rPr>
        <w:t xml:space="preserve">2017 г. </w:t>
      </w:r>
      <w:r w:rsidR="00031D33" w:rsidRPr="003C1929">
        <w:rPr>
          <w:szCs w:val="28"/>
        </w:rPr>
        <w:t>–</w:t>
      </w:r>
      <w:r w:rsidR="0096711E" w:rsidRPr="003C1929">
        <w:rPr>
          <w:szCs w:val="28"/>
        </w:rPr>
        <w:t xml:space="preserve"> 9 611</w:t>
      </w:r>
      <w:r w:rsidR="0096711E">
        <w:rPr>
          <w:szCs w:val="28"/>
        </w:rPr>
        <w:t xml:space="preserve">; </w:t>
      </w:r>
      <w:r w:rsidR="00031D33" w:rsidRPr="003C1929">
        <w:rPr>
          <w:szCs w:val="28"/>
        </w:rPr>
        <w:t>2016 г. – 10 330;</w:t>
      </w:r>
      <w:r w:rsidR="00031D33">
        <w:rPr>
          <w:szCs w:val="28"/>
        </w:rPr>
        <w:t xml:space="preserve"> </w:t>
      </w:r>
      <w:r w:rsidRPr="003C1929">
        <w:rPr>
          <w:szCs w:val="28"/>
        </w:rPr>
        <w:t xml:space="preserve">2015 г. </w:t>
      </w:r>
      <w:r w:rsidR="00031D33" w:rsidRPr="003C1929">
        <w:rPr>
          <w:szCs w:val="28"/>
        </w:rPr>
        <w:t>–</w:t>
      </w:r>
      <w:r w:rsidRPr="003C1929">
        <w:rPr>
          <w:szCs w:val="28"/>
        </w:rPr>
        <w:t xml:space="preserve"> </w:t>
      </w:r>
      <w:r w:rsidR="00567DC3">
        <w:rPr>
          <w:szCs w:val="28"/>
        </w:rPr>
        <w:t>12 063</w:t>
      </w:r>
      <w:r w:rsidRPr="003C1929">
        <w:rPr>
          <w:szCs w:val="28"/>
        </w:rPr>
        <w:t>).</w:t>
      </w:r>
    </w:p>
    <w:p w:rsidR="00B66598" w:rsidRPr="003C1929" w:rsidRDefault="00B66598" w:rsidP="003C1929">
      <w:pPr>
        <w:pStyle w:val="16"/>
        <w:shd w:val="clear" w:color="auto" w:fill="auto"/>
        <w:spacing w:line="312" w:lineRule="auto"/>
        <w:ind w:firstLine="720"/>
        <w:jc w:val="both"/>
        <w:rPr>
          <w:szCs w:val="28"/>
        </w:rPr>
      </w:pPr>
      <w:r w:rsidRPr="003C1929">
        <w:rPr>
          <w:szCs w:val="28"/>
        </w:rPr>
        <w:t>В структуре зарегистрированных преступлений преобладают преступления небольшой тяжести (</w:t>
      </w:r>
      <w:r w:rsidR="00031D33" w:rsidRPr="003C1929">
        <w:rPr>
          <w:szCs w:val="28"/>
        </w:rPr>
        <w:t>2017 г. – 71,</w:t>
      </w:r>
      <w:r w:rsidR="00B700DA">
        <w:rPr>
          <w:szCs w:val="28"/>
        </w:rPr>
        <w:t>1</w:t>
      </w:r>
      <w:r w:rsidR="00391F50">
        <w:rPr>
          <w:szCs w:val="28"/>
        </w:rPr>
        <w:t>%</w:t>
      </w:r>
      <w:r w:rsidR="00031D33">
        <w:rPr>
          <w:szCs w:val="28"/>
        </w:rPr>
        <w:t xml:space="preserve">; </w:t>
      </w:r>
      <w:r w:rsidR="00031D33" w:rsidRPr="003C1929">
        <w:rPr>
          <w:szCs w:val="28"/>
        </w:rPr>
        <w:t xml:space="preserve">2016 г. – </w:t>
      </w:r>
      <w:r w:rsidR="00B700DA">
        <w:rPr>
          <w:szCs w:val="28"/>
        </w:rPr>
        <w:t>63</w:t>
      </w:r>
      <w:r w:rsidR="00031D33" w:rsidRPr="003C1929">
        <w:rPr>
          <w:szCs w:val="28"/>
        </w:rPr>
        <w:t>,</w:t>
      </w:r>
      <w:r w:rsidR="00B700DA">
        <w:rPr>
          <w:szCs w:val="28"/>
        </w:rPr>
        <w:t>0</w:t>
      </w:r>
      <w:r w:rsidR="00391F50">
        <w:rPr>
          <w:szCs w:val="28"/>
        </w:rPr>
        <w:t>%</w:t>
      </w:r>
      <w:r w:rsidR="00031D33" w:rsidRPr="003C1929">
        <w:rPr>
          <w:szCs w:val="28"/>
        </w:rPr>
        <w:t>;</w:t>
      </w:r>
      <w:r w:rsidR="00031D33">
        <w:rPr>
          <w:szCs w:val="28"/>
        </w:rPr>
        <w:t xml:space="preserve"> </w:t>
      </w:r>
      <w:r w:rsidR="00031D33">
        <w:rPr>
          <w:szCs w:val="28"/>
        </w:rPr>
        <w:br/>
      </w:r>
      <w:r w:rsidRPr="003C1929">
        <w:rPr>
          <w:szCs w:val="28"/>
        </w:rPr>
        <w:t xml:space="preserve">2015 г. </w:t>
      </w:r>
      <w:r w:rsidR="00031D33" w:rsidRPr="003C1929">
        <w:rPr>
          <w:szCs w:val="28"/>
        </w:rPr>
        <w:t>–</w:t>
      </w:r>
      <w:r w:rsidRPr="003C1929">
        <w:rPr>
          <w:szCs w:val="28"/>
        </w:rPr>
        <w:t xml:space="preserve"> 71,</w:t>
      </w:r>
      <w:r w:rsidR="00567DC3">
        <w:rPr>
          <w:szCs w:val="28"/>
        </w:rPr>
        <w:t>1</w:t>
      </w:r>
      <w:r w:rsidR="00391F50">
        <w:rPr>
          <w:szCs w:val="28"/>
        </w:rPr>
        <w:t>%</w:t>
      </w:r>
      <w:r w:rsidRPr="003C1929">
        <w:rPr>
          <w:szCs w:val="28"/>
        </w:rPr>
        <w:t>).</w:t>
      </w:r>
    </w:p>
    <w:p w:rsidR="00B66598" w:rsidRPr="003C1929" w:rsidRDefault="00B66598" w:rsidP="003C1929">
      <w:pPr>
        <w:pStyle w:val="16"/>
        <w:shd w:val="clear" w:color="auto" w:fill="auto"/>
        <w:spacing w:line="312" w:lineRule="auto"/>
        <w:ind w:firstLine="720"/>
        <w:jc w:val="both"/>
        <w:rPr>
          <w:szCs w:val="28"/>
        </w:rPr>
      </w:pPr>
      <w:r w:rsidRPr="003C1929">
        <w:rPr>
          <w:szCs w:val="28"/>
        </w:rPr>
        <w:t>Наименьшая доля преступных деяний в отношении несовершеннолетних относится к категории тяжких (</w:t>
      </w:r>
      <w:r w:rsidR="00031D33" w:rsidRPr="003C1929">
        <w:rPr>
          <w:szCs w:val="28"/>
        </w:rPr>
        <w:t>2017 г. – 6,3</w:t>
      </w:r>
      <w:r w:rsidR="00391F50">
        <w:rPr>
          <w:szCs w:val="28"/>
        </w:rPr>
        <w:t>%</w:t>
      </w:r>
      <w:r w:rsidR="00031D33">
        <w:rPr>
          <w:szCs w:val="28"/>
        </w:rPr>
        <w:t xml:space="preserve">; </w:t>
      </w:r>
      <w:r w:rsidR="00031D33" w:rsidRPr="003C1929">
        <w:rPr>
          <w:szCs w:val="28"/>
        </w:rPr>
        <w:t>2016 г. – 7</w:t>
      </w:r>
      <w:r w:rsidR="00391F50">
        <w:rPr>
          <w:szCs w:val="28"/>
        </w:rPr>
        <w:t>%</w:t>
      </w:r>
      <w:r w:rsidR="00031D33" w:rsidRPr="003C1929">
        <w:rPr>
          <w:szCs w:val="28"/>
        </w:rPr>
        <w:t>;</w:t>
      </w:r>
      <w:r w:rsidR="00031D33">
        <w:rPr>
          <w:szCs w:val="28"/>
        </w:rPr>
        <w:t xml:space="preserve"> 2015 г. </w:t>
      </w:r>
      <w:r w:rsidR="00031D33" w:rsidRPr="003C1929">
        <w:rPr>
          <w:szCs w:val="28"/>
        </w:rPr>
        <w:t>–</w:t>
      </w:r>
      <w:r w:rsidR="00031D33">
        <w:rPr>
          <w:szCs w:val="28"/>
        </w:rPr>
        <w:t xml:space="preserve"> 7</w:t>
      </w:r>
      <w:r w:rsidR="00391F50">
        <w:rPr>
          <w:szCs w:val="28"/>
        </w:rPr>
        <w:t>%</w:t>
      </w:r>
      <w:r w:rsidRPr="003C1929">
        <w:rPr>
          <w:szCs w:val="28"/>
        </w:rPr>
        <w:t>).</w:t>
      </w:r>
    </w:p>
    <w:p w:rsidR="00B66598" w:rsidRDefault="00B66598" w:rsidP="00B66598">
      <w:pPr>
        <w:autoSpaceDE w:val="0"/>
        <w:autoSpaceDN w:val="0"/>
        <w:adjustRightInd w:val="0"/>
        <w:jc w:val="center"/>
      </w:pPr>
    </w:p>
    <w:p w:rsidR="00B66598" w:rsidRDefault="00B66598" w:rsidP="00B66598">
      <w:pPr>
        <w:autoSpaceDE w:val="0"/>
        <w:autoSpaceDN w:val="0"/>
        <w:adjustRightInd w:val="0"/>
        <w:jc w:val="center"/>
      </w:pPr>
      <w:r>
        <w:t>Преступления, совершенные в отношении несовершеннолетних</w:t>
      </w:r>
    </w:p>
    <w:p w:rsidR="00B66598" w:rsidRPr="00124573" w:rsidRDefault="00B66598" w:rsidP="00B66598">
      <w:pPr>
        <w:autoSpaceDE w:val="0"/>
        <w:autoSpaceDN w:val="0"/>
        <w:adjustRightInd w:val="0"/>
        <w:jc w:val="center"/>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1557"/>
        <w:gridCol w:w="1557"/>
        <w:gridCol w:w="1518"/>
        <w:gridCol w:w="1722"/>
        <w:gridCol w:w="1441"/>
      </w:tblGrid>
      <w:tr w:rsidR="00B66598" w:rsidRPr="00124573" w:rsidTr="00A407BE">
        <w:trPr>
          <w:jc w:val="center"/>
        </w:trPr>
        <w:tc>
          <w:tcPr>
            <w:tcW w:w="1035" w:type="pct"/>
            <w:vMerge w:val="restart"/>
          </w:tcPr>
          <w:p w:rsidR="00B66598" w:rsidRPr="0029736A" w:rsidRDefault="00B66598" w:rsidP="00A407BE">
            <w:pPr>
              <w:autoSpaceDE w:val="0"/>
              <w:autoSpaceDN w:val="0"/>
              <w:adjustRightInd w:val="0"/>
              <w:jc w:val="center"/>
              <w:outlineLvl w:val="0"/>
            </w:pPr>
          </w:p>
        </w:tc>
        <w:tc>
          <w:tcPr>
            <w:tcW w:w="792" w:type="pct"/>
          </w:tcPr>
          <w:p w:rsidR="00B66598" w:rsidRPr="00124573" w:rsidRDefault="00B66598" w:rsidP="00A407BE">
            <w:pPr>
              <w:autoSpaceDE w:val="0"/>
              <w:autoSpaceDN w:val="0"/>
              <w:adjustRightInd w:val="0"/>
              <w:jc w:val="center"/>
              <w:outlineLvl w:val="0"/>
            </w:pPr>
            <w:r>
              <w:rPr>
                <w:sz w:val="22"/>
                <w:szCs w:val="22"/>
              </w:rPr>
              <w:t>2015</w:t>
            </w:r>
          </w:p>
        </w:tc>
        <w:tc>
          <w:tcPr>
            <w:tcW w:w="1564" w:type="pct"/>
            <w:gridSpan w:val="2"/>
          </w:tcPr>
          <w:p w:rsidR="00B66598" w:rsidRPr="00B66598" w:rsidRDefault="00B66598" w:rsidP="00A407BE">
            <w:pPr>
              <w:autoSpaceDE w:val="0"/>
              <w:autoSpaceDN w:val="0"/>
              <w:adjustRightInd w:val="0"/>
              <w:jc w:val="center"/>
              <w:outlineLvl w:val="0"/>
            </w:pPr>
            <w:r w:rsidRPr="00B66598">
              <w:rPr>
                <w:sz w:val="22"/>
                <w:szCs w:val="22"/>
              </w:rPr>
              <w:t>2016</w:t>
            </w:r>
          </w:p>
        </w:tc>
        <w:tc>
          <w:tcPr>
            <w:tcW w:w="1609" w:type="pct"/>
            <w:gridSpan w:val="2"/>
          </w:tcPr>
          <w:p w:rsidR="00B66598" w:rsidRPr="00B66598" w:rsidRDefault="00B66598" w:rsidP="00A407BE">
            <w:pPr>
              <w:autoSpaceDE w:val="0"/>
              <w:autoSpaceDN w:val="0"/>
              <w:adjustRightInd w:val="0"/>
              <w:jc w:val="center"/>
              <w:outlineLvl w:val="0"/>
            </w:pPr>
            <w:r w:rsidRPr="00B66598">
              <w:rPr>
                <w:sz w:val="22"/>
                <w:szCs w:val="22"/>
              </w:rPr>
              <w:t>2017</w:t>
            </w:r>
          </w:p>
        </w:tc>
      </w:tr>
      <w:tr w:rsidR="00B66598" w:rsidRPr="00124573" w:rsidTr="00A407BE">
        <w:trPr>
          <w:jc w:val="center"/>
        </w:trPr>
        <w:tc>
          <w:tcPr>
            <w:tcW w:w="1035" w:type="pct"/>
            <w:vMerge/>
          </w:tcPr>
          <w:p w:rsidR="00B66598" w:rsidRPr="0029736A" w:rsidRDefault="00B66598" w:rsidP="00A407BE">
            <w:pPr>
              <w:autoSpaceDE w:val="0"/>
              <w:autoSpaceDN w:val="0"/>
              <w:adjustRightInd w:val="0"/>
              <w:jc w:val="both"/>
              <w:outlineLvl w:val="0"/>
            </w:pPr>
          </w:p>
        </w:tc>
        <w:tc>
          <w:tcPr>
            <w:tcW w:w="792" w:type="pct"/>
          </w:tcPr>
          <w:p w:rsidR="00B66598" w:rsidRPr="00124573" w:rsidRDefault="00B66598" w:rsidP="00A407BE">
            <w:pPr>
              <w:autoSpaceDE w:val="0"/>
              <w:autoSpaceDN w:val="0"/>
              <w:adjustRightInd w:val="0"/>
              <w:jc w:val="center"/>
              <w:outlineLvl w:val="0"/>
            </w:pPr>
            <w:r>
              <w:rPr>
                <w:sz w:val="22"/>
                <w:szCs w:val="22"/>
              </w:rPr>
              <w:t>количество</w:t>
            </w:r>
          </w:p>
        </w:tc>
        <w:tc>
          <w:tcPr>
            <w:tcW w:w="792" w:type="pct"/>
            <w:vAlign w:val="bottom"/>
          </w:tcPr>
          <w:p w:rsidR="00B66598" w:rsidRPr="00B66598" w:rsidRDefault="00B66598" w:rsidP="00A407BE">
            <w:pPr>
              <w:autoSpaceDE w:val="0"/>
              <w:autoSpaceDN w:val="0"/>
              <w:adjustRightInd w:val="0"/>
              <w:jc w:val="center"/>
              <w:outlineLvl w:val="0"/>
            </w:pPr>
            <w:r w:rsidRPr="00B66598">
              <w:rPr>
                <w:sz w:val="22"/>
                <w:szCs w:val="22"/>
              </w:rPr>
              <w:t>количество</w:t>
            </w:r>
          </w:p>
        </w:tc>
        <w:tc>
          <w:tcPr>
            <w:tcW w:w="771" w:type="pct"/>
            <w:vAlign w:val="bottom"/>
          </w:tcPr>
          <w:p w:rsidR="00B66598" w:rsidRPr="00B66598" w:rsidRDefault="00391F50" w:rsidP="00A407BE">
            <w:pPr>
              <w:autoSpaceDE w:val="0"/>
              <w:autoSpaceDN w:val="0"/>
              <w:adjustRightInd w:val="0"/>
              <w:jc w:val="center"/>
              <w:outlineLvl w:val="0"/>
            </w:pPr>
            <w:r>
              <w:rPr>
                <w:szCs w:val="28"/>
              </w:rPr>
              <w:t>%</w:t>
            </w:r>
            <w:r w:rsidR="00B66598">
              <w:rPr>
                <w:sz w:val="22"/>
                <w:szCs w:val="22"/>
              </w:rPr>
              <w:t>, (+</w:t>
            </w:r>
            <w:r w:rsidR="00B66598">
              <w:rPr>
                <w:sz w:val="22"/>
                <w:szCs w:val="22"/>
                <w:lang w:val="en-US"/>
              </w:rPr>
              <w:t>/</w:t>
            </w:r>
            <w:r w:rsidR="00B66598">
              <w:rPr>
                <w:sz w:val="22"/>
                <w:szCs w:val="22"/>
              </w:rPr>
              <w:t>-)</w:t>
            </w:r>
          </w:p>
        </w:tc>
        <w:tc>
          <w:tcPr>
            <w:tcW w:w="876" w:type="pct"/>
            <w:vAlign w:val="bottom"/>
          </w:tcPr>
          <w:p w:rsidR="00B66598" w:rsidRPr="00B66598" w:rsidRDefault="00B66598" w:rsidP="00A407BE">
            <w:pPr>
              <w:autoSpaceDE w:val="0"/>
              <w:autoSpaceDN w:val="0"/>
              <w:adjustRightInd w:val="0"/>
              <w:jc w:val="center"/>
              <w:outlineLvl w:val="0"/>
            </w:pPr>
            <w:r w:rsidRPr="00B66598">
              <w:rPr>
                <w:sz w:val="22"/>
                <w:szCs w:val="22"/>
              </w:rPr>
              <w:t>количество</w:t>
            </w:r>
          </w:p>
        </w:tc>
        <w:tc>
          <w:tcPr>
            <w:tcW w:w="733" w:type="pct"/>
            <w:vAlign w:val="bottom"/>
          </w:tcPr>
          <w:p w:rsidR="00B66598" w:rsidRPr="00B66598" w:rsidRDefault="00391F50" w:rsidP="00A407BE">
            <w:pPr>
              <w:autoSpaceDE w:val="0"/>
              <w:autoSpaceDN w:val="0"/>
              <w:adjustRightInd w:val="0"/>
              <w:jc w:val="center"/>
              <w:outlineLvl w:val="0"/>
            </w:pPr>
            <w:r>
              <w:rPr>
                <w:szCs w:val="28"/>
              </w:rPr>
              <w:t>%</w:t>
            </w:r>
            <w:r w:rsidR="00B66598">
              <w:rPr>
                <w:sz w:val="22"/>
                <w:szCs w:val="22"/>
              </w:rPr>
              <w:t>, (+</w:t>
            </w:r>
            <w:r w:rsidR="00B66598">
              <w:rPr>
                <w:sz w:val="22"/>
                <w:szCs w:val="22"/>
                <w:lang w:val="en-US"/>
              </w:rPr>
              <w:t>/</w:t>
            </w:r>
            <w:r w:rsidR="00B66598">
              <w:rPr>
                <w:sz w:val="22"/>
                <w:szCs w:val="22"/>
              </w:rPr>
              <w:t>-)</w:t>
            </w:r>
          </w:p>
        </w:tc>
      </w:tr>
      <w:tr w:rsidR="00B66598" w:rsidRPr="00124573" w:rsidTr="00A407BE">
        <w:trPr>
          <w:jc w:val="center"/>
        </w:trPr>
        <w:tc>
          <w:tcPr>
            <w:tcW w:w="1035" w:type="pct"/>
          </w:tcPr>
          <w:p w:rsidR="00B66598" w:rsidRPr="00B66598" w:rsidRDefault="00B66598" w:rsidP="00A407BE">
            <w:pPr>
              <w:autoSpaceDE w:val="0"/>
              <w:autoSpaceDN w:val="0"/>
              <w:adjustRightInd w:val="0"/>
              <w:jc w:val="both"/>
              <w:outlineLvl w:val="0"/>
            </w:pPr>
            <w:r w:rsidRPr="00B66598">
              <w:rPr>
                <w:sz w:val="22"/>
                <w:szCs w:val="22"/>
              </w:rPr>
              <w:t>Всего, в том числе</w:t>
            </w:r>
            <w:r w:rsidR="00A407BE">
              <w:rPr>
                <w:sz w:val="22"/>
                <w:szCs w:val="22"/>
              </w:rPr>
              <w:t>:</w:t>
            </w:r>
          </w:p>
        </w:tc>
        <w:tc>
          <w:tcPr>
            <w:tcW w:w="792" w:type="pct"/>
            <w:vAlign w:val="center"/>
          </w:tcPr>
          <w:p w:rsidR="00B66598" w:rsidRPr="00124573" w:rsidRDefault="00B66598" w:rsidP="00567DC3">
            <w:pPr>
              <w:autoSpaceDE w:val="0"/>
              <w:autoSpaceDN w:val="0"/>
              <w:adjustRightInd w:val="0"/>
              <w:jc w:val="center"/>
              <w:outlineLvl w:val="0"/>
            </w:pPr>
            <w:r>
              <w:rPr>
                <w:sz w:val="22"/>
                <w:szCs w:val="22"/>
              </w:rPr>
              <w:t>9</w:t>
            </w:r>
            <w:r w:rsidR="00567DC3">
              <w:rPr>
                <w:sz w:val="22"/>
                <w:szCs w:val="22"/>
              </w:rPr>
              <w:t>6</w:t>
            </w:r>
            <w:r>
              <w:rPr>
                <w:sz w:val="22"/>
                <w:szCs w:val="22"/>
              </w:rPr>
              <w:t xml:space="preserve"> </w:t>
            </w:r>
            <w:r w:rsidR="00567DC3">
              <w:rPr>
                <w:sz w:val="22"/>
                <w:szCs w:val="22"/>
              </w:rPr>
              <w:t>479</w:t>
            </w:r>
          </w:p>
        </w:tc>
        <w:tc>
          <w:tcPr>
            <w:tcW w:w="792" w:type="pct"/>
            <w:vAlign w:val="center"/>
          </w:tcPr>
          <w:p w:rsidR="00B66598" w:rsidRPr="00B66598" w:rsidRDefault="00B66598" w:rsidP="00B66598">
            <w:pPr>
              <w:autoSpaceDE w:val="0"/>
              <w:autoSpaceDN w:val="0"/>
              <w:adjustRightInd w:val="0"/>
              <w:jc w:val="center"/>
              <w:outlineLvl w:val="0"/>
            </w:pPr>
            <w:r w:rsidRPr="00B66598">
              <w:rPr>
                <w:sz w:val="22"/>
                <w:szCs w:val="22"/>
              </w:rPr>
              <w:t>69 595</w:t>
            </w:r>
          </w:p>
        </w:tc>
        <w:tc>
          <w:tcPr>
            <w:tcW w:w="771" w:type="pct"/>
            <w:vAlign w:val="center"/>
          </w:tcPr>
          <w:p w:rsidR="00B66598" w:rsidRPr="00B66598" w:rsidRDefault="00B66598" w:rsidP="00567DC3">
            <w:pPr>
              <w:autoSpaceDE w:val="0"/>
              <w:autoSpaceDN w:val="0"/>
              <w:adjustRightInd w:val="0"/>
              <w:jc w:val="center"/>
              <w:outlineLvl w:val="0"/>
            </w:pPr>
            <w:r>
              <w:rPr>
                <w:sz w:val="22"/>
                <w:szCs w:val="22"/>
              </w:rPr>
              <w:t>-2</w:t>
            </w:r>
            <w:r w:rsidR="00567DC3">
              <w:rPr>
                <w:sz w:val="22"/>
                <w:szCs w:val="22"/>
              </w:rPr>
              <w:t>7</w:t>
            </w:r>
            <w:r>
              <w:rPr>
                <w:sz w:val="22"/>
                <w:szCs w:val="22"/>
              </w:rPr>
              <w:t>,9</w:t>
            </w:r>
          </w:p>
        </w:tc>
        <w:tc>
          <w:tcPr>
            <w:tcW w:w="876" w:type="pct"/>
            <w:vAlign w:val="center"/>
          </w:tcPr>
          <w:p w:rsidR="00B66598" w:rsidRPr="00B66598" w:rsidRDefault="00B66598" w:rsidP="00B66598">
            <w:pPr>
              <w:autoSpaceDE w:val="0"/>
              <w:autoSpaceDN w:val="0"/>
              <w:adjustRightInd w:val="0"/>
              <w:jc w:val="center"/>
              <w:outlineLvl w:val="0"/>
            </w:pPr>
            <w:r>
              <w:rPr>
                <w:sz w:val="22"/>
                <w:szCs w:val="22"/>
              </w:rPr>
              <w:t>91 554</w:t>
            </w:r>
          </w:p>
        </w:tc>
        <w:tc>
          <w:tcPr>
            <w:tcW w:w="733" w:type="pct"/>
            <w:vAlign w:val="center"/>
          </w:tcPr>
          <w:p w:rsidR="00B66598" w:rsidRPr="00A407BE" w:rsidRDefault="00A407BE" w:rsidP="00B66598">
            <w:pPr>
              <w:autoSpaceDE w:val="0"/>
              <w:autoSpaceDN w:val="0"/>
              <w:adjustRightInd w:val="0"/>
              <w:jc w:val="center"/>
              <w:outlineLvl w:val="0"/>
            </w:pPr>
            <w:r>
              <w:rPr>
                <w:sz w:val="22"/>
                <w:szCs w:val="22"/>
              </w:rPr>
              <w:t>+31,6</w:t>
            </w:r>
          </w:p>
        </w:tc>
      </w:tr>
      <w:tr w:rsidR="00B66598" w:rsidRPr="00124573" w:rsidTr="00A407BE">
        <w:trPr>
          <w:jc w:val="center"/>
        </w:trPr>
        <w:tc>
          <w:tcPr>
            <w:tcW w:w="1035" w:type="pct"/>
          </w:tcPr>
          <w:p w:rsidR="00B66598" w:rsidRPr="00B66598" w:rsidRDefault="00A407BE" w:rsidP="00A407BE">
            <w:pPr>
              <w:autoSpaceDE w:val="0"/>
              <w:autoSpaceDN w:val="0"/>
              <w:adjustRightInd w:val="0"/>
              <w:jc w:val="both"/>
              <w:outlineLvl w:val="0"/>
            </w:pPr>
            <w:r>
              <w:rPr>
                <w:sz w:val="22"/>
                <w:szCs w:val="22"/>
              </w:rPr>
              <w:t>особо тяжкие</w:t>
            </w:r>
          </w:p>
        </w:tc>
        <w:tc>
          <w:tcPr>
            <w:tcW w:w="792" w:type="pct"/>
            <w:vAlign w:val="center"/>
          </w:tcPr>
          <w:p w:rsidR="00B66598" w:rsidRPr="00124573" w:rsidRDefault="00A407BE" w:rsidP="00567DC3">
            <w:pPr>
              <w:autoSpaceDE w:val="0"/>
              <w:autoSpaceDN w:val="0"/>
              <w:adjustRightInd w:val="0"/>
              <w:jc w:val="center"/>
              <w:outlineLvl w:val="0"/>
            </w:pPr>
            <w:r>
              <w:rPr>
                <w:sz w:val="22"/>
                <w:szCs w:val="22"/>
              </w:rPr>
              <w:t xml:space="preserve">7 </w:t>
            </w:r>
            <w:r w:rsidR="00567DC3">
              <w:rPr>
                <w:sz w:val="22"/>
                <w:szCs w:val="22"/>
              </w:rPr>
              <w:t>56</w:t>
            </w:r>
            <w:r>
              <w:rPr>
                <w:sz w:val="22"/>
                <w:szCs w:val="22"/>
              </w:rPr>
              <w:t>8</w:t>
            </w:r>
          </w:p>
        </w:tc>
        <w:tc>
          <w:tcPr>
            <w:tcW w:w="792" w:type="pct"/>
            <w:vAlign w:val="center"/>
          </w:tcPr>
          <w:p w:rsidR="00B66598" w:rsidRPr="00B66598" w:rsidRDefault="00567DC3" w:rsidP="00567DC3">
            <w:pPr>
              <w:autoSpaceDE w:val="0"/>
              <w:autoSpaceDN w:val="0"/>
              <w:adjustRightInd w:val="0"/>
              <w:jc w:val="center"/>
              <w:outlineLvl w:val="0"/>
            </w:pPr>
            <w:r>
              <w:rPr>
                <w:sz w:val="22"/>
                <w:szCs w:val="22"/>
              </w:rPr>
              <w:t>7</w:t>
            </w:r>
            <w:r w:rsidR="00A407BE">
              <w:rPr>
                <w:sz w:val="22"/>
                <w:szCs w:val="22"/>
              </w:rPr>
              <w:t xml:space="preserve"> </w:t>
            </w:r>
            <w:r>
              <w:rPr>
                <w:sz w:val="22"/>
                <w:szCs w:val="22"/>
              </w:rPr>
              <w:t>46</w:t>
            </w:r>
            <w:r w:rsidR="00A407BE">
              <w:rPr>
                <w:sz w:val="22"/>
                <w:szCs w:val="22"/>
              </w:rPr>
              <w:t>0</w:t>
            </w:r>
          </w:p>
        </w:tc>
        <w:tc>
          <w:tcPr>
            <w:tcW w:w="771" w:type="pct"/>
            <w:vAlign w:val="center"/>
          </w:tcPr>
          <w:p w:rsidR="00B66598" w:rsidRPr="00B66598" w:rsidRDefault="00A407BE" w:rsidP="00567DC3">
            <w:pPr>
              <w:autoSpaceDE w:val="0"/>
              <w:autoSpaceDN w:val="0"/>
              <w:adjustRightInd w:val="0"/>
              <w:jc w:val="center"/>
              <w:outlineLvl w:val="0"/>
            </w:pPr>
            <w:r>
              <w:rPr>
                <w:sz w:val="22"/>
                <w:szCs w:val="22"/>
              </w:rPr>
              <w:t>-1,</w:t>
            </w:r>
            <w:r w:rsidR="00567DC3">
              <w:rPr>
                <w:sz w:val="22"/>
                <w:szCs w:val="22"/>
              </w:rPr>
              <w:t>4</w:t>
            </w:r>
          </w:p>
        </w:tc>
        <w:tc>
          <w:tcPr>
            <w:tcW w:w="876" w:type="pct"/>
            <w:vAlign w:val="center"/>
          </w:tcPr>
          <w:p w:rsidR="00B66598" w:rsidRPr="00B66598" w:rsidRDefault="00A407BE" w:rsidP="00B66598">
            <w:pPr>
              <w:autoSpaceDE w:val="0"/>
              <w:autoSpaceDN w:val="0"/>
              <w:adjustRightInd w:val="0"/>
              <w:jc w:val="center"/>
              <w:outlineLvl w:val="0"/>
            </w:pPr>
            <w:r>
              <w:rPr>
                <w:sz w:val="22"/>
                <w:szCs w:val="22"/>
              </w:rPr>
              <w:t>7 873</w:t>
            </w:r>
          </w:p>
        </w:tc>
        <w:tc>
          <w:tcPr>
            <w:tcW w:w="733" w:type="pct"/>
            <w:vAlign w:val="center"/>
          </w:tcPr>
          <w:p w:rsidR="00B66598" w:rsidRPr="00A407BE" w:rsidRDefault="00A407BE" w:rsidP="00B700DA">
            <w:pPr>
              <w:autoSpaceDE w:val="0"/>
              <w:autoSpaceDN w:val="0"/>
              <w:adjustRightInd w:val="0"/>
              <w:jc w:val="center"/>
              <w:outlineLvl w:val="0"/>
            </w:pPr>
            <w:r>
              <w:rPr>
                <w:sz w:val="22"/>
                <w:szCs w:val="22"/>
              </w:rPr>
              <w:t>+</w:t>
            </w:r>
            <w:r w:rsidR="00B700DA">
              <w:rPr>
                <w:sz w:val="22"/>
                <w:szCs w:val="22"/>
              </w:rPr>
              <w:t>5</w:t>
            </w:r>
            <w:r>
              <w:rPr>
                <w:sz w:val="22"/>
                <w:szCs w:val="22"/>
              </w:rPr>
              <w:t>,</w:t>
            </w:r>
            <w:r w:rsidR="00B700DA">
              <w:rPr>
                <w:sz w:val="22"/>
                <w:szCs w:val="22"/>
              </w:rPr>
              <w:t>5</w:t>
            </w:r>
          </w:p>
        </w:tc>
      </w:tr>
      <w:tr w:rsidR="00B66598" w:rsidRPr="00124573" w:rsidTr="00A407BE">
        <w:trPr>
          <w:jc w:val="center"/>
        </w:trPr>
        <w:tc>
          <w:tcPr>
            <w:tcW w:w="1035" w:type="pct"/>
          </w:tcPr>
          <w:p w:rsidR="00B66598" w:rsidRPr="00B66598" w:rsidRDefault="00A407BE" w:rsidP="00A407BE">
            <w:pPr>
              <w:autoSpaceDE w:val="0"/>
              <w:autoSpaceDN w:val="0"/>
              <w:adjustRightInd w:val="0"/>
              <w:jc w:val="both"/>
              <w:outlineLvl w:val="0"/>
            </w:pPr>
            <w:r>
              <w:rPr>
                <w:sz w:val="22"/>
                <w:szCs w:val="22"/>
              </w:rPr>
              <w:t>тяжкие</w:t>
            </w:r>
          </w:p>
        </w:tc>
        <w:tc>
          <w:tcPr>
            <w:tcW w:w="792" w:type="pct"/>
            <w:vAlign w:val="center"/>
          </w:tcPr>
          <w:p w:rsidR="00B66598" w:rsidRPr="00124573" w:rsidRDefault="00A407BE" w:rsidP="00B66598">
            <w:pPr>
              <w:autoSpaceDE w:val="0"/>
              <w:autoSpaceDN w:val="0"/>
              <w:adjustRightInd w:val="0"/>
              <w:jc w:val="center"/>
              <w:outlineLvl w:val="0"/>
            </w:pPr>
            <w:r>
              <w:rPr>
                <w:sz w:val="22"/>
                <w:szCs w:val="22"/>
              </w:rPr>
              <w:t>6 669</w:t>
            </w:r>
          </w:p>
        </w:tc>
        <w:tc>
          <w:tcPr>
            <w:tcW w:w="792" w:type="pct"/>
            <w:vAlign w:val="center"/>
          </w:tcPr>
          <w:p w:rsidR="00B66598" w:rsidRPr="00B66598" w:rsidRDefault="00567DC3" w:rsidP="00567DC3">
            <w:pPr>
              <w:autoSpaceDE w:val="0"/>
              <w:autoSpaceDN w:val="0"/>
              <w:adjustRightInd w:val="0"/>
              <w:jc w:val="center"/>
              <w:outlineLvl w:val="0"/>
            </w:pPr>
            <w:r>
              <w:rPr>
                <w:sz w:val="22"/>
                <w:szCs w:val="22"/>
              </w:rPr>
              <w:t>5</w:t>
            </w:r>
            <w:r w:rsidR="00A407BE">
              <w:rPr>
                <w:sz w:val="22"/>
                <w:szCs w:val="22"/>
              </w:rPr>
              <w:t xml:space="preserve"> </w:t>
            </w:r>
            <w:r>
              <w:rPr>
                <w:sz w:val="22"/>
                <w:szCs w:val="22"/>
              </w:rPr>
              <w:t>719</w:t>
            </w:r>
          </w:p>
        </w:tc>
        <w:tc>
          <w:tcPr>
            <w:tcW w:w="771" w:type="pct"/>
            <w:vAlign w:val="center"/>
          </w:tcPr>
          <w:p w:rsidR="00B66598" w:rsidRPr="00B66598" w:rsidRDefault="00A407BE" w:rsidP="00B700DA">
            <w:pPr>
              <w:autoSpaceDE w:val="0"/>
              <w:autoSpaceDN w:val="0"/>
              <w:adjustRightInd w:val="0"/>
              <w:jc w:val="center"/>
              <w:outlineLvl w:val="0"/>
            </w:pPr>
            <w:r>
              <w:rPr>
                <w:sz w:val="22"/>
                <w:szCs w:val="22"/>
              </w:rPr>
              <w:t>-</w:t>
            </w:r>
            <w:r w:rsidR="00567DC3">
              <w:rPr>
                <w:sz w:val="22"/>
                <w:szCs w:val="22"/>
              </w:rPr>
              <w:t>1</w:t>
            </w:r>
            <w:r w:rsidR="00B700DA">
              <w:rPr>
                <w:sz w:val="22"/>
                <w:szCs w:val="22"/>
              </w:rPr>
              <w:t>4</w:t>
            </w:r>
            <w:r>
              <w:rPr>
                <w:sz w:val="22"/>
                <w:szCs w:val="22"/>
              </w:rPr>
              <w:t>,</w:t>
            </w:r>
            <w:r w:rsidR="00B700DA">
              <w:rPr>
                <w:sz w:val="22"/>
                <w:szCs w:val="22"/>
              </w:rPr>
              <w:t>2</w:t>
            </w:r>
          </w:p>
        </w:tc>
        <w:tc>
          <w:tcPr>
            <w:tcW w:w="876" w:type="pct"/>
            <w:vAlign w:val="center"/>
          </w:tcPr>
          <w:p w:rsidR="00B66598" w:rsidRPr="00B66598" w:rsidRDefault="00A407BE" w:rsidP="00B66598">
            <w:pPr>
              <w:autoSpaceDE w:val="0"/>
              <w:autoSpaceDN w:val="0"/>
              <w:adjustRightInd w:val="0"/>
              <w:jc w:val="center"/>
              <w:outlineLvl w:val="0"/>
            </w:pPr>
            <w:r>
              <w:rPr>
                <w:sz w:val="22"/>
                <w:szCs w:val="22"/>
              </w:rPr>
              <w:t>5 791</w:t>
            </w:r>
          </w:p>
        </w:tc>
        <w:tc>
          <w:tcPr>
            <w:tcW w:w="733" w:type="pct"/>
            <w:vAlign w:val="center"/>
          </w:tcPr>
          <w:p w:rsidR="00B66598" w:rsidRPr="00A407BE" w:rsidRDefault="00B700DA" w:rsidP="00B66598">
            <w:pPr>
              <w:autoSpaceDE w:val="0"/>
              <w:autoSpaceDN w:val="0"/>
              <w:adjustRightInd w:val="0"/>
              <w:jc w:val="center"/>
              <w:outlineLvl w:val="0"/>
            </w:pPr>
            <w:r>
              <w:rPr>
                <w:sz w:val="22"/>
                <w:szCs w:val="22"/>
              </w:rPr>
              <w:t>+1</w:t>
            </w:r>
            <w:r w:rsidR="00A407BE">
              <w:rPr>
                <w:sz w:val="22"/>
                <w:szCs w:val="22"/>
              </w:rPr>
              <w:t>,3</w:t>
            </w:r>
          </w:p>
        </w:tc>
      </w:tr>
      <w:tr w:rsidR="00B66598" w:rsidRPr="00124573" w:rsidTr="00A407BE">
        <w:trPr>
          <w:jc w:val="center"/>
        </w:trPr>
        <w:tc>
          <w:tcPr>
            <w:tcW w:w="1035" w:type="pct"/>
          </w:tcPr>
          <w:p w:rsidR="00B66598" w:rsidRPr="00B66598" w:rsidRDefault="00A407BE" w:rsidP="00A407BE">
            <w:pPr>
              <w:autoSpaceDE w:val="0"/>
              <w:autoSpaceDN w:val="0"/>
              <w:adjustRightInd w:val="0"/>
              <w:jc w:val="both"/>
              <w:outlineLvl w:val="0"/>
            </w:pPr>
            <w:r>
              <w:rPr>
                <w:sz w:val="22"/>
                <w:szCs w:val="22"/>
              </w:rPr>
              <w:t>средней тяжести</w:t>
            </w:r>
          </w:p>
        </w:tc>
        <w:tc>
          <w:tcPr>
            <w:tcW w:w="792" w:type="pct"/>
            <w:vAlign w:val="center"/>
          </w:tcPr>
          <w:p w:rsidR="00B66598" w:rsidRPr="00124573" w:rsidRDefault="00A407BE" w:rsidP="00567DC3">
            <w:pPr>
              <w:autoSpaceDE w:val="0"/>
              <w:autoSpaceDN w:val="0"/>
              <w:adjustRightInd w:val="0"/>
              <w:jc w:val="center"/>
              <w:outlineLvl w:val="0"/>
            </w:pPr>
            <w:r>
              <w:rPr>
                <w:sz w:val="22"/>
                <w:szCs w:val="22"/>
              </w:rPr>
              <w:t xml:space="preserve">13 </w:t>
            </w:r>
            <w:r w:rsidR="00567DC3">
              <w:rPr>
                <w:sz w:val="22"/>
                <w:szCs w:val="22"/>
              </w:rPr>
              <w:t>570</w:t>
            </w:r>
          </w:p>
        </w:tc>
        <w:tc>
          <w:tcPr>
            <w:tcW w:w="792" w:type="pct"/>
            <w:vAlign w:val="center"/>
          </w:tcPr>
          <w:p w:rsidR="00B66598" w:rsidRPr="00B66598" w:rsidRDefault="00567DC3" w:rsidP="00B66598">
            <w:pPr>
              <w:autoSpaceDE w:val="0"/>
              <w:autoSpaceDN w:val="0"/>
              <w:adjustRightInd w:val="0"/>
              <w:jc w:val="center"/>
              <w:outlineLvl w:val="0"/>
            </w:pPr>
            <w:r>
              <w:rPr>
                <w:sz w:val="22"/>
                <w:szCs w:val="22"/>
              </w:rPr>
              <w:t>12 583</w:t>
            </w:r>
          </w:p>
        </w:tc>
        <w:tc>
          <w:tcPr>
            <w:tcW w:w="771" w:type="pct"/>
            <w:vAlign w:val="center"/>
          </w:tcPr>
          <w:p w:rsidR="00B66598" w:rsidRPr="00B66598" w:rsidRDefault="00A407BE" w:rsidP="00567DC3">
            <w:pPr>
              <w:autoSpaceDE w:val="0"/>
              <w:autoSpaceDN w:val="0"/>
              <w:adjustRightInd w:val="0"/>
              <w:jc w:val="center"/>
              <w:outlineLvl w:val="0"/>
            </w:pPr>
            <w:r>
              <w:rPr>
                <w:sz w:val="22"/>
                <w:szCs w:val="22"/>
              </w:rPr>
              <w:t>-</w:t>
            </w:r>
            <w:r w:rsidR="00567DC3">
              <w:rPr>
                <w:sz w:val="22"/>
                <w:szCs w:val="22"/>
              </w:rPr>
              <w:t>7</w:t>
            </w:r>
            <w:r>
              <w:rPr>
                <w:sz w:val="22"/>
                <w:szCs w:val="22"/>
              </w:rPr>
              <w:t>,</w:t>
            </w:r>
            <w:r w:rsidR="00567DC3">
              <w:rPr>
                <w:sz w:val="22"/>
                <w:szCs w:val="22"/>
              </w:rPr>
              <w:t>3</w:t>
            </w:r>
          </w:p>
        </w:tc>
        <w:tc>
          <w:tcPr>
            <w:tcW w:w="876" w:type="pct"/>
            <w:vAlign w:val="center"/>
          </w:tcPr>
          <w:p w:rsidR="00B66598" w:rsidRPr="00B66598" w:rsidRDefault="00A407BE" w:rsidP="00B66598">
            <w:pPr>
              <w:autoSpaceDE w:val="0"/>
              <w:autoSpaceDN w:val="0"/>
              <w:adjustRightInd w:val="0"/>
              <w:jc w:val="center"/>
              <w:outlineLvl w:val="0"/>
            </w:pPr>
            <w:r>
              <w:rPr>
                <w:sz w:val="22"/>
                <w:szCs w:val="22"/>
              </w:rPr>
              <w:t>12 810</w:t>
            </w:r>
          </w:p>
        </w:tc>
        <w:tc>
          <w:tcPr>
            <w:tcW w:w="733" w:type="pct"/>
            <w:vAlign w:val="center"/>
          </w:tcPr>
          <w:p w:rsidR="00B66598" w:rsidRPr="00A407BE" w:rsidRDefault="00A407BE" w:rsidP="00B700DA">
            <w:pPr>
              <w:autoSpaceDE w:val="0"/>
              <w:autoSpaceDN w:val="0"/>
              <w:adjustRightInd w:val="0"/>
              <w:jc w:val="center"/>
              <w:outlineLvl w:val="0"/>
            </w:pPr>
            <w:r>
              <w:rPr>
                <w:sz w:val="22"/>
                <w:szCs w:val="22"/>
              </w:rPr>
              <w:t>+</w:t>
            </w:r>
            <w:r w:rsidR="00B700DA">
              <w:rPr>
                <w:sz w:val="22"/>
                <w:szCs w:val="22"/>
              </w:rPr>
              <w:t>1</w:t>
            </w:r>
            <w:r>
              <w:rPr>
                <w:sz w:val="22"/>
                <w:szCs w:val="22"/>
              </w:rPr>
              <w:t>,</w:t>
            </w:r>
            <w:r w:rsidR="00B700DA">
              <w:rPr>
                <w:sz w:val="22"/>
                <w:szCs w:val="22"/>
              </w:rPr>
              <w:t>8</w:t>
            </w:r>
          </w:p>
        </w:tc>
      </w:tr>
      <w:tr w:rsidR="00B66598" w:rsidRPr="00124573" w:rsidTr="00A407BE">
        <w:trPr>
          <w:jc w:val="center"/>
        </w:trPr>
        <w:tc>
          <w:tcPr>
            <w:tcW w:w="1035" w:type="pct"/>
          </w:tcPr>
          <w:p w:rsidR="00B66598" w:rsidRPr="00B66598" w:rsidRDefault="00A407BE" w:rsidP="00A407BE">
            <w:pPr>
              <w:autoSpaceDE w:val="0"/>
              <w:autoSpaceDN w:val="0"/>
              <w:adjustRightInd w:val="0"/>
              <w:outlineLvl w:val="0"/>
            </w:pPr>
            <w:r>
              <w:rPr>
                <w:sz w:val="22"/>
                <w:szCs w:val="22"/>
              </w:rPr>
              <w:t>небольшой тяжести</w:t>
            </w:r>
          </w:p>
        </w:tc>
        <w:tc>
          <w:tcPr>
            <w:tcW w:w="792" w:type="pct"/>
            <w:vAlign w:val="center"/>
          </w:tcPr>
          <w:p w:rsidR="00B66598" w:rsidRPr="00124573" w:rsidRDefault="00A407BE" w:rsidP="00567DC3">
            <w:pPr>
              <w:autoSpaceDE w:val="0"/>
              <w:autoSpaceDN w:val="0"/>
              <w:adjustRightInd w:val="0"/>
              <w:jc w:val="center"/>
              <w:outlineLvl w:val="0"/>
            </w:pPr>
            <w:r>
              <w:rPr>
                <w:sz w:val="22"/>
                <w:szCs w:val="22"/>
              </w:rPr>
              <w:t>6</w:t>
            </w:r>
            <w:r w:rsidR="00567DC3">
              <w:rPr>
                <w:sz w:val="22"/>
                <w:szCs w:val="22"/>
              </w:rPr>
              <w:t>8</w:t>
            </w:r>
            <w:r>
              <w:rPr>
                <w:sz w:val="22"/>
                <w:szCs w:val="22"/>
              </w:rPr>
              <w:t xml:space="preserve"> </w:t>
            </w:r>
            <w:r w:rsidR="00567DC3">
              <w:rPr>
                <w:sz w:val="22"/>
                <w:szCs w:val="22"/>
              </w:rPr>
              <w:t>563</w:t>
            </w:r>
          </w:p>
        </w:tc>
        <w:tc>
          <w:tcPr>
            <w:tcW w:w="792" w:type="pct"/>
            <w:vAlign w:val="center"/>
          </w:tcPr>
          <w:p w:rsidR="00B66598" w:rsidRPr="00B66598" w:rsidRDefault="00A407BE" w:rsidP="00567DC3">
            <w:pPr>
              <w:autoSpaceDE w:val="0"/>
              <w:autoSpaceDN w:val="0"/>
              <w:adjustRightInd w:val="0"/>
              <w:jc w:val="center"/>
              <w:outlineLvl w:val="0"/>
            </w:pPr>
            <w:r>
              <w:rPr>
                <w:sz w:val="22"/>
                <w:szCs w:val="22"/>
              </w:rPr>
              <w:t>4</w:t>
            </w:r>
            <w:r w:rsidR="00567DC3">
              <w:rPr>
                <w:sz w:val="22"/>
                <w:szCs w:val="22"/>
              </w:rPr>
              <w:t>3</w:t>
            </w:r>
            <w:r>
              <w:rPr>
                <w:sz w:val="22"/>
                <w:szCs w:val="22"/>
              </w:rPr>
              <w:t xml:space="preserve"> </w:t>
            </w:r>
            <w:r w:rsidR="00567DC3">
              <w:rPr>
                <w:sz w:val="22"/>
                <w:szCs w:val="22"/>
              </w:rPr>
              <w:t>831</w:t>
            </w:r>
          </w:p>
        </w:tc>
        <w:tc>
          <w:tcPr>
            <w:tcW w:w="771" w:type="pct"/>
            <w:vAlign w:val="center"/>
          </w:tcPr>
          <w:p w:rsidR="00B66598" w:rsidRPr="00B66598" w:rsidRDefault="00A407BE" w:rsidP="00567DC3">
            <w:pPr>
              <w:autoSpaceDE w:val="0"/>
              <w:autoSpaceDN w:val="0"/>
              <w:adjustRightInd w:val="0"/>
              <w:jc w:val="center"/>
              <w:outlineLvl w:val="0"/>
            </w:pPr>
            <w:r>
              <w:rPr>
                <w:sz w:val="22"/>
                <w:szCs w:val="22"/>
              </w:rPr>
              <w:t>-</w:t>
            </w:r>
            <w:r w:rsidR="00567DC3">
              <w:rPr>
                <w:sz w:val="22"/>
                <w:szCs w:val="22"/>
              </w:rPr>
              <w:t>36</w:t>
            </w:r>
            <w:r>
              <w:rPr>
                <w:sz w:val="22"/>
                <w:szCs w:val="22"/>
              </w:rPr>
              <w:t>,</w:t>
            </w:r>
            <w:r w:rsidR="00567DC3">
              <w:rPr>
                <w:sz w:val="22"/>
                <w:szCs w:val="22"/>
              </w:rPr>
              <w:t>1</w:t>
            </w:r>
          </w:p>
        </w:tc>
        <w:tc>
          <w:tcPr>
            <w:tcW w:w="876" w:type="pct"/>
            <w:vAlign w:val="center"/>
          </w:tcPr>
          <w:p w:rsidR="00B66598" w:rsidRPr="00A407BE" w:rsidRDefault="00A407BE" w:rsidP="00B66598">
            <w:pPr>
              <w:autoSpaceDE w:val="0"/>
              <w:autoSpaceDN w:val="0"/>
              <w:adjustRightInd w:val="0"/>
              <w:jc w:val="center"/>
              <w:outlineLvl w:val="0"/>
            </w:pPr>
            <w:r>
              <w:rPr>
                <w:sz w:val="22"/>
                <w:szCs w:val="22"/>
              </w:rPr>
              <w:t>65 078</w:t>
            </w:r>
          </w:p>
        </w:tc>
        <w:tc>
          <w:tcPr>
            <w:tcW w:w="733" w:type="pct"/>
            <w:vAlign w:val="center"/>
          </w:tcPr>
          <w:p w:rsidR="00B66598" w:rsidRPr="00B66598" w:rsidRDefault="00A407BE" w:rsidP="00567DC3">
            <w:pPr>
              <w:autoSpaceDE w:val="0"/>
              <w:autoSpaceDN w:val="0"/>
              <w:adjustRightInd w:val="0"/>
              <w:jc w:val="center"/>
              <w:outlineLvl w:val="0"/>
            </w:pPr>
            <w:r>
              <w:rPr>
                <w:sz w:val="22"/>
                <w:szCs w:val="22"/>
              </w:rPr>
              <w:t>+</w:t>
            </w:r>
            <w:r w:rsidR="00567DC3">
              <w:rPr>
                <w:sz w:val="22"/>
                <w:szCs w:val="22"/>
              </w:rPr>
              <w:t>48</w:t>
            </w:r>
            <w:r>
              <w:rPr>
                <w:sz w:val="22"/>
                <w:szCs w:val="22"/>
              </w:rPr>
              <w:t>,</w:t>
            </w:r>
            <w:r w:rsidR="00567DC3">
              <w:rPr>
                <w:sz w:val="22"/>
                <w:szCs w:val="22"/>
              </w:rPr>
              <w:t>5</w:t>
            </w:r>
          </w:p>
        </w:tc>
      </w:tr>
    </w:tbl>
    <w:p w:rsidR="00B66598" w:rsidRDefault="00B66598" w:rsidP="00B66598">
      <w:pPr>
        <w:pStyle w:val="16"/>
        <w:shd w:val="clear" w:color="auto" w:fill="auto"/>
        <w:ind w:left="40" w:right="40" w:firstLine="700"/>
        <w:jc w:val="both"/>
      </w:pP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Ежегодно возрастает количество преступлений против половой неприкосновенности и половой свободы несовершеннолетних (</w:t>
      </w:r>
      <w:r w:rsidR="00031D33" w:rsidRPr="003C1929">
        <w:rPr>
          <w:rFonts w:cs="Times New Roman"/>
          <w:szCs w:val="28"/>
        </w:rPr>
        <w:t xml:space="preserve">2017 г. </w:t>
      </w:r>
      <w:r w:rsidR="00031D33" w:rsidRPr="003C1929">
        <w:rPr>
          <w:szCs w:val="28"/>
        </w:rPr>
        <w:t>–</w:t>
      </w:r>
      <w:r w:rsidR="00031D33" w:rsidRPr="003C1929">
        <w:rPr>
          <w:rFonts w:cs="Times New Roman"/>
          <w:szCs w:val="28"/>
        </w:rPr>
        <w:t xml:space="preserve"> 13 487</w:t>
      </w:r>
      <w:r w:rsidR="00031D33">
        <w:rPr>
          <w:rFonts w:cs="Times New Roman"/>
          <w:szCs w:val="28"/>
        </w:rPr>
        <w:t xml:space="preserve">; </w:t>
      </w:r>
      <w:r w:rsidR="00031D33" w:rsidRPr="003C1929">
        <w:rPr>
          <w:rFonts w:cs="Times New Roman"/>
          <w:szCs w:val="28"/>
        </w:rPr>
        <w:t xml:space="preserve">2016 г. </w:t>
      </w:r>
      <w:r w:rsidR="00031D33" w:rsidRPr="003C1929">
        <w:rPr>
          <w:szCs w:val="28"/>
        </w:rPr>
        <w:t>–</w:t>
      </w:r>
      <w:r w:rsidR="00031D33" w:rsidRPr="003C1929">
        <w:rPr>
          <w:rFonts w:cs="Times New Roman"/>
          <w:szCs w:val="28"/>
        </w:rPr>
        <w:t xml:space="preserve"> 12 353;</w:t>
      </w:r>
      <w:r w:rsidR="00031D33">
        <w:rPr>
          <w:rFonts w:cs="Times New Roman"/>
          <w:szCs w:val="28"/>
        </w:rPr>
        <w:t xml:space="preserve"> </w:t>
      </w:r>
      <w:r w:rsidRPr="003C1929">
        <w:rPr>
          <w:rFonts w:cs="Times New Roman"/>
          <w:szCs w:val="28"/>
        </w:rPr>
        <w:t xml:space="preserve">2015 </w:t>
      </w:r>
      <w:r w:rsidRPr="003C1929">
        <w:rPr>
          <w:rStyle w:val="1pt"/>
          <w:sz w:val="28"/>
          <w:szCs w:val="28"/>
        </w:rPr>
        <w:t>г.</w:t>
      </w:r>
      <w:r w:rsidR="00031D33">
        <w:rPr>
          <w:rStyle w:val="1pt"/>
          <w:sz w:val="28"/>
          <w:szCs w:val="28"/>
        </w:rPr>
        <w:t xml:space="preserve"> </w:t>
      </w:r>
      <w:r w:rsidR="00031D33" w:rsidRPr="003C1929">
        <w:rPr>
          <w:szCs w:val="28"/>
        </w:rPr>
        <w:t>–</w:t>
      </w:r>
      <w:r w:rsidR="00031D33">
        <w:rPr>
          <w:szCs w:val="28"/>
        </w:rPr>
        <w:t xml:space="preserve"> </w:t>
      </w:r>
      <w:r w:rsidRPr="00567DC3">
        <w:rPr>
          <w:rStyle w:val="1pt"/>
          <w:spacing w:val="0"/>
          <w:sz w:val="28"/>
          <w:szCs w:val="28"/>
        </w:rPr>
        <w:t>1</w:t>
      </w:r>
      <w:r w:rsidR="00567DC3" w:rsidRPr="00567DC3">
        <w:rPr>
          <w:rStyle w:val="1pt"/>
          <w:spacing w:val="0"/>
          <w:sz w:val="28"/>
          <w:szCs w:val="28"/>
        </w:rPr>
        <w:t>2</w:t>
      </w:r>
      <w:r w:rsidR="00031D33" w:rsidRPr="00567DC3">
        <w:rPr>
          <w:rFonts w:cs="Times New Roman"/>
          <w:szCs w:val="28"/>
        </w:rPr>
        <w:t xml:space="preserve"> </w:t>
      </w:r>
      <w:r w:rsidR="00567DC3" w:rsidRPr="00567DC3">
        <w:rPr>
          <w:rFonts w:cs="Times New Roman"/>
          <w:szCs w:val="28"/>
        </w:rPr>
        <w:t>175</w:t>
      </w:r>
      <w:r w:rsidRPr="003C1929">
        <w:rPr>
          <w:rFonts w:cs="Times New Roman"/>
          <w:szCs w:val="28"/>
        </w:rPr>
        <w:t>).</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За последние </w:t>
      </w:r>
      <w:r w:rsidR="00031D33">
        <w:rPr>
          <w:rFonts w:cs="Times New Roman"/>
          <w:szCs w:val="28"/>
        </w:rPr>
        <w:t>3</w:t>
      </w:r>
      <w:r w:rsidRPr="003C1929">
        <w:rPr>
          <w:rFonts w:cs="Times New Roman"/>
          <w:szCs w:val="28"/>
        </w:rPr>
        <w:t xml:space="preserve"> года число детей, ставших жертвами преступлений, увеличилось на 2,8</w:t>
      </w:r>
      <w:r w:rsidR="00391F50">
        <w:rPr>
          <w:rFonts w:cs="Times New Roman"/>
          <w:szCs w:val="28"/>
        </w:rPr>
        <w:t>%</w:t>
      </w:r>
      <w:r w:rsidRPr="003C1929">
        <w:rPr>
          <w:rFonts w:cs="Times New Roman"/>
          <w:szCs w:val="28"/>
        </w:rPr>
        <w:t xml:space="preserve"> (</w:t>
      </w:r>
      <w:r w:rsidR="00031D33" w:rsidRPr="003C1929">
        <w:rPr>
          <w:rFonts w:cs="Times New Roman"/>
          <w:szCs w:val="28"/>
        </w:rPr>
        <w:t xml:space="preserve">2017 г. </w:t>
      </w:r>
      <w:r w:rsidR="00031D33" w:rsidRPr="003C1929">
        <w:rPr>
          <w:szCs w:val="28"/>
        </w:rPr>
        <w:t>–</w:t>
      </w:r>
      <w:r w:rsidR="00031D33" w:rsidRPr="003C1929">
        <w:rPr>
          <w:rFonts w:cs="Times New Roman"/>
          <w:szCs w:val="28"/>
        </w:rPr>
        <w:t xml:space="preserve"> 105 519</w:t>
      </w:r>
      <w:r w:rsidR="00031D33">
        <w:rPr>
          <w:rFonts w:cs="Times New Roman"/>
          <w:szCs w:val="28"/>
        </w:rPr>
        <w:t xml:space="preserve">; </w:t>
      </w:r>
      <w:r w:rsidR="00031D33" w:rsidRPr="003C1929">
        <w:rPr>
          <w:rFonts w:cs="Times New Roman"/>
          <w:szCs w:val="28"/>
        </w:rPr>
        <w:t xml:space="preserve">2016 г. </w:t>
      </w:r>
      <w:r w:rsidR="00031D33" w:rsidRPr="003C1929">
        <w:rPr>
          <w:szCs w:val="28"/>
        </w:rPr>
        <w:t>–</w:t>
      </w:r>
      <w:r w:rsidR="00031D33" w:rsidRPr="003C1929">
        <w:rPr>
          <w:rFonts w:cs="Times New Roman"/>
          <w:szCs w:val="28"/>
        </w:rPr>
        <w:t xml:space="preserve"> 78 698;</w:t>
      </w:r>
      <w:r w:rsidR="00031D33">
        <w:rPr>
          <w:rFonts w:cs="Times New Roman"/>
          <w:szCs w:val="28"/>
        </w:rPr>
        <w:t xml:space="preserve"> </w:t>
      </w:r>
      <w:r w:rsidRPr="003C1929">
        <w:rPr>
          <w:rFonts w:cs="Times New Roman"/>
          <w:szCs w:val="28"/>
        </w:rPr>
        <w:t xml:space="preserve">2015 г. </w:t>
      </w:r>
      <w:r w:rsidR="00031D33" w:rsidRPr="003C1929">
        <w:rPr>
          <w:szCs w:val="28"/>
        </w:rPr>
        <w:t>–</w:t>
      </w:r>
      <w:r w:rsidR="00031D33">
        <w:rPr>
          <w:szCs w:val="28"/>
        </w:rPr>
        <w:t xml:space="preserve"> </w:t>
      </w:r>
      <w:r w:rsidR="00031D33">
        <w:rPr>
          <w:rFonts w:cs="Times New Roman"/>
          <w:szCs w:val="28"/>
        </w:rPr>
        <w:t>102 608</w:t>
      </w:r>
      <w:r w:rsidRPr="003C1929">
        <w:rPr>
          <w:rFonts w:cs="Times New Roman"/>
          <w:szCs w:val="28"/>
        </w:rPr>
        <w:t>).</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Отмеченная динамика прослеживается в отношении категории несовершеннолетних, пострадавших от преступлений против половой неприкосновенности и половой свободы личности (</w:t>
      </w:r>
      <w:r w:rsidR="00031D33" w:rsidRPr="003C1929">
        <w:rPr>
          <w:rFonts w:cs="Times New Roman"/>
          <w:szCs w:val="28"/>
        </w:rPr>
        <w:t>2017 г.</w:t>
      </w:r>
      <w:r w:rsidR="00031D33">
        <w:rPr>
          <w:rFonts w:cs="Times New Roman"/>
          <w:szCs w:val="28"/>
        </w:rPr>
        <w:t xml:space="preserve"> </w:t>
      </w:r>
      <w:r w:rsidR="00031D33" w:rsidRPr="003C1929">
        <w:rPr>
          <w:szCs w:val="28"/>
        </w:rPr>
        <w:t>–</w:t>
      </w:r>
      <w:r w:rsidR="00031D33" w:rsidRPr="003C1929">
        <w:rPr>
          <w:rFonts w:cs="Times New Roman"/>
          <w:szCs w:val="28"/>
        </w:rPr>
        <w:t xml:space="preserve"> 11 410</w:t>
      </w:r>
      <w:r w:rsidR="00031D33">
        <w:rPr>
          <w:rFonts w:cs="Times New Roman"/>
          <w:szCs w:val="28"/>
        </w:rPr>
        <w:t xml:space="preserve">; </w:t>
      </w:r>
      <w:r w:rsidR="00031D33">
        <w:rPr>
          <w:rFonts w:cs="Times New Roman"/>
          <w:szCs w:val="28"/>
        </w:rPr>
        <w:br/>
      </w:r>
      <w:r w:rsidR="00031D33" w:rsidRPr="003C1929">
        <w:rPr>
          <w:rFonts w:cs="Times New Roman"/>
          <w:szCs w:val="28"/>
        </w:rPr>
        <w:t xml:space="preserve">2016 г. </w:t>
      </w:r>
      <w:r w:rsidR="00031D33" w:rsidRPr="003C1929">
        <w:rPr>
          <w:szCs w:val="28"/>
        </w:rPr>
        <w:t>–</w:t>
      </w:r>
      <w:r w:rsidR="00031D33" w:rsidRPr="003C1929">
        <w:rPr>
          <w:rFonts w:cs="Times New Roman"/>
          <w:szCs w:val="28"/>
        </w:rPr>
        <w:t xml:space="preserve"> 10 942;</w:t>
      </w:r>
      <w:r w:rsidR="00031D33">
        <w:rPr>
          <w:rFonts w:cs="Times New Roman"/>
          <w:szCs w:val="28"/>
        </w:rPr>
        <w:t xml:space="preserve"> 2015 г. </w:t>
      </w:r>
      <w:r w:rsidR="00031D33" w:rsidRPr="003C1929">
        <w:rPr>
          <w:szCs w:val="28"/>
        </w:rPr>
        <w:t>–</w:t>
      </w:r>
      <w:r w:rsidR="00031D33">
        <w:rPr>
          <w:rFonts w:cs="Times New Roman"/>
          <w:szCs w:val="28"/>
        </w:rPr>
        <w:t xml:space="preserve"> 10 201</w:t>
      </w:r>
      <w:r w:rsidRPr="003C1929">
        <w:rPr>
          <w:rFonts w:cs="Times New Roman"/>
          <w:szCs w:val="28"/>
        </w:rPr>
        <w:t>).</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На фоне сокращения на 1,2</w:t>
      </w:r>
      <w:r w:rsidR="00391F50">
        <w:rPr>
          <w:rFonts w:cs="Times New Roman"/>
          <w:szCs w:val="28"/>
        </w:rPr>
        <w:t>%</w:t>
      </w:r>
      <w:r w:rsidRPr="003C1929">
        <w:rPr>
          <w:rFonts w:cs="Times New Roman"/>
          <w:szCs w:val="28"/>
        </w:rPr>
        <w:t xml:space="preserve"> числа лиц, совершивших преступления против половой неприкосновенности и половой свободы личности</w:t>
      </w:r>
      <w:r w:rsidR="008C73C0">
        <w:rPr>
          <w:rFonts w:cs="Times New Roman"/>
          <w:szCs w:val="28"/>
        </w:rPr>
        <w:t>,</w:t>
      </w:r>
      <w:r w:rsidRPr="003C1929">
        <w:rPr>
          <w:rFonts w:cs="Times New Roman"/>
          <w:szCs w:val="28"/>
        </w:rPr>
        <w:t xml:space="preserve"> в рассматрива</w:t>
      </w:r>
      <w:r w:rsidR="008C73C0">
        <w:rPr>
          <w:rFonts w:cs="Times New Roman"/>
          <w:szCs w:val="28"/>
        </w:rPr>
        <w:t>емом периоде (с 8 904</w:t>
      </w:r>
      <w:r w:rsidR="00567DC3">
        <w:rPr>
          <w:rFonts w:cs="Times New Roman"/>
          <w:szCs w:val="28"/>
        </w:rPr>
        <w:t xml:space="preserve"> в 2015 году</w:t>
      </w:r>
      <w:r w:rsidR="008C73C0">
        <w:rPr>
          <w:rFonts w:cs="Times New Roman"/>
          <w:szCs w:val="28"/>
        </w:rPr>
        <w:t xml:space="preserve"> до 8 800</w:t>
      </w:r>
      <w:r w:rsidR="00567DC3">
        <w:rPr>
          <w:rFonts w:cs="Times New Roman"/>
          <w:szCs w:val="28"/>
        </w:rPr>
        <w:t xml:space="preserve"> в 2017 году</w:t>
      </w:r>
      <w:r w:rsidR="008C73C0">
        <w:rPr>
          <w:rFonts w:cs="Times New Roman"/>
          <w:szCs w:val="28"/>
        </w:rPr>
        <w:t>)</w:t>
      </w:r>
      <w:r w:rsidRPr="003C1929">
        <w:rPr>
          <w:rFonts w:cs="Times New Roman"/>
          <w:szCs w:val="28"/>
        </w:rPr>
        <w:t xml:space="preserve"> имеется тенденция увеличения числа лиц, совершивших преступления, предусмотренные статьей 134 (Половое сношение и иные действия сексуального характера с лицом, не достигшим </w:t>
      </w:r>
      <w:r w:rsidR="008C73C0">
        <w:rPr>
          <w:rFonts w:cs="Times New Roman"/>
          <w:szCs w:val="28"/>
        </w:rPr>
        <w:t>16-</w:t>
      </w:r>
      <w:r w:rsidRPr="003C1929">
        <w:rPr>
          <w:rFonts w:cs="Times New Roman"/>
          <w:szCs w:val="28"/>
        </w:rPr>
        <w:t xml:space="preserve">летнего возраста), статьей 135 (Развратные действия) </w:t>
      </w:r>
      <w:r w:rsidR="00031D33">
        <w:rPr>
          <w:rFonts w:cs="Times New Roman"/>
          <w:szCs w:val="28"/>
        </w:rPr>
        <w:t>Уголовного кодекса Российской Федерации</w:t>
      </w:r>
      <w:r w:rsidRPr="003C1929">
        <w:rPr>
          <w:rFonts w:cs="Times New Roman"/>
          <w:szCs w:val="28"/>
        </w:rPr>
        <w:t>.</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Осуществляемый органами внутренних дел административный надзор за лицами, освобожденными из мест лишения свободы, совершившими наиболее общественно опасные деяния, является действенным инструментом предупреждения рецидивной преступности.</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Число лиц, взятых под административный надзор, освобожденных из мест лишения свободы после отбытия наказания за совершение преступлений против половой неприкосновенности и половой свободы несовершеннолетних, ежегодно увеличивается (</w:t>
      </w:r>
      <w:r w:rsidR="00031D33" w:rsidRPr="003C1929">
        <w:rPr>
          <w:rFonts w:cs="Times New Roman"/>
          <w:szCs w:val="28"/>
        </w:rPr>
        <w:t xml:space="preserve">2017 г. </w:t>
      </w:r>
      <w:r w:rsidR="00031D33" w:rsidRPr="003C1929">
        <w:rPr>
          <w:szCs w:val="28"/>
        </w:rPr>
        <w:t>–</w:t>
      </w:r>
      <w:r w:rsidR="00031D33" w:rsidRPr="003C1929">
        <w:rPr>
          <w:rFonts w:cs="Times New Roman"/>
          <w:szCs w:val="28"/>
        </w:rPr>
        <w:t xml:space="preserve"> 2 218</w:t>
      </w:r>
      <w:r w:rsidR="00031D33">
        <w:rPr>
          <w:rFonts w:cs="Times New Roman"/>
          <w:szCs w:val="28"/>
        </w:rPr>
        <w:t xml:space="preserve">; </w:t>
      </w:r>
      <w:r w:rsidR="00031D33" w:rsidRPr="003C1929">
        <w:rPr>
          <w:rFonts w:cs="Times New Roman"/>
          <w:szCs w:val="28"/>
        </w:rPr>
        <w:t xml:space="preserve">2016 г. </w:t>
      </w:r>
      <w:r w:rsidR="00031D33" w:rsidRPr="003C1929">
        <w:rPr>
          <w:szCs w:val="28"/>
        </w:rPr>
        <w:t>–</w:t>
      </w:r>
      <w:r w:rsidR="00031D33" w:rsidRPr="003C1929">
        <w:rPr>
          <w:rFonts w:cs="Times New Roman"/>
          <w:szCs w:val="28"/>
        </w:rPr>
        <w:t xml:space="preserve"> 2 033;</w:t>
      </w:r>
      <w:r w:rsidR="00031D33">
        <w:rPr>
          <w:rFonts w:cs="Times New Roman"/>
          <w:szCs w:val="28"/>
        </w:rPr>
        <w:t xml:space="preserve"> 2015 г. </w:t>
      </w:r>
      <w:r w:rsidR="00031D33" w:rsidRPr="003C1929">
        <w:rPr>
          <w:szCs w:val="28"/>
        </w:rPr>
        <w:t>–</w:t>
      </w:r>
      <w:r w:rsidR="00031D33">
        <w:rPr>
          <w:rFonts w:cs="Times New Roman"/>
          <w:szCs w:val="28"/>
        </w:rPr>
        <w:t xml:space="preserve"> 2 057</w:t>
      </w:r>
      <w:r w:rsidRPr="003C1929">
        <w:rPr>
          <w:rFonts w:cs="Times New Roman"/>
          <w:szCs w:val="28"/>
        </w:rPr>
        <w:t>).</w:t>
      </w:r>
    </w:p>
    <w:p w:rsidR="00A407BE" w:rsidRPr="003C1929" w:rsidRDefault="00A407BE" w:rsidP="003C1929">
      <w:pPr>
        <w:pStyle w:val="16"/>
        <w:shd w:val="clear" w:color="auto" w:fill="auto"/>
        <w:tabs>
          <w:tab w:val="right" w:pos="7575"/>
          <w:tab w:val="left" w:pos="7902"/>
          <w:tab w:val="right" w:pos="9097"/>
          <w:tab w:val="right" w:pos="9332"/>
        </w:tabs>
        <w:spacing w:line="312" w:lineRule="auto"/>
        <w:ind w:firstLine="720"/>
        <w:jc w:val="both"/>
        <w:rPr>
          <w:rFonts w:cs="Times New Roman"/>
          <w:szCs w:val="28"/>
        </w:rPr>
      </w:pPr>
      <w:r w:rsidRPr="003C1929">
        <w:rPr>
          <w:rFonts w:cs="Times New Roman"/>
          <w:szCs w:val="28"/>
        </w:rPr>
        <w:t>Соответственно количество лиц названной категории, состоящих под административным надзором, в последние три года возросло на 11,6</w:t>
      </w:r>
      <w:r w:rsidR="00391F50">
        <w:rPr>
          <w:rFonts w:cs="Times New Roman"/>
          <w:szCs w:val="28"/>
        </w:rPr>
        <w:t>%</w:t>
      </w:r>
      <w:r w:rsidRPr="003C1929">
        <w:rPr>
          <w:rFonts w:cs="Times New Roman"/>
          <w:szCs w:val="28"/>
        </w:rPr>
        <w:t xml:space="preserve"> </w:t>
      </w:r>
      <w:r w:rsidR="00391F50">
        <w:rPr>
          <w:rFonts w:cs="Times New Roman"/>
          <w:szCs w:val="28"/>
        </w:rPr>
        <w:br/>
      </w:r>
      <w:r w:rsidRPr="003C1929">
        <w:rPr>
          <w:rFonts w:cs="Times New Roman"/>
          <w:szCs w:val="28"/>
        </w:rPr>
        <w:t>(</w:t>
      </w:r>
      <w:r w:rsidR="00F23012" w:rsidRPr="003C1929">
        <w:rPr>
          <w:rFonts w:cs="Times New Roman"/>
          <w:szCs w:val="28"/>
        </w:rPr>
        <w:t xml:space="preserve">2017 </w:t>
      </w:r>
      <w:r w:rsidR="00F23012" w:rsidRPr="003C1929">
        <w:rPr>
          <w:rStyle w:val="1pt"/>
          <w:sz w:val="28"/>
          <w:szCs w:val="28"/>
        </w:rPr>
        <w:t>г.</w:t>
      </w:r>
      <w:r w:rsidR="00F23012" w:rsidRPr="00F23012">
        <w:rPr>
          <w:szCs w:val="28"/>
        </w:rPr>
        <w:t xml:space="preserve"> </w:t>
      </w:r>
      <w:r w:rsidR="00F23012" w:rsidRPr="003C1929">
        <w:rPr>
          <w:szCs w:val="28"/>
        </w:rPr>
        <w:t>–</w:t>
      </w:r>
      <w:r w:rsidR="00F23012">
        <w:rPr>
          <w:szCs w:val="28"/>
        </w:rPr>
        <w:t xml:space="preserve"> </w:t>
      </w:r>
      <w:r w:rsidR="00F23012" w:rsidRPr="003C1929">
        <w:rPr>
          <w:rStyle w:val="1pt"/>
          <w:sz w:val="28"/>
          <w:szCs w:val="28"/>
        </w:rPr>
        <w:t>6</w:t>
      </w:r>
      <w:r w:rsidR="00F23012" w:rsidRPr="003C1929">
        <w:rPr>
          <w:rFonts w:cs="Times New Roman"/>
          <w:szCs w:val="28"/>
        </w:rPr>
        <w:t xml:space="preserve"> 498</w:t>
      </w:r>
      <w:r w:rsidR="00F23012">
        <w:rPr>
          <w:rFonts w:cs="Times New Roman"/>
          <w:szCs w:val="28"/>
        </w:rPr>
        <w:t xml:space="preserve">; </w:t>
      </w:r>
      <w:r w:rsidR="00F23012" w:rsidRPr="003C1929">
        <w:rPr>
          <w:rFonts w:cs="Times New Roman"/>
          <w:szCs w:val="28"/>
        </w:rPr>
        <w:t xml:space="preserve">2016 </w:t>
      </w:r>
      <w:r w:rsidR="00F23012" w:rsidRPr="003C1929">
        <w:rPr>
          <w:rStyle w:val="1pt"/>
          <w:sz w:val="28"/>
          <w:szCs w:val="28"/>
        </w:rPr>
        <w:t>г.</w:t>
      </w:r>
      <w:r w:rsidR="00F23012" w:rsidRPr="00F23012">
        <w:rPr>
          <w:szCs w:val="28"/>
        </w:rPr>
        <w:t xml:space="preserve"> </w:t>
      </w:r>
      <w:r w:rsidR="00F23012" w:rsidRPr="003C1929">
        <w:rPr>
          <w:szCs w:val="28"/>
        </w:rPr>
        <w:t>–</w:t>
      </w:r>
      <w:r w:rsidR="00F23012">
        <w:rPr>
          <w:rStyle w:val="1pt"/>
          <w:sz w:val="28"/>
          <w:szCs w:val="28"/>
        </w:rPr>
        <w:t xml:space="preserve"> </w:t>
      </w:r>
      <w:r w:rsidR="00F23012" w:rsidRPr="003C1929">
        <w:rPr>
          <w:rStyle w:val="1pt"/>
          <w:sz w:val="28"/>
          <w:szCs w:val="28"/>
        </w:rPr>
        <w:t>6</w:t>
      </w:r>
      <w:r w:rsidR="00F23012" w:rsidRPr="003C1929">
        <w:rPr>
          <w:rFonts w:cs="Times New Roman"/>
          <w:szCs w:val="28"/>
        </w:rPr>
        <w:t xml:space="preserve"> 258;</w:t>
      </w:r>
      <w:r w:rsidR="00F23012">
        <w:rPr>
          <w:rFonts w:cs="Times New Roman"/>
          <w:szCs w:val="28"/>
        </w:rPr>
        <w:t xml:space="preserve"> </w:t>
      </w:r>
      <w:r w:rsidRPr="003C1929">
        <w:rPr>
          <w:rFonts w:cs="Times New Roman"/>
          <w:szCs w:val="28"/>
        </w:rPr>
        <w:t xml:space="preserve">2015 </w:t>
      </w:r>
      <w:r w:rsidRPr="003C1929">
        <w:rPr>
          <w:rStyle w:val="1pt"/>
          <w:sz w:val="28"/>
          <w:szCs w:val="28"/>
        </w:rPr>
        <w:t>г.</w:t>
      </w:r>
      <w:r w:rsidR="00F23012" w:rsidRPr="00F23012">
        <w:rPr>
          <w:szCs w:val="28"/>
        </w:rPr>
        <w:t xml:space="preserve"> </w:t>
      </w:r>
      <w:r w:rsidR="00F23012" w:rsidRPr="003C1929">
        <w:rPr>
          <w:szCs w:val="28"/>
        </w:rPr>
        <w:t>–</w:t>
      </w:r>
      <w:r w:rsidR="00F23012">
        <w:rPr>
          <w:szCs w:val="28"/>
        </w:rPr>
        <w:t xml:space="preserve"> </w:t>
      </w:r>
      <w:r w:rsidRPr="003C1929">
        <w:rPr>
          <w:rStyle w:val="1pt"/>
          <w:sz w:val="28"/>
          <w:szCs w:val="28"/>
        </w:rPr>
        <w:t>5</w:t>
      </w:r>
      <w:r w:rsidRPr="003C1929">
        <w:rPr>
          <w:rFonts w:cs="Times New Roman"/>
          <w:szCs w:val="28"/>
        </w:rPr>
        <w:t xml:space="preserve"> 825).</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Федеральным законом от 24 июня 1999 г. № 120-ФЗ</w:t>
      </w:r>
      <w:r w:rsidR="00F23012">
        <w:rPr>
          <w:rFonts w:cs="Times New Roman"/>
          <w:szCs w:val="28"/>
        </w:rPr>
        <w:t xml:space="preserve"> </w:t>
      </w:r>
      <w:r w:rsidRPr="003C1929">
        <w:rPr>
          <w:rFonts w:cs="Times New Roman"/>
          <w:szCs w:val="28"/>
        </w:rPr>
        <w:t>в Российской Федерации сформирована система профилактики безнадзорности и правонарушений несовершеннолетних, координирующим органом которой выступают КДНиЗП. К решению проблем детства привлекаются общественные институты.</w:t>
      </w:r>
    </w:p>
    <w:p w:rsidR="00A407BE" w:rsidRPr="003C1929" w:rsidRDefault="008C73C0" w:rsidP="003C1929">
      <w:pPr>
        <w:pStyle w:val="16"/>
        <w:shd w:val="clear" w:color="auto" w:fill="auto"/>
        <w:spacing w:line="312" w:lineRule="auto"/>
        <w:ind w:firstLine="720"/>
        <w:jc w:val="both"/>
        <w:rPr>
          <w:rFonts w:cs="Times New Roman"/>
          <w:szCs w:val="28"/>
        </w:rPr>
      </w:pPr>
      <w:r>
        <w:rPr>
          <w:rFonts w:cs="Times New Roman"/>
          <w:szCs w:val="28"/>
        </w:rPr>
        <w:t>У</w:t>
      </w:r>
      <w:r w:rsidR="00A407BE" w:rsidRPr="003C1929">
        <w:rPr>
          <w:rFonts w:cs="Times New Roman"/>
          <w:szCs w:val="28"/>
        </w:rPr>
        <w:t>твержден</w:t>
      </w:r>
      <w:r>
        <w:rPr>
          <w:rFonts w:cs="Times New Roman"/>
          <w:szCs w:val="28"/>
        </w:rPr>
        <w:t>н</w:t>
      </w:r>
      <w:r w:rsidR="00A407BE" w:rsidRPr="003C1929">
        <w:rPr>
          <w:rFonts w:cs="Times New Roman"/>
          <w:szCs w:val="28"/>
        </w:rPr>
        <w:t>а</w:t>
      </w:r>
      <w:r>
        <w:rPr>
          <w:rFonts w:cs="Times New Roman"/>
          <w:szCs w:val="28"/>
        </w:rPr>
        <w:t>я в 2017 году</w:t>
      </w:r>
      <w:r w:rsidR="00A407BE" w:rsidRPr="003C1929">
        <w:rPr>
          <w:rFonts w:cs="Times New Roman"/>
          <w:szCs w:val="28"/>
        </w:rPr>
        <w:t xml:space="preserve"> Концепция развития системы профилактики безнадзорности и правонарушений несовершеннолетних представля</w:t>
      </w:r>
      <w:r>
        <w:rPr>
          <w:rFonts w:cs="Times New Roman"/>
          <w:szCs w:val="28"/>
        </w:rPr>
        <w:t>ет</w:t>
      </w:r>
      <w:r w:rsidR="006870AA">
        <w:rPr>
          <w:rFonts w:cs="Times New Roman"/>
          <w:szCs w:val="28"/>
        </w:rPr>
        <w:t xml:space="preserve"> </w:t>
      </w:r>
      <w:r w:rsidR="00A407BE" w:rsidRPr="003C1929">
        <w:rPr>
          <w:rFonts w:cs="Times New Roman"/>
          <w:szCs w:val="28"/>
        </w:rPr>
        <w:t>собой систему взглядов, принципов и приоритетов в профилактической работе с несовершеннолетними, а также предусматрива</w:t>
      </w:r>
      <w:r>
        <w:rPr>
          <w:rFonts w:cs="Times New Roman"/>
          <w:szCs w:val="28"/>
        </w:rPr>
        <w:t>ет</w:t>
      </w:r>
      <w:r w:rsidR="00A407BE" w:rsidRPr="003C1929">
        <w:rPr>
          <w:rFonts w:cs="Times New Roman"/>
          <w:szCs w:val="28"/>
        </w:rPr>
        <w:t xml:space="preserve"> основные направления, формы и методы совершенствования и развития системы профилактики безнадзорности и правонару</w:t>
      </w:r>
      <w:r>
        <w:rPr>
          <w:rFonts w:cs="Times New Roman"/>
          <w:szCs w:val="28"/>
        </w:rPr>
        <w:t>шений несовершеннолетних</w:t>
      </w:r>
      <w:r w:rsidR="00A407BE" w:rsidRPr="003C1929">
        <w:rPr>
          <w:rFonts w:cs="Times New Roman"/>
          <w:szCs w:val="28"/>
        </w:rPr>
        <w:t xml:space="preserve"> в целях создания условий для успешной социализации (ресоциализации) несовершеннолетних, формирования у них готовности к саморазвитию, самоопределению и ответственному отношению к своей жизни.</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качестве ключевых задач Концепции развития системы профилактики </w:t>
      </w:r>
      <w:r w:rsidR="006870AA" w:rsidRPr="003C1929">
        <w:rPr>
          <w:rFonts w:cs="Times New Roman"/>
          <w:szCs w:val="28"/>
        </w:rPr>
        <w:t xml:space="preserve">безнадзорности и правонарушений несовершеннолетних </w:t>
      </w:r>
      <w:r w:rsidRPr="003C1929">
        <w:rPr>
          <w:rFonts w:cs="Times New Roman"/>
          <w:szCs w:val="28"/>
        </w:rPr>
        <w:t>определены защита прав каждого ребенка, создание эффективной системы профилактики правонарушений, совершаемых в отношении детей, и со стороны самих детей. Ее реализация предполагает совершенствование деятельности образовательных организаций по формированию законопослушного поведения несовершеннолетних</w:t>
      </w:r>
      <w:r w:rsidR="008C73C0">
        <w:rPr>
          <w:rFonts w:cs="Times New Roman"/>
          <w:szCs w:val="28"/>
        </w:rPr>
        <w:t>,</w:t>
      </w:r>
      <w:r w:rsidRPr="003C1929">
        <w:rPr>
          <w:rFonts w:cs="Times New Roman"/>
          <w:szCs w:val="28"/>
        </w:rPr>
        <w:t xml:space="preserve"> обеспечение организационно-методической поддержки развития служб медиации в образовательных организациях</w:t>
      </w:r>
      <w:r w:rsidR="008C73C0">
        <w:rPr>
          <w:rFonts w:cs="Times New Roman"/>
          <w:szCs w:val="28"/>
        </w:rPr>
        <w:t>,</w:t>
      </w:r>
      <w:r w:rsidRPr="003C1929">
        <w:rPr>
          <w:rFonts w:cs="Times New Roman"/>
          <w:szCs w:val="28"/>
        </w:rPr>
        <w:t xml:space="preserve"> усиление роли института семьи, развитие единой образовательной (воспитывающей) среды.</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Основой региональных систем организации профилактической работы в отношении несовершеннолетних, находящихся в конфликте с законом, является реализация различных региональных программ, совместных комплексных планов, предусматривающих мероприятия по профилактике преступлений и правонарушений несовершеннолетних.</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соответствии с пунктом 1 плана мероприятий по реализации Концепции развития системы профилактики </w:t>
      </w:r>
      <w:r w:rsidR="008C73C0" w:rsidRPr="003C1929">
        <w:rPr>
          <w:rFonts w:cs="Times New Roman"/>
          <w:szCs w:val="28"/>
        </w:rPr>
        <w:t xml:space="preserve">безнадзорности и правонарушений несовершеннолетних </w:t>
      </w:r>
      <w:r w:rsidRPr="003C1929">
        <w:rPr>
          <w:rFonts w:cs="Times New Roman"/>
          <w:szCs w:val="28"/>
        </w:rPr>
        <w:t xml:space="preserve">в субъектах Российской Федерации в 2017 году проведена работа по совершенствованию региональных программ по профилактике правонарушений. С учетом положений Концепции развития системы профилактики </w:t>
      </w:r>
      <w:r w:rsidR="008C73C0" w:rsidRPr="003C1929">
        <w:rPr>
          <w:rFonts w:cs="Times New Roman"/>
          <w:szCs w:val="28"/>
        </w:rPr>
        <w:t xml:space="preserve">безнадзорности и правонарушений несовершеннолетних </w:t>
      </w:r>
      <w:r w:rsidRPr="003C1929">
        <w:rPr>
          <w:rFonts w:cs="Times New Roman"/>
          <w:szCs w:val="28"/>
        </w:rPr>
        <w:t>разработан</w:t>
      </w:r>
      <w:r w:rsidR="006870AA">
        <w:rPr>
          <w:rFonts w:cs="Times New Roman"/>
          <w:szCs w:val="28"/>
        </w:rPr>
        <w:t>ы или актуализированы документы</w:t>
      </w:r>
      <w:r w:rsidRPr="003C1929">
        <w:rPr>
          <w:rFonts w:cs="Times New Roman"/>
          <w:szCs w:val="28"/>
        </w:rPr>
        <w:t xml:space="preserve"> </w:t>
      </w:r>
      <w:r w:rsidR="004C0903">
        <w:rPr>
          <w:rFonts w:cs="Times New Roman"/>
          <w:szCs w:val="28"/>
        </w:rPr>
        <w:t>по</w:t>
      </w:r>
      <w:r w:rsidRPr="003C1929">
        <w:rPr>
          <w:rFonts w:cs="Times New Roman"/>
          <w:szCs w:val="28"/>
        </w:rPr>
        <w:t xml:space="preserve"> организации профилактической работы с несовершеннолетними, приняты соответствующие нормативные правовые акты субъектов Российской Федерации.</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По данным мониторинга в 15 </w:t>
      </w:r>
      <w:r w:rsidR="004C0903">
        <w:rPr>
          <w:rFonts w:cs="Times New Roman"/>
          <w:szCs w:val="28"/>
        </w:rPr>
        <w:t>субъектах Российской Федерации</w:t>
      </w:r>
      <w:r w:rsidRPr="003C1929">
        <w:rPr>
          <w:rFonts w:cs="Times New Roman"/>
          <w:szCs w:val="28"/>
        </w:rPr>
        <w:t xml:space="preserve"> </w:t>
      </w:r>
      <w:r w:rsidR="004C0903" w:rsidRPr="003C1929">
        <w:rPr>
          <w:rFonts w:cs="Times New Roman"/>
          <w:szCs w:val="28"/>
        </w:rPr>
        <w:t>(</w:t>
      </w:r>
      <w:r w:rsidR="004C0903">
        <w:rPr>
          <w:rFonts w:cs="Times New Roman"/>
          <w:szCs w:val="28"/>
        </w:rPr>
        <w:t>Р</w:t>
      </w:r>
      <w:r w:rsidR="004C0903" w:rsidRPr="003C1929">
        <w:rPr>
          <w:rFonts w:cs="Times New Roman"/>
          <w:szCs w:val="28"/>
        </w:rPr>
        <w:t>еспублики Башкортостан, Калмыкия, Саха (Якутия), Забайкальский край, Брянская, Владимирская, Вологодская, Воронежская, Иркутская, Курганская, Московская, Мурманская, Тверская, Тульская области, Чукотский автономный округ)</w:t>
      </w:r>
      <w:r w:rsidR="004C0903">
        <w:rPr>
          <w:rFonts w:cs="Times New Roman"/>
          <w:szCs w:val="28"/>
        </w:rPr>
        <w:t xml:space="preserve"> </w:t>
      </w:r>
      <w:r w:rsidRPr="003C1929">
        <w:rPr>
          <w:rFonts w:cs="Times New Roman"/>
          <w:szCs w:val="28"/>
        </w:rPr>
        <w:t>разработаны и на конец 2017 года находились на стадии согласования региональные проекты концепций развития системы профилактики безнадзорности и правонарушений несовершеннолетних на период до 2020 года и планы мероприятий по их реализации.</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В ряде субъектов Российской Федерации были актуализированы подпрограммы «Профилактика правонарушений среди несовершеннолетних» в рамках:</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региональных государственных программ по профилактике преступности, правонарушений (в том числе терроризма, экстремизма и противодействия незаконному обороту наркотических средств и психотропных веществ), укреплению общественного порядка и общественной безопасности, предупреждению чрезвычайных ситуаций, обеспечению благополучия населения (Республик</w:t>
      </w:r>
      <w:r w:rsidR="004C0903">
        <w:rPr>
          <w:rFonts w:cs="Times New Roman"/>
          <w:szCs w:val="28"/>
        </w:rPr>
        <w:t>и</w:t>
      </w:r>
      <w:r w:rsidRPr="003C1929">
        <w:rPr>
          <w:rFonts w:cs="Times New Roman"/>
          <w:szCs w:val="28"/>
        </w:rPr>
        <w:t xml:space="preserve"> Адыгея, </w:t>
      </w:r>
      <w:r w:rsidR="004C0903" w:rsidRPr="003C1929">
        <w:rPr>
          <w:rFonts w:cs="Times New Roman"/>
          <w:szCs w:val="28"/>
        </w:rPr>
        <w:t>Кабардино</w:t>
      </w:r>
      <w:r w:rsidR="004C0903">
        <w:rPr>
          <w:rFonts w:cs="Times New Roman"/>
          <w:szCs w:val="28"/>
        </w:rPr>
        <w:t>-</w:t>
      </w:r>
      <w:r w:rsidR="004C0903" w:rsidRPr="003C1929">
        <w:rPr>
          <w:rFonts w:cs="Times New Roman"/>
          <w:szCs w:val="28"/>
        </w:rPr>
        <w:t xml:space="preserve">Балкарская, </w:t>
      </w:r>
      <w:r w:rsidRPr="003C1929">
        <w:rPr>
          <w:rFonts w:cs="Times New Roman"/>
          <w:szCs w:val="28"/>
        </w:rPr>
        <w:t>Крым, Марий Эл, Чеченская, Алтайский и Красноярский края, Астраханская, Белгородская, Волгоградская, Ивановская, Калининградская, Калужская, Кемеровская, Кировская, Ленинградская, Магаданская, Новгородская, Псковская, Рязанская, Сахалинская, Саратовская, Тамбовская, Томская, Тюменская области, Еврейская автономная область);</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региональных программ социального развития, социальной поддержки семей с детьми, социальной поддержки граждан, поддержки материнства и детства (</w:t>
      </w:r>
      <w:r w:rsidR="004C0903">
        <w:rPr>
          <w:rFonts w:cs="Times New Roman"/>
          <w:szCs w:val="28"/>
        </w:rPr>
        <w:t>Р</w:t>
      </w:r>
      <w:r w:rsidRPr="003C1929">
        <w:rPr>
          <w:rFonts w:cs="Times New Roman"/>
          <w:szCs w:val="28"/>
        </w:rPr>
        <w:t>еспублики Коми, Северная Осетия-Алания; Пермский край; Архангельская, Астраханская, Вологодская, Нов</w:t>
      </w:r>
      <w:r w:rsidR="004C0903">
        <w:rPr>
          <w:rFonts w:cs="Times New Roman"/>
          <w:szCs w:val="28"/>
        </w:rPr>
        <w:t>осибирская, Ярославская области,</w:t>
      </w:r>
      <w:r w:rsidRPr="003C1929">
        <w:rPr>
          <w:rFonts w:cs="Times New Roman"/>
          <w:szCs w:val="28"/>
        </w:rPr>
        <w:t xml:space="preserve"> Ханты-Мансийский автономный округ-Югра);</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государственной программы Воронежской области «Развитие образования»;</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государственной программы Ленинградской области «Устойчивое общественное развитие Ленинградской области» подпрограммы «Профилактика асоциального поведения в молодежной среде» и «Молодежь Ленинградской области»;</w:t>
      </w:r>
    </w:p>
    <w:p w:rsidR="004C0903"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государственной программы «Семья и д</w:t>
      </w:r>
      <w:r w:rsidR="004C0903">
        <w:rPr>
          <w:rFonts w:cs="Times New Roman"/>
          <w:szCs w:val="28"/>
        </w:rPr>
        <w:t>ети Пермского края»;</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государственной программы Рязанской области «Профилактика правонарушений и предупреждение чрезвычайных ситуаций на 2015-2020 годы»;</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на 2014-2019 годы»;</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целевой программы Ярославской области «Семья и дети Ярослави</w:t>
      </w:r>
      <w:r w:rsidR="004C0903">
        <w:rPr>
          <w:rFonts w:cs="Times New Roman"/>
          <w:szCs w:val="28"/>
        </w:rPr>
        <w:t>и</w:t>
      </w:r>
      <w:r w:rsidRPr="003C1929">
        <w:rPr>
          <w:rFonts w:cs="Times New Roman"/>
          <w:szCs w:val="28"/>
        </w:rPr>
        <w:t>» на 2016-2020 годы.</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С целью комплексного подхода к координации деятельности органов и учреждений системы профилактики, направленной на решение проблемы предупреждения безнадзорности и правонарушений несовершеннолетних, их социальной реабилитации в современном обществе в отдельных субъектах Российской Федерации вновь разработаны соответствующие региональные (целевые) программы (Красноярский край, Кемеровская область и другие субъекты Российской Федерации).</w:t>
      </w:r>
    </w:p>
    <w:p w:rsidR="00A407BE" w:rsidRPr="003C1929" w:rsidRDefault="00A407BE" w:rsidP="003C1929">
      <w:pPr>
        <w:pStyle w:val="16"/>
        <w:shd w:val="clear" w:color="auto" w:fill="auto"/>
        <w:spacing w:line="312" w:lineRule="auto"/>
        <w:ind w:firstLine="720"/>
        <w:jc w:val="both"/>
        <w:rPr>
          <w:rFonts w:cs="Times New Roman"/>
          <w:szCs w:val="28"/>
        </w:rPr>
      </w:pPr>
      <w:r w:rsidRPr="003C1929">
        <w:rPr>
          <w:rFonts w:cs="Times New Roman"/>
          <w:szCs w:val="28"/>
        </w:rPr>
        <w:t>Для предупреждения безнадзорности, беспризорности, правонарушений и антиобщественных действий несовершеннолетних, а также выявления и устранения причин и условий, способствующих этому, в преимущественном большинстве регионов подготовлены, актуализированы и реализуются межведомственные комплексные планы (комплексы мер) по профилактике безнадзорности и правонарушений несовершеннолетних, суицидального поведения, а также наркомании, алкоголизма, других форм аддиктивного поведения</w:t>
      </w:r>
      <w:r w:rsidR="004C0903">
        <w:rPr>
          <w:rFonts w:cs="Times New Roman"/>
          <w:szCs w:val="28"/>
        </w:rPr>
        <w:t>,</w:t>
      </w:r>
      <w:r w:rsidRPr="003C1929">
        <w:rPr>
          <w:rFonts w:cs="Times New Roman"/>
          <w:szCs w:val="28"/>
        </w:rPr>
        <w:t xml:space="preserve"> защите прав несовершеннолетних, предупреждению жестокого обращения с детьми, предупреждению детского травматизма.</w:t>
      </w:r>
    </w:p>
    <w:p w:rsidR="00413FD6" w:rsidRPr="003C1929" w:rsidRDefault="00413FD6" w:rsidP="003C1929">
      <w:pPr>
        <w:pStyle w:val="16"/>
        <w:shd w:val="clear" w:color="auto" w:fill="auto"/>
        <w:spacing w:line="312" w:lineRule="auto"/>
        <w:ind w:firstLine="720"/>
        <w:jc w:val="both"/>
        <w:rPr>
          <w:rFonts w:cs="Times New Roman"/>
          <w:szCs w:val="28"/>
        </w:rPr>
      </w:pPr>
      <w:r w:rsidRPr="003C1929">
        <w:rPr>
          <w:rFonts w:cs="Times New Roman"/>
          <w:szCs w:val="28"/>
        </w:rPr>
        <w:t>Особое внимание при разработке региональных нормативных правовых актов субъектами Российской Федерации уделялось межведомственному взаимодействию.</w:t>
      </w:r>
    </w:p>
    <w:p w:rsidR="00413FD6" w:rsidRPr="003C1929" w:rsidRDefault="00413FD6" w:rsidP="003C1929">
      <w:pPr>
        <w:pStyle w:val="16"/>
        <w:shd w:val="clear" w:color="auto" w:fill="auto"/>
        <w:spacing w:line="312" w:lineRule="auto"/>
        <w:ind w:firstLine="720"/>
        <w:jc w:val="both"/>
        <w:rPr>
          <w:rFonts w:cs="Times New Roman"/>
          <w:szCs w:val="28"/>
        </w:rPr>
      </w:pPr>
      <w:r w:rsidRPr="003C1929">
        <w:rPr>
          <w:rFonts w:cs="Times New Roman"/>
          <w:szCs w:val="28"/>
        </w:rPr>
        <w:t>Формирование межведомственного партнерства учреждений социального обслуживания населения, здравоохранения, образования, правоохранительных органов и общественных организаций, а также включение в работу взаимодействия родителей и детей с целью восстановления между ними конструктивных детско-родительских отношений позволяет добиваться позитивных результатов в сфере защиты детства.</w:t>
      </w:r>
    </w:p>
    <w:p w:rsidR="00413FD6" w:rsidRPr="003C1929" w:rsidRDefault="00413FD6"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Например, постановлением Кабинета Министров Республики Татарстан от 25 января 2016 г. № 35 «Об утверждении распределения численности муниципальных служащих, обеспечивающих деятельность общественных пунктов охраны порядка в муниципальных образованиях Республики Татарстан, используемого при формировании межбюджетных отношений в Республике Татарстан» введено 100 должностей по направлению деятельности, связанной с профилактикой правонарушений среди несовершеннолетних и семейного неблагополучия, из которых 29 </w:t>
      </w:r>
      <w:r w:rsidR="002F1118" w:rsidRPr="003C1929">
        <w:rPr>
          <w:szCs w:val="28"/>
        </w:rPr>
        <w:t>–</w:t>
      </w:r>
      <w:r w:rsidRPr="003C1929">
        <w:rPr>
          <w:rFonts w:cs="Times New Roman"/>
          <w:szCs w:val="28"/>
        </w:rPr>
        <w:t xml:space="preserve"> в г. Казани.</w:t>
      </w:r>
    </w:p>
    <w:p w:rsidR="00413FD6" w:rsidRPr="003C1929" w:rsidRDefault="00413FD6" w:rsidP="003C1929">
      <w:pPr>
        <w:pStyle w:val="16"/>
        <w:shd w:val="clear" w:color="auto" w:fill="auto"/>
        <w:spacing w:line="312" w:lineRule="auto"/>
        <w:ind w:firstLine="720"/>
        <w:jc w:val="both"/>
        <w:rPr>
          <w:rFonts w:cs="Times New Roman"/>
          <w:szCs w:val="28"/>
        </w:rPr>
      </w:pPr>
      <w:r w:rsidRPr="003C1929">
        <w:rPr>
          <w:rFonts w:cs="Times New Roman"/>
          <w:szCs w:val="28"/>
        </w:rPr>
        <w:t>В 2017 году муниципальными служащими по делам несовершеннолетних оказано содействие сотрудникам полиции в выявлении 132 общественно опасных деяний, совершенных несовершеннолетними, не достигшими возраста привлечения к уголовной ответственности</w:t>
      </w:r>
      <w:r w:rsidR="002F1118">
        <w:rPr>
          <w:rFonts w:cs="Times New Roman"/>
          <w:szCs w:val="28"/>
        </w:rPr>
        <w:t>,</w:t>
      </w:r>
      <w:r w:rsidRPr="003C1929">
        <w:rPr>
          <w:rFonts w:cs="Times New Roman"/>
          <w:szCs w:val="28"/>
        </w:rPr>
        <w:t xml:space="preserve"> в постановке на профилактический учет органов внутренних дел 1,6 тыс. неблагополучных родителей и 1,5 подростков</w:t>
      </w:r>
      <w:r w:rsidR="002F1118">
        <w:rPr>
          <w:rFonts w:cs="Times New Roman"/>
          <w:szCs w:val="28"/>
        </w:rPr>
        <w:t>,</w:t>
      </w:r>
      <w:r w:rsidRPr="003C1929">
        <w:rPr>
          <w:rFonts w:cs="Times New Roman"/>
          <w:szCs w:val="28"/>
        </w:rPr>
        <w:t xml:space="preserve"> в проведении 15,7 тыс. проверок по месту жительства лиц, состоящих на профилактическом учете в подразделениях по делам несовершеннолетних</w:t>
      </w:r>
      <w:r w:rsidR="002F1118">
        <w:rPr>
          <w:rFonts w:cs="Times New Roman"/>
          <w:szCs w:val="28"/>
        </w:rPr>
        <w:t>,</w:t>
      </w:r>
      <w:r w:rsidRPr="003C1929">
        <w:rPr>
          <w:rFonts w:cs="Times New Roman"/>
          <w:szCs w:val="28"/>
        </w:rPr>
        <w:t xml:space="preserve"> в розыске 145 подростков</w:t>
      </w:r>
      <w:r w:rsidR="002F1118">
        <w:rPr>
          <w:rFonts w:cs="Times New Roman"/>
          <w:szCs w:val="28"/>
        </w:rPr>
        <w:t>,</w:t>
      </w:r>
      <w:r w:rsidRPr="003C1929">
        <w:rPr>
          <w:rFonts w:cs="Times New Roman"/>
          <w:szCs w:val="28"/>
        </w:rPr>
        <w:t xml:space="preserve"> в выявлении 4,5 тыс. административных правонарушений. При этом ими проведено свыше 2 тыс. заседаний Советов профилактики, установлено 388 обучающихся, злостно уклоняющихся от учебы, направлено 276 информаций руководителям образовательных организаций об условиях и причинах совершения преступлений и правонарушений учащимися с последующим обсуждением в педагогическом коллективе, подготовлено 684 материала в муниципальные КДНиЗП, проведено 11 тыс. выступлений.</w:t>
      </w:r>
    </w:p>
    <w:p w:rsidR="00413FD6" w:rsidRPr="003C1929" w:rsidRDefault="00413FD6" w:rsidP="003C1929">
      <w:pPr>
        <w:pStyle w:val="16"/>
        <w:shd w:val="clear" w:color="auto" w:fill="auto"/>
        <w:spacing w:line="312" w:lineRule="auto"/>
        <w:ind w:firstLine="720"/>
        <w:jc w:val="both"/>
        <w:rPr>
          <w:rFonts w:cs="Times New Roman"/>
          <w:szCs w:val="28"/>
        </w:rPr>
      </w:pPr>
      <w:r w:rsidRPr="003C1929">
        <w:rPr>
          <w:rFonts w:cs="Times New Roman"/>
          <w:szCs w:val="28"/>
        </w:rPr>
        <w:t>Приоритетом профилактической деятельности является правовое воспитание, формирование здорового образа жизни, предупреждение асоциальных явлений в среде обучающихся несовершеннолетних.</w:t>
      </w:r>
    </w:p>
    <w:p w:rsidR="00413FD6" w:rsidRPr="003C1929" w:rsidRDefault="00413FD6" w:rsidP="003C1929">
      <w:pPr>
        <w:pStyle w:val="16"/>
        <w:shd w:val="clear" w:color="auto" w:fill="auto"/>
        <w:spacing w:line="312" w:lineRule="auto"/>
        <w:ind w:firstLine="720"/>
        <w:jc w:val="both"/>
        <w:rPr>
          <w:rFonts w:cs="Times New Roman"/>
          <w:szCs w:val="28"/>
        </w:rPr>
      </w:pPr>
      <w:r w:rsidRPr="003C1929">
        <w:rPr>
          <w:rFonts w:cs="Times New Roman"/>
          <w:szCs w:val="28"/>
        </w:rPr>
        <w:t>Формирование основ законопослушного поведения, предупреждения преступлений и правонарушений несовершеннолетних проводится в рамках таких обязательных учебных предметов, как «Окружающий мир», «Обществознание» и «Право», а также в учебных предметах предметных областей «Основы религиозных культур и светской этики» (на уровне начального общего образования), «Основы духовно-нравственной культуры народов России» (на уровне основного общего образования).</w:t>
      </w:r>
    </w:p>
    <w:p w:rsidR="00413FD6" w:rsidRPr="003C1929" w:rsidRDefault="00413FD6" w:rsidP="003C1929">
      <w:pPr>
        <w:pStyle w:val="16"/>
        <w:shd w:val="clear" w:color="auto" w:fill="auto"/>
        <w:spacing w:line="312" w:lineRule="auto"/>
        <w:ind w:firstLine="720"/>
        <w:jc w:val="both"/>
        <w:rPr>
          <w:rFonts w:cs="Times New Roman"/>
          <w:szCs w:val="28"/>
        </w:rPr>
      </w:pPr>
      <w:r w:rsidRPr="003C1929">
        <w:rPr>
          <w:rFonts w:cs="Times New Roman"/>
          <w:szCs w:val="28"/>
        </w:rPr>
        <w:t>Профилактические мероприятия также обеспечиваются посредством реализации:</w:t>
      </w:r>
    </w:p>
    <w:p w:rsidR="00FB679B" w:rsidRPr="003C1929" w:rsidRDefault="00197DEA"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413FD6" w:rsidRPr="003C1929">
        <w:rPr>
          <w:rFonts w:cs="Times New Roman"/>
          <w:szCs w:val="28"/>
        </w:rPr>
        <w:t xml:space="preserve">программ духовно-нравственного развития, воспитания обучающихся при получении начального общего образования и программы воспитания </w:t>
      </w:r>
      <w:r w:rsidR="00FB679B" w:rsidRPr="003C1929">
        <w:rPr>
          <w:rFonts w:cs="Times New Roman"/>
          <w:szCs w:val="28"/>
        </w:rPr>
        <w:t>и социализации учащихся на уровнях основного и среднего общего образования, построенных на основе базовых национальных ценностей российского общества;</w:t>
      </w:r>
    </w:p>
    <w:p w:rsidR="00FB679B" w:rsidRPr="003C1929" w:rsidRDefault="00197DEA"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FB679B" w:rsidRPr="003C1929">
        <w:rPr>
          <w:rFonts w:cs="Times New Roman"/>
          <w:szCs w:val="28"/>
        </w:rPr>
        <w:t>факультативных и элективных учебных предметов, планируемых конкретной школой, в том числе духовно-нравственной и культурно</w:t>
      </w:r>
      <w:r w:rsidR="00FB679B" w:rsidRPr="003C1929">
        <w:rPr>
          <w:rFonts w:cs="Times New Roman"/>
          <w:szCs w:val="28"/>
        </w:rPr>
        <w:softHyphen/>
        <w:t>эстетической направленности;</w:t>
      </w:r>
    </w:p>
    <w:p w:rsidR="00197DEA" w:rsidRDefault="00197DEA"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FB679B" w:rsidRPr="003C1929">
        <w:rPr>
          <w:rFonts w:cs="Times New Roman"/>
          <w:szCs w:val="28"/>
        </w:rPr>
        <w:t xml:space="preserve">внеурочной деятельности обучающихся; </w:t>
      </w:r>
    </w:p>
    <w:p w:rsidR="00FB679B" w:rsidRPr="003C1929" w:rsidRDefault="00197DEA"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FB679B" w:rsidRPr="003C1929">
        <w:rPr>
          <w:rFonts w:cs="Times New Roman"/>
          <w:szCs w:val="28"/>
        </w:rPr>
        <w:t>дополнительных общеобразовательных программ.</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соответствии с пунктом 5 плана мероприятий по реализации Концепции развития системы профилактики </w:t>
      </w:r>
      <w:r w:rsidR="006870AA" w:rsidRPr="003C1929">
        <w:rPr>
          <w:rFonts w:cs="Times New Roman"/>
          <w:szCs w:val="28"/>
        </w:rPr>
        <w:t xml:space="preserve">безнадзорности и правонарушений несовершеннолетних </w:t>
      </w:r>
      <w:r w:rsidRPr="003C1929">
        <w:rPr>
          <w:rFonts w:cs="Times New Roman"/>
          <w:szCs w:val="28"/>
        </w:rPr>
        <w:t xml:space="preserve">в показатели мониторинга системы образования </w:t>
      </w:r>
      <w:r w:rsidR="003F7D1A">
        <w:rPr>
          <w:rFonts w:cs="Times New Roman"/>
          <w:szCs w:val="28"/>
        </w:rPr>
        <w:t xml:space="preserve">приказом </w:t>
      </w:r>
      <w:r w:rsidR="003F7D1A" w:rsidRPr="003C1929">
        <w:rPr>
          <w:rFonts w:cs="Times New Roman"/>
          <w:szCs w:val="28"/>
        </w:rPr>
        <w:t>Минобрнауки России</w:t>
      </w:r>
      <w:r w:rsidR="006870AA">
        <w:rPr>
          <w:rFonts w:cs="Times New Roman"/>
          <w:szCs w:val="28"/>
        </w:rPr>
        <w:t xml:space="preserve"> от 22 сентября 2017 г. </w:t>
      </w:r>
      <w:r w:rsidR="003F7D1A">
        <w:rPr>
          <w:rFonts w:cs="Times New Roman"/>
          <w:szCs w:val="28"/>
        </w:rPr>
        <w:t xml:space="preserve">№ 955 </w:t>
      </w:r>
      <w:r w:rsidR="003F7D1A" w:rsidRPr="003C1929">
        <w:rPr>
          <w:rFonts w:cs="Times New Roman"/>
          <w:szCs w:val="28"/>
        </w:rPr>
        <w:t>«</w:t>
      </w:r>
      <w:r w:rsidR="003F7D1A">
        <w:rPr>
          <w:rFonts w:cs="Times New Roman"/>
          <w:szCs w:val="28"/>
        </w:rPr>
        <w:t>Об утверждении показателей мониторинга системы образования</w:t>
      </w:r>
      <w:r w:rsidR="003F7D1A" w:rsidRPr="003C1929">
        <w:rPr>
          <w:rFonts w:cs="Times New Roman"/>
          <w:szCs w:val="28"/>
        </w:rPr>
        <w:t xml:space="preserve">» </w:t>
      </w:r>
      <w:r w:rsidRPr="003C1929">
        <w:rPr>
          <w:rFonts w:cs="Times New Roman"/>
          <w:szCs w:val="28"/>
        </w:rPr>
        <w:t>внесен показатель «Доля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Во исполнение поручения Президента Российской Федерации</w:t>
      </w:r>
      <w:r w:rsidR="00E12805">
        <w:rPr>
          <w:rFonts w:cs="Times New Roman"/>
          <w:szCs w:val="28"/>
        </w:rPr>
        <w:t xml:space="preserve"> </w:t>
      </w:r>
      <w:r w:rsidR="00E12805">
        <w:rPr>
          <w:rFonts w:cs="Times New Roman"/>
          <w:szCs w:val="28"/>
        </w:rPr>
        <w:br/>
        <w:t>В.В. Путина</w:t>
      </w:r>
      <w:r w:rsidRPr="003C1929">
        <w:rPr>
          <w:rFonts w:cs="Times New Roman"/>
          <w:szCs w:val="28"/>
        </w:rPr>
        <w:t xml:space="preserve"> при Минобрнауки России в феврале 2017 года создана межведомственная рабочая группа по выработке согласованных подходов по предотвращению криминализации подростковой среды.</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В части противодействия распространению криминальной субкультуры в рамках деятельности указанной рабочей группы Минобрнауки России организована специальная работа по предотвращению данного явления в образовательных организациях.</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Важнейшее место в комплексе мер по сохранению и укреплению здоровья детей и молодежи, обеспечению безопасности их жизнедеятельности занимает профилактика аддиктивного поведения.</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С целью укрепления взаимодействия субъектов системы профилактики в июне 2017 год</w:t>
      </w:r>
      <w:r w:rsidR="008C73C0">
        <w:rPr>
          <w:rFonts w:cs="Times New Roman"/>
          <w:szCs w:val="28"/>
        </w:rPr>
        <w:t>а</w:t>
      </w:r>
      <w:r w:rsidRPr="003C1929">
        <w:rPr>
          <w:rFonts w:cs="Times New Roman"/>
          <w:szCs w:val="28"/>
        </w:rPr>
        <w:t xml:space="preserve"> МВД России совместно с заинтересованными федеральными органами исполнительной власти </w:t>
      </w:r>
      <w:r w:rsidR="003F7D1A">
        <w:rPr>
          <w:rFonts w:cs="Times New Roman"/>
          <w:szCs w:val="28"/>
        </w:rPr>
        <w:t>был разработан</w:t>
      </w:r>
      <w:r w:rsidRPr="003C1929">
        <w:rPr>
          <w:rFonts w:cs="Times New Roman"/>
          <w:szCs w:val="28"/>
        </w:rPr>
        <w:t xml:space="preserve"> Межведомственный план профилактической работы в сфере немедицинского потребления наркотиков на 2017 год и плановый период 2018 и 2019 годов.</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При участии свыше 32 тыс. представителей органов исполнительной власти в сфере охраны здоровья, образовательных организаций, а также органов местного самоуправления, общественных объединений и организаций, в том числе более 10 тыс. сотрудников органов внутренних дел, в ходе рейдовых мероприятий проверено более 28 тыс. объектов транспортной инфраструктуры, свыше 36 тыс. досуговых заведений (дискотек, ночных клубов, баров), более 55 тыс. мест пребывания несовершеннолетних граждан и молодежи. В результате проверок возбуждено 1,1 тыс. дел об административных правонарушениях.</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С целью оценки состояния работы по профилактике аддиктивного поведения среди обучающихся образовательных организаций Российской Федерации в части проведения социально-психологического тестирования обучающихся, направленного на раннее выявление незаконного потребления наркотических средств и психотропных веществ, ФГБНУ «Центр защиты прав и интересов детей» провело очередное ежегодное мониторинговое исследование.</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Как показывают результаты анализа, за последние </w:t>
      </w:r>
      <w:r w:rsidR="008C73C0">
        <w:rPr>
          <w:rFonts w:cs="Times New Roman"/>
          <w:szCs w:val="28"/>
        </w:rPr>
        <w:t>3</w:t>
      </w:r>
      <w:r w:rsidRPr="003C1929">
        <w:rPr>
          <w:rFonts w:cs="Times New Roman"/>
          <w:szCs w:val="28"/>
        </w:rPr>
        <w:t xml:space="preserve"> года отмечается увеличение количества образовательных организаций, принявших участие в мероприятиях по ежегодному социально-психологическому тестированию.</w:t>
      </w:r>
    </w:p>
    <w:p w:rsidR="00FB679B" w:rsidRPr="003C1929" w:rsidRDefault="003F7D1A" w:rsidP="003C1929">
      <w:pPr>
        <w:pStyle w:val="16"/>
        <w:shd w:val="clear" w:color="auto" w:fill="auto"/>
        <w:spacing w:line="312" w:lineRule="auto"/>
        <w:ind w:firstLine="720"/>
        <w:jc w:val="both"/>
        <w:rPr>
          <w:rFonts w:cs="Times New Roman"/>
          <w:szCs w:val="28"/>
        </w:rPr>
      </w:pPr>
      <w:r>
        <w:rPr>
          <w:rFonts w:cs="Times New Roman"/>
          <w:szCs w:val="28"/>
        </w:rPr>
        <w:t xml:space="preserve">В </w:t>
      </w:r>
      <w:r w:rsidR="00EF235E">
        <w:rPr>
          <w:rFonts w:cs="Times New Roman"/>
          <w:szCs w:val="28"/>
        </w:rPr>
        <w:t>2017 году</w:t>
      </w:r>
      <w:r>
        <w:rPr>
          <w:rFonts w:cs="Times New Roman"/>
          <w:szCs w:val="28"/>
        </w:rPr>
        <w:t xml:space="preserve"> </w:t>
      </w:r>
      <w:r w:rsidR="00FB679B" w:rsidRPr="003C1929">
        <w:rPr>
          <w:rFonts w:cs="Times New Roman"/>
          <w:szCs w:val="28"/>
        </w:rPr>
        <w:t xml:space="preserve">охват </w:t>
      </w:r>
      <w:r w:rsidR="00EF4AF6">
        <w:rPr>
          <w:rFonts w:cs="Times New Roman"/>
          <w:szCs w:val="28"/>
        </w:rPr>
        <w:t xml:space="preserve">социально-психологическим </w:t>
      </w:r>
      <w:r w:rsidR="00FB679B" w:rsidRPr="003C1929">
        <w:rPr>
          <w:rFonts w:cs="Times New Roman"/>
          <w:szCs w:val="28"/>
        </w:rPr>
        <w:t xml:space="preserve">тестированием составлял </w:t>
      </w:r>
      <w:r w:rsidR="00EF235E" w:rsidRPr="003C1929">
        <w:rPr>
          <w:rFonts w:cs="Times New Roman"/>
          <w:szCs w:val="28"/>
        </w:rPr>
        <w:t>82</w:t>
      </w:r>
      <w:r w:rsidR="008C73C0" w:rsidRPr="003C1929">
        <w:rPr>
          <w:szCs w:val="28"/>
        </w:rPr>
        <w:t>%</w:t>
      </w:r>
      <w:r w:rsidR="00FB679B" w:rsidRPr="003C1929">
        <w:rPr>
          <w:rFonts w:cs="Times New Roman"/>
          <w:szCs w:val="28"/>
        </w:rPr>
        <w:t xml:space="preserve"> от общего количества образовательных организаций в Российской Федерации</w:t>
      </w:r>
      <w:r w:rsidR="00EF235E">
        <w:rPr>
          <w:rFonts w:cs="Times New Roman"/>
          <w:szCs w:val="28"/>
        </w:rPr>
        <w:t xml:space="preserve"> (</w:t>
      </w:r>
      <w:r w:rsidR="00FB679B" w:rsidRPr="003C1929">
        <w:rPr>
          <w:rFonts w:cs="Times New Roman"/>
          <w:szCs w:val="28"/>
        </w:rPr>
        <w:t>2016 г</w:t>
      </w:r>
      <w:r w:rsidR="00EF235E">
        <w:rPr>
          <w:rFonts w:cs="Times New Roman"/>
          <w:szCs w:val="28"/>
        </w:rPr>
        <w:t>.</w:t>
      </w:r>
      <w:r w:rsidR="00FB679B" w:rsidRPr="003C1929">
        <w:rPr>
          <w:rFonts w:cs="Times New Roman"/>
          <w:szCs w:val="28"/>
        </w:rPr>
        <w:t xml:space="preserve"> </w:t>
      </w:r>
      <w:r w:rsidR="00EF235E" w:rsidRPr="003C1929">
        <w:rPr>
          <w:szCs w:val="28"/>
        </w:rPr>
        <w:t>–</w:t>
      </w:r>
      <w:r w:rsidR="00EF235E">
        <w:rPr>
          <w:szCs w:val="28"/>
        </w:rPr>
        <w:t xml:space="preserve"> </w:t>
      </w:r>
      <w:r w:rsidR="008C73C0">
        <w:rPr>
          <w:rFonts w:cs="Times New Roman"/>
          <w:szCs w:val="28"/>
        </w:rPr>
        <w:t>73</w:t>
      </w:r>
      <w:r w:rsidR="00391F50">
        <w:rPr>
          <w:szCs w:val="28"/>
        </w:rPr>
        <w:t>%</w:t>
      </w:r>
      <w:r w:rsidR="00EF235E">
        <w:rPr>
          <w:rFonts w:cs="Times New Roman"/>
          <w:szCs w:val="28"/>
        </w:rPr>
        <w:t>;</w:t>
      </w:r>
      <w:r w:rsidR="00FB679B" w:rsidRPr="003C1929">
        <w:rPr>
          <w:rFonts w:cs="Times New Roman"/>
          <w:szCs w:val="28"/>
        </w:rPr>
        <w:t xml:space="preserve"> </w:t>
      </w:r>
      <w:r w:rsidR="00EF235E">
        <w:rPr>
          <w:rFonts w:cs="Times New Roman"/>
          <w:szCs w:val="28"/>
        </w:rPr>
        <w:t xml:space="preserve">2015 г. </w:t>
      </w:r>
      <w:r w:rsidR="00EF235E" w:rsidRPr="003C1929">
        <w:rPr>
          <w:szCs w:val="28"/>
        </w:rPr>
        <w:t>–</w:t>
      </w:r>
      <w:r w:rsidR="00EF235E" w:rsidRPr="00EF235E">
        <w:rPr>
          <w:rFonts w:cs="Times New Roman"/>
          <w:szCs w:val="28"/>
        </w:rPr>
        <w:t xml:space="preserve"> </w:t>
      </w:r>
      <w:r w:rsidR="00EF235E" w:rsidRPr="003C1929">
        <w:rPr>
          <w:rFonts w:cs="Times New Roman"/>
          <w:szCs w:val="28"/>
        </w:rPr>
        <w:t>49</w:t>
      </w:r>
      <w:r w:rsidR="00391F50">
        <w:rPr>
          <w:szCs w:val="28"/>
        </w:rPr>
        <w:t>%</w:t>
      </w:r>
      <w:r w:rsidR="00EF235E">
        <w:rPr>
          <w:rFonts w:cs="Times New Roman"/>
          <w:szCs w:val="28"/>
        </w:rPr>
        <w:t>).</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Всего в социально-психологическом тестировании в 2016-2017 учебном году приняли участие 3 638 445 обучающихся в возрасте от 11 до 22 лет, что на 7,3</w:t>
      </w:r>
      <w:r w:rsidR="00391F50">
        <w:rPr>
          <w:rFonts w:cs="Times New Roman"/>
          <w:szCs w:val="28"/>
        </w:rPr>
        <w:t>%</w:t>
      </w:r>
      <w:r w:rsidRPr="003C1929">
        <w:rPr>
          <w:rFonts w:cs="Times New Roman"/>
          <w:szCs w:val="28"/>
        </w:rPr>
        <w:t xml:space="preserve"> больше, чем в 2015-2016 учебном году.</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Суммарно в группу риска по девиантному поведению, связанному с употреблением психоактивных веществ, отнесено 8,4</w:t>
      </w:r>
      <w:r w:rsidR="00391F50">
        <w:rPr>
          <w:rFonts w:cs="Times New Roman"/>
          <w:szCs w:val="28"/>
        </w:rPr>
        <w:t>%</w:t>
      </w:r>
      <w:r w:rsidRPr="003C1929">
        <w:rPr>
          <w:rFonts w:cs="Times New Roman"/>
          <w:szCs w:val="28"/>
        </w:rPr>
        <w:t xml:space="preserve"> обучающихся, что незначительно отличается от показателя прошлых </w:t>
      </w:r>
      <w:r w:rsidR="008C73C0">
        <w:rPr>
          <w:rFonts w:cs="Times New Roman"/>
          <w:szCs w:val="28"/>
        </w:rPr>
        <w:t>2</w:t>
      </w:r>
      <w:r w:rsidRPr="003C1929">
        <w:rPr>
          <w:rFonts w:cs="Times New Roman"/>
          <w:szCs w:val="28"/>
        </w:rPr>
        <w:t xml:space="preserve"> лет.</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2016-2017 учебном году количество обучающихся, отказавшихся от участия в </w:t>
      </w:r>
      <w:r w:rsidR="007D4BDA">
        <w:rPr>
          <w:rFonts w:cs="Times New Roman"/>
          <w:szCs w:val="28"/>
        </w:rPr>
        <w:t xml:space="preserve">социально-психологическом </w:t>
      </w:r>
      <w:r w:rsidRPr="003C1929">
        <w:rPr>
          <w:rFonts w:cs="Times New Roman"/>
          <w:szCs w:val="28"/>
        </w:rPr>
        <w:t>тестировании, составило 285 393 (6,3</w:t>
      </w:r>
      <w:r w:rsidR="00391F50">
        <w:rPr>
          <w:rFonts w:cs="Times New Roman"/>
          <w:szCs w:val="28"/>
        </w:rPr>
        <w:t>%</w:t>
      </w:r>
      <w:r w:rsidRPr="003C1929">
        <w:rPr>
          <w:rFonts w:cs="Times New Roman"/>
          <w:szCs w:val="28"/>
        </w:rPr>
        <w:t>) школьник</w:t>
      </w:r>
      <w:r w:rsidR="008C73C0">
        <w:rPr>
          <w:rFonts w:cs="Times New Roman"/>
          <w:szCs w:val="28"/>
        </w:rPr>
        <w:t>а</w:t>
      </w:r>
      <w:r w:rsidRPr="003C1929">
        <w:rPr>
          <w:rFonts w:cs="Times New Roman"/>
          <w:szCs w:val="28"/>
        </w:rPr>
        <w:t>, 67 395 (5,7</w:t>
      </w:r>
      <w:r w:rsidR="00391F50">
        <w:rPr>
          <w:rFonts w:cs="Times New Roman"/>
          <w:szCs w:val="28"/>
        </w:rPr>
        <w:t>%</w:t>
      </w:r>
      <w:r w:rsidRPr="003C1929">
        <w:rPr>
          <w:rFonts w:cs="Times New Roman"/>
          <w:szCs w:val="28"/>
        </w:rPr>
        <w:t xml:space="preserve">) студентов образовательных организаций </w:t>
      </w:r>
      <w:r w:rsidR="008C73C0">
        <w:rPr>
          <w:rFonts w:cs="Times New Roman"/>
          <w:szCs w:val="28"/>
        </w:rPr>
        <w:t>СПО</w:t>
      </w:r>
      <w:r w:rsidRPr="003C1929">
        <w:rPr>
          <w:rFonts w:cs="Times New Roman"/>
          <w:szCs w:val="28"/>
        </w:rPr>
        <w:t>, 65 360 (9</w:t>
      </w:r>
      <w:r w:rsidR="00391F50">
        <w:rPr>
          <w:rFonts w:cs="Times New Roman"/>
          <w:szCs w:val="28"/>
        </w:rPr>
        <w:t>%</w:t>
      </w:r>
      <w:r w:rsidRPr="003C1929">
        <w:rPr>
          <w:rFonts w:cs="Times New Roman"/>
          <w:szCs w:val="28"/>
        </w:rPr>
        <w:t xml:space="preserve">) студентов образовательных организаций высшего образования, всего отказавшихся от тестирования </w:t>
      </w:r>
      <w:r w:rsidR="00EF235E" w:rsidRPr="003C1929">
        <w:rPr>
          <w:szCs w:val="28"/>
        </w:rPr>
        <w:t>–</w:t>
      </w:r>
      <w:r w:rsidRPr="003C1929">
        <w:rPr>
          <w:rFonts w:cs="Times New Roman"/>
          <w:szCs w:val="28"/>
        </w:rPr>
        <w:t xml:space="preserve"> 418 148 (6,5</w:t>
      </w:r>
      <w:r w:rsidR="00391F50">
        <w:rPr>
          <w:rFonts w:cs="Times New Roman"/>
          <w:szCs w:val="28"/>
        </w:rPr>
        <w:t>%</w:t>
      </w:r>
      <w:r w:rsidRPr="003C1929">
        <w:rPr>
          <w:rFonts w:cs="Times New Roman"/>
          <w:szCs w:val="28"/>
        </w:rPr>
        <w:t>) человек.</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целях оказания методической помощи органам и </w:t>
      </w:r>
      <w:r w:rsidR="00EF235E">
        <w:rPr>
          <w:rFonts w:cs="Times New Roman"/>
          <w:szCs w:val="28"/>
        </w:rPr>
        <w:t>учреждениям системы образования</w:t>
      </w:r>
      <w:r w:rsidRPr="003C1929">
        <w:rPr>
          <w:rFonts w:cs="Times New Roman"/>
          <w:szCs w:val="28"/>
        </w:rPr>
        <w:t xml:space="preserve"> в рамках исполнения одного из поручений Правительственной КДНиЗП Минобрнауки России с участием представителей МВД России в июне 2017 года организовало проведение Всероссийского вебинара, в ходе которого были освещены проблемы противодействия наркомании в образовательной среде, в том числе актуальные вопросы, возникающие в связи с проведением социально-психологического тестирования.</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Кроме того, в ноябре 2017 года в целях информационно-методического сопровождения вопросов профилактики зависимого поведения подростков и молодежи Минобрнауки России совместно с МВД России создана постоянно действующая «горячая линия» по актуальным вопросам проведения социально</w:t>
      </w:r>
      <w:r w:rsidRPr="003C1929">
        <w:rPr>
          <w:rFonts w:cs="Times New Roman"/>
          <w:szCs w:val="28"/>
        </w:rPr>
        <w:softHyphen/>
        <w:t>психологического тестирования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Более подробная информация о работе указанной «горячей линии» размещена на сайте ФГБНУ «Центр защиты прав и интересов детей» по адресу: </w:t>
      </w:r>
      <w:hyperlink r:id="rId23" w:history="1">
        <w:r w:rsidRPr="003C1929">
          <w:rPr>
            <w:rStyle w:val="a9"/>
            <w:rFonts w:eastAsiaTheme="majorEastAsia" w:cs="Times New Roman"/>
            <w:szCs w:val="28"/>
            <w:lang w:val="en-US" w:bidi="en-US"/>
          </w:rPr>
          <w:t>http</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www</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fcprc</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ru</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projects</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hotline</w:t>
        </w:r>
      </w:hyperlink>
      <w:r w:rsidRPr="003C1929">
        <w:rPr>
          <w:rFonts w:cs="Times New Roman"/>
          <w:szCs w:val="28"/>
          <w:lang w:bidi="en-US"/>
        </w:rPr>
        <w:t>.</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Одним из наиболее эффективных подходов для решения данной задачи является интеграция медиации и восстановительной практики в работу образовательных организаций и иных институтов, участвующих в воспитании детей, защите их прав и интересов.</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На протяжении </w:t>
      </w:r>
      <w:r w:rsidR="00EF235E">
        <w:rPr>
          <w:rFonts w:cs="Times New Roman"/>
          <w:szCs w:val="28"/>
        </w:rPr>
        <w:t>4</w:t>
      </w:r>
      <w:r w:rsidRPr="003C1929">
        <w:rPr>
          <w:rFonts w:cs="Times New Roman"/>
          <w:szCs w:val="28"/>
        </w:rPr>
        <w:t xml:space="preserve"> лет на территории Российской Федерации реализовывалась Концепция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утвержденная распоряжением Правительства Российской Федерации </w:t>
      </w:r>
      <w:r w:rsidR="00EF235E">
        <w:rPr>
          <w:rFonts w:cs="Times New Roman"/>
          <w:szCs w:val="28"/>
        </w:rPr>
        <w:br/>
      </w:r>
      <w:r w:rsidRPr="003C1929">
        <w:rPr>
          <w:rFonts w:cs="Times New Roman"/>
          <w:szCs w:val="28"/>
        </w:rPr>
        <w:t>от 30 июля 2014 г. № 1430-р.</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По результатам проведенного Минобрнауки России в декабре 2017 года мониторинга установлено, что службы медиации (примирения) в образовательных организациях действовали практически во всех субъектах Российской Федерации, за исключением Чукотского и Ямало-Ненецкого автономного округов. Общее количество таких служб в 2016-2017 учебном году составило 18 806, что свидетельствует об увеличении их числа на 20,5% (2015-2016 учебн</w:t>
      </w:r>
      <w:r w:rsidR="00CF6AA9">
        <w:rPr>
          <w:rFonts w:cs="Times New Roman"/>
          <w:szCs w:val="28"/>
        </w:rPr>
        <w:t>ый</w:t>
      </w:r>
      <w:r w:rsidRPr="003C1929">
        <w:rPr>
          <w:rFonts w:cs="Times New Roman"/>
          <w:szCs w:val="28"/>
        </w:rPr>
        <w:t xml:space="preserve"> год </w:t>
      </w:r>
      <w:r w:rsidR="00EF235E" w:rsidRPr="003C1929">
        <w:rPr>
          <w:szCs w:val="28"/>
        </w:rPr>
        <w:t>–</w:t>
      </w:r>
      <w:r w:rsidRPr="003C1929">
        <w:rPr>
          <w:rFonts w:cs="Times New Roman"/>
          <w:szCs w:val="28"/>
        </w:rPr>
        <w:t xml:space="preserve"> 14 959).</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В образовательных организациях общего образования создано 17 568 служб медиации (примирения) (</w:t>
      </w:r>
      <w:r w:rsidR="00CF6AA9">
        <w:rPr>
          <w:rFonts w:cs="Times New Roman"/>
          <w:szCs w:val="28"/>
        </w:rPr>
        <w:t>2015-2016 учебный год</w:t>
      </w:r>
      <w:r w:rsidRPr="003C1929">
        <w:rPr>
          <w:rFonts w:cs="Times New Roman"/>
          <w:szCs w:val="28"/>
        </w:rPr>
        <w:t xml:space="preserve"> </w:t>
      </w:r>
      <w:r w:rsidR="00C7305A" w:rsidRPr="003C1929">
        <w:rPr>
          <w:szCs w:val="28"/>
        </w:rPr>
        <w:t>–</w:t>
      </w:r>
      <w:r w:rsidR="00C7305A">
        <w:rPr>
          <w:rFonts w:cs="Times New Roman"/>
          <w:szCs w:val="28"/>
        </w:rPr>
        <w:t xml:space="preserve"> 14 182,</w:t>
      </w:r>
      <w:r w:rsidRPr="003C1929">
        <w:rPr>
          <w:rFonts w:cs="Times New Roman"/>
          <w:szCs w:val="28"/>
        </w:rPr>
        <w:t xml:space="preserve"> +19,3</w:t>
      </w:r>
      <w:r w:rsidR="00391F50">
        <w:rPr>
          <w:rFonts w:cs="Times New Roman"/>
          <w:szCs w:val="28"/>
        </w:rPr>
        <w:t>%</w:t>
      </w:r>
      <w:r w:rsidRPr="003C1929">
        <w:rPr>
          <w:rFonts w:cs="Times New Roman"/>
          <w:szCs w:val="28"/>
        </w:rPr>
        <w:t xml:space="preserve">), в организациях </w:t>
      </w:r>
      <w:r w:rsidR="008C73C0">
        <w:rPr>
          <w:rFonts w:cs="Times New Roman"/>
          <w:szCs w:val="28"/>
        </w:rPr>
        <w:t>СПО</w:t>
      </w:r>
      <w:r w:rsidRPr="003C1929">
        <w:rPr>
          <w:rFonts w:cs="Times New Roman"/>
          <w:szCs w:val="28"/>
        </w:rPr>
        <w:t xml:space="preserve"> </w:t>
      </w:r>
      <w:r w:rsidR="00C7305A" w:rsidRPr="003C1929">
        <w:rPr>
          <w:szCs w:val="28"/>
        </w:rPr>
        <w:t>–</w:t>
      </w:r>
      <w:r w:rsidRPr="003C1929">
        <w:rPr>
          <w:rFonts w:cs="Times New Roman"/>
          <w:szCs w:val="28"/>
        </w:rPr>
        <w:t xml:space="preserve"> 496 (</w:t>
      </w:r>
      <w:r w:rsidR="00C7305A">
        <w:rPr>
          <w:rFonts w:cs="Times New Roman"/>
          <w:szCs w:val="28"/>
        </w:rPr>
        <w:t>2015-2016 учебный год</w:t>
      </w:r>
      <w:r w:rsidRPr="003C1929">
        <w:rPr>
          <w:rFonts w:cs="Times New Roman"/>
          <w:szCs w:val="28"/>
        </w:rPr>
        <w:t xml:space="preserve"> </w:t>
      </w:r>
      <w:r w:rsidR="00C7305A" w:rsidRPr="003C1929">
        <w:rPr>
          <w:szCs w:val="28"/>
        </w:rPr>
        <w:t>–</w:t>
      </w:r>
      <w:r w:rsidR="00C7305A">
        <w:rPr>
          <w:rFonts w:cs="Times New Roman"/>
          <w:szCs w:val="28"/>
        </w:rPr>
        <w:t xml:space="preserve"> 321,</w:t>
      </w:r>
      <w:r w:rsidRPr="003C1929">
        <w:rPr>
          <w:rFonts w:cs="Times New Roman"/>
          <w:szCs w:val="28"/>
        </w:rPr>
        <w:t xml:space="preserve"> +35,3</w:t>
      </w:r>
      <w:r w:rsidR="00391F50">
        <w:rPr>
          <w:rFonts w:cs="Times New Roman"/>
          <w:szCs w:val="28"/>
        </w:rPr>
        <w:t>%</w:t>
      </w:r>
      <w:r w:rsidRPr="003C1929">
        <w:rPr>
          <w:rFonts w:cs="Times New Roman"/>
          <w:szCs w:val="28"/>
        </w:rPr>
        <w:t xml:space="preserve">), в организациях высшего образования </w:t>
      </w:r>
      <w:r w:rsidR="00C7305A" w:rsidRPr="003C1929">
        <w:rPr>
          <w:szCs w:val="28"/>
        </w:rPr>
        <w:t>–</w:t>
      </w:r>
      <w:r w:rsidRPr="003C1929">
        <w:rPr>
          <w:rFonts w:cs="Times New Roman"/>
          <w:szCs w:val="28"/>
        </w:rPr>
        <w:t xml:space="preserve"> 17 (</w:t>
      </w:r>
      <w:r w:rsidR="00C7305A">
        <w:rPr>
          <w:rFonts w:cs="Times New Roman"/>
          <w:szCs w:val="28"/>
        </w:rPr>
        <w:t>2015-2016 учебный год</w:t>
      </w:r>
      <w:r w:rsidRPr="003C1929">
        <w:rPr>
          <w:rFonts w:cs="Times New Roman"/>
          <w:szCs w:val="28"/>
        </w:rPr>
        <w:t xml:space="preserve"> </w:t>
      </w:r>
      <w:r w:rsidR="00C7305A" w:rsidRPr="003C1929">
        <w:rPr>
          <w:szCs w:val="28"/>
        </w:rPr>
        <w:t>–</w:t>
      </w:r>
      <w:r w:rsidRPr="003C1929">
        <w:rPr>
          <w:rFonts w:cs="Times New Roman"/>
          <w:szCs w:val="28"/>
        </w:rPr>
        <w:t xml:space="preserve"> 31</w:t>
      </w:r>
      <w:r w:rsidR="00C7305A">
        <w:rPr>
          <w:rFonts w:cs="Times New Roman"/>
          <w:szCs w:val="28"/>
        </w:rPr>
        <w:t xml:space="preserve">, </w:t>
      </w:r>
      <w:r w:rsidRPr="003C1929">
        <w:rPr>
          <w:rFonts w:cs="Times New Roman"/>
          <w:szCs w:val="28"/>
        </w:rPr>
        <w:t>-45,2</w:t>
      </w:r>
      <w:r w:rsidR="00391F50">
        <w:rPr>
          <w:rFonts w:cs="Times New Roman"/>
          <w:szCs w:val="28"/>
        </w:rPr>
        <w:t>%</w:t>
      </w:r>
      <w:r w:rsidRPr="003C1929">
        <w:rPr>
          <w:rFonts w:cs="Times New Roman"/>
          <w:szCs w:val="28"/>
        </w:rPr>
        <w:t xml:space="preserve">), в организациях дополнительного образования детей </w:t>
      </w:r>
      <w:r w:rsidR="00C7305A" w:rsidRPr="003C1929">
        <w:rPr>
          <w:szCs w:val="28"/>
        </w:rPr>
        <w:t>–</w:t>
      </w:r>
      <w:r w:rsidRPr="003C1929">
        <w:rPr>
          <w:rFonts w:cs="Times New Roman"/>
          <w:szCs w:val="28"/>
        </w:rPr>
        <w:t xml:space="preserve"> 176 (</w:t>
      </w:r>
      <w:r w:rsidR="00C7305A">
        <w:rPr>
          <w:rFonts w:cs="Times New Roman"/>
          <w:szCs w:val="28"/>
        </w:rPr>
        <w:t>2015-2016 учебный год</w:t>
      </w:r>
      <w:r w:rsidRPr="003C1929">
        <w:rPr>
          <w:rFonts w:cs="Times New Roman"/>
          <w:szCs w:val="28"/>
        </w:rPr>
        <w:t xml:space="preserve"> </w:t>
      </w:r>
      <w:r w:rsidR="00C7305A" w:rsidRPr="003C1929">
        <w:rPr>
          <w:szCs w:val="28"/>
        </w:rPr>
        <w:t>–</w:t>
      </w:r>
      <w:r w:rsidRPr="003C1929">
        <w:rPr>
          <w:rFonts w:cs="Times New Roman"/>
          <w:szCs w:val="28"/>
        </w:rPr>
        <w:t xml:space="preserve"> 155</w:t>
      </w:r>
      <w:r w:rsidR="00C7305A">
        <w:rPr>
          <w:rFonts w:cs="Times New Roman"/>
          <w:szCs w:val="28"/>
        </w:rPr>
        <w:t>,</w:t>
      </w:r>
      <w:r w:rsidRPr="003C1929">
        <w:rPr>
          <w:rFonts w:cs="Times New Roman"/>
          <w:szCs w:val="28"/>
        </w:rPr>
        <w:t xml:space="preserve"> +11,9</w:t>
      </w:r>
      <w:r w:rsidR="00391F50">
        <w:rPr>
          <w:rFonts w:cs="Times New Roman"/>
          <w:szCs w:val="28"/>
        </w:rPr>
        <w:t>%</w:t>
      </w:r>
      <w:r w:rsidRPr="003C1929">
        <w:rPr>
          <w:rFonts w:cs="Times New Roman"/>
          <w:szCs w:val="28"/>
        </w:rPr>
        <w:t xml:space="preserve">), в центрах психолого-педагогического, медицинского и социального сопровождения </w:t>
      </w:r>
      <w:r w:rsidR="00C7305A" w:rsidRPr="003C1929">
        <w:rPr>
          <w:szCs w:val="28"/>
        </w:rPr>
        <w:t>–</w:t>
      </w:r>
      <w:r w:rsidRPr="003C1929">
        <w:rPr>
          <w:rFonts w:cs="Times New Roman"/>
          <w:szCs w:val="28"/>
        </w:rPr>
        <w:t xml:space="preserve"> 106 (</w:t>
      </w:r>
      <w:r w:rsidR="00C7305A">
        <w:rPr>
          <w:rFonts w:cs="Times New Roman"/>
          <w:szCs w:val="28"/>
        </w:rPr>
        <w:t>2015-2016 учебный год</w:t>
      </w:r>
      <w:r w:rsidRPr="003C1929">
        <w:rPr>
          <w:rFonts w:cs="Times New Roman"/>
          <w:szCs w:val="28"/>
        </w:rPr>
        <w:t xml:space="preserve"> </w:t>
      </w:r>
      <w:r w:rsidR="00C7305A" w:rsidRPr="003C1929">
        <w:rPr>
          <w:szCs w:val="28"/>
        </w:rPr>
        <w:t>–</w:t>
      </w:r>
      <w:r w:rsidR="00C7305A">
        <w:rPr>
          <w:rFonts w:cs="Times New Roman"/>
          <w:szCs w:val="28"/>
        </w:rPr>
        <w:t xml:space="preserve"> 88,</w:t>
      </w:r>
      <w:r w:rsidRPr="003C1929">
        <w:rPr>
          <w:rFonts w:cs="Times New Roman"/>
          <w:szCs w:val="28"/>
        </w:rPr>
        <w:t xml:space="preserve"> +16,9</w:t>
      </w:r>
      <w:r w:rsidR="00391F50">
        <w:rPr>
          <w:rFonts w:cs="Times New Roman"/>
          <w:szCs w:val="28"/>
        </w:rPr>
        <w:t>%</w:t>
      </w:r>
      <w:r w:rsidRPr="003C1929">
        <w:rPr>
          <w:rFonts w:cs="Times New Roman"/>
          <w:szCs w:val="28"/>
        </w:rPr>
        <w:t xml:space="preserve">), в специальных учебно-воспитательных учреждениях </w:t>
      </w:r>
      <w:r w:rsidR="00C7305A" w:rsidRPr="003C1929">
        <w:rPr>
          <w:szCs w:val="28"/>
        </w:rPr>
        <w:t>–</w:t>
      </w:r>
      <w:r w:rsidRPr="003C1929">
        <w:rPr>
          <w:rFonts w:cs="Times New Roman"/>
          <w:szCs w:val="28"/>
        </w:rPr>
        <w:t xml:space="preserve"> 26 (</w:t>
      </w:r>
      <w:r w:rsidR="00C7305A">
        <w:rPr>
          <w:rFonts w:cs="Times New Roman"/>
          <w:szCs w:val="28"/>
        </w:rPr>
        <w:t>2015-2016 учебный год</w:t>
      </w:r>
      <w:r w:rsidRPr="003C1929">
        <w:rPr>
          <w:rFonts w:cs="Times New Roman"/>
          <w:szCs w:val="28"/>
        </w:rPr>
        <w:t xml:space="preserve"> </w:t>
      </w:r>
      <w:r w:rsidR="00C7305A" w:rsidRPr="003C1929">
        <w:rPr>
          <w:szCs w:val="28"/>
        </w:rPr>
        <w:t>–</w:t>
      </w:r>
      <w:r w:rsidRPr="003C1929">
        <w:rPr>
          <w:rFonts w:cs="Times New Roman"/>
          <w:szCs w:val="28"/>
        </w:rPr>
        <w:t xml:space="preserve"> 21</w:t>
      </w:r>
      <w:r w:rsidR="00C7305A">
        <w:rPr>
          <w:rFonts w:cs="Times New Roman"/>
          <w:szCs w:val="28"/>
        </w:rPr>
        <w:t>,</w:t>
      </w:r>
      <w:r w:rsidRPr="003C1929">
        <w:rPr>
          <w:rFonts w:cs="Times New Roman"/>
          <w:szCs w:val="28"/>
        </w:rPr>
        <w:t xml:space="preserve"> +19,2</w:t>
      </w:r>
      <w:r w:rsidR="00391F50">
        <w:rPr>
          <w:rFonts w:cs="Times New Roman"/>
          <w:szCs w:val="28"/>
        </w:rPr>
        <w:t>%</w:t>
      </w:r>
      <w:r w:rsidRPr="003C1929">
        <w:rPr>
          <w:rFonts w:cs="Times New Roman"/>
          <w:szCs w:val="28"/>
        </w:rPr>
        <w:t xml:space="preserve">), в иных организациях системы образования </w:t>
      </w:r>
      <w:r w:rsidR="00C7305A" w:rsidRPr="003C1929">
        <w:rPr>
          <w:szCs w:val="28"/>
        </w:rPr>
        <w:t>–</w:t>
      </w:r>
      <w:r w:rsidRPr="003C1929">
        <w:rPr>
          <w:rFonts w:cs="Times New Roman"/>
          <w:szCs w:val="28"/>
        </w:rPr>
        <w:t xml:space="preserve"> 417 (</w:t>
      </w:r>
      <w:r w:rsidR="00C7305A">
        <w:rPr>
          <w:rFonts w:cs="Times New Roman"/>
          <w:szCs w:val="28"/>
        </w:rPr>
        <w:t>2015-2016 учебный год</w:t>
      </w:r>
      <w:r w:rsidRPr="003C1929">
        <w:rPr>
          <w:rFonts w:cs="Times New Roman"/>
          <w:szCs w:val="28"/>
        </w:rPr>
        <w:t xml:space="preserve"> </w:t>
      </w:r>
      <w:r w:rsidR="00C7305A" w:rsidRPr="003C1929">
        <w:rPr>
          <w:szCs w:val="28"/>
        </w:rPr>
        <w:t>–</w:t>
      </w:r>
      <w:r w:rsidRPr="003C1929">
        <w:rPr>
          <w:rFonts w:cs="Times New Roman"/>
          <w:szCs w:val="28"/>
        </w:rPr>
        <w:t xml:space="preserve"> 161</w:t>
      </w:r>
      <w:r w:rsidR="00C7305A">
        <w:rPr>
          <w:rFonts w:cs="Times New Roman"/>
          <w:szCs w:val="28"/>
        </w:rPr>
        <w:t>,</w:t>
      </w:r>
      <w:r w:rsidRPr="003C1929">
        <w:rPr>
          <w:rFonts w:cs="Times New Roman"/>
          <w:szCs w:val="28"/>
        </w:rPr>
        <w:t xml:space="preserve"> +61,4</w:t>
      </w:r>
      <w:r w:rsidR="00391F50">
        <w:rPr>
          <w:rFonts w:cs="Times New Roman"/>
          <w:szCs w:val="28"/>
        </w:rPr>
        <w:t>%</w:t>
      </w:r>
      <w:r w:rsidRPr="003C1929">
        <w:rPr>
          <w:rFonts w:cs="Times New Roman"/>
          <w:szCs w:val="28"/>
        </w:rPr>
        <w:t>).</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Общее количество участников созданных в образовательных организациях служб медиации (примирения) по итогам 2016-2017 учебного года </w:t>
      </w:r>
      <w:r w:rsidR="00C7305A" w:rsidRPr="003C1929">
        <w:rPr>
          <w:rFonts w:cs="Times New Roman"/>
          <w:szCs w:val="28"/>
        </w:rPr>
        <w:t>составило</w:t>
      </w:r>
      <w:r w:rsidRPr="003C1929">
        <w:rPr>
          <w:rFonts w:cs="Times New Roman"/>
          <w:szCs w:val="28"/>
        </w:rPr>
        <w:t xml:space="preserve"> 95 043 человека, что на 37,3</w:t>
      </w:r>
      <w:r w:rsidR="00391F50">
        <w:rPr>
          <w:rFonts w:cs="Times New Roman"/>
          <w:szCs w:val="28"/>
        </w:rPr>
        <w:t>%</w:t>
      </w:r>
      <w:r w:rsidRPr="003C1929">
        <w:rPr>
          <w:rFonts w:cs="Times New Roman"/>
          <w:szCs w:val="28"/>
        </w:rPr>
        <w:t xml:space="preserve"> больше, чем в прошлом учебном году (</w:t>
      </w:r>
      <w:r w:rsidR="00C7305A">
        <w:rPr>
          <w:rFonts w:cs="Times New Roman"/>
          <w:szCs w:val="28"/>
        </w:rPr>
        <w:t xml:space="preserve">2015-2016 учебный год </w:t>
      </w:r>
      <w:r w:rsidR="00807ED0" w:rsidRPr="003C1929">
        <w:rPr>
          <w:szCs w:val="28"/>
        </w:rPr>
        <w:t>–</w:t>
      </w:r>
      <w:r w:rsidR="00807ED0">
        <w:rPr>
          <w:szCs w:val="28"/>
        </w:rPr>
        <w:t xml:space="preserve"> </w:t>
      </w:r>
      <w:r w:rsidRPr="003C1929">
        <w:rPr>
          <w:rFonts w:cs="Times New Roman"/>
          <w:szCs w:val="28"/>
        </w:rPr>
        <w:t>59 604).</w:t>
      </w:r>
    </w:p>
    <w:p w:rsidR="00FB679B" w:rsidRPr="003C1929" w:rsidRDefault="00FB679B" w:rsidP="003C1929">
      <w:pPr>
        <w:pStyle w:val="16"/>
        <w:shd w:val="clear" w:color="auto" w:fill="auto"/>
        <w:spacing w:line="312" w:lineRule="auto"/>
        <w:ind w:firstLine="720"/>
        <w:jc w:val="both"/>
        <w:rPr>
          <w:rFonts w:cs="Times New Roman"/>
          <w:szCs w:val="28"/>
        </w:rPr>
      </w:pPr>
      <w:r w:rsidRPr="003C1929">
        <w:rPr>
          <w:rFonts w:cs="Times New Roman"/>
          <w:szCs w:val="28"/>
        </w:rPr>
        <w:t>В области интеграции медиации в работу с несовершеннолетними правонарушителями накоплен положительный опыт создания служб медиации (примирения) в специальных учебно-воспитательных учреждениях закрытого типа.</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Активно нарабатывается региональный опыт, положительные практики в области реализации медиативного подхода.</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Так, интересен опыт Тюменской области, где с 2016 года действует региональная Служба инспекторов по охране детства, основной задачей которой является выявление и устранение конфликтных ситуаций с участием обучающихся школ, фактов их асоциального поведения, семейного неблагополучия и других обстоятельств, которые могут быть причиной совершения преступления, правовое информирование и правовое просвещение. Инспекторы Службы работают в каждом муниципальном образовании, в 2017 году ими охвачены индивидуальной профилактической работой более 11,3 тыс. несовершеннолетних, урегулировано более 370 конфликтных ситуаций, мероприятиями по правовому просвещению охвачены более 4,9 тыс. подростков.</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В субъектах Российской Федерации активно развиваются технологии создания дружественного к ребенку правосудия, как одного из приоритетных направлений Национальной стратегии действий в интересах детей.</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К примеру, в Республике Алтай, Алтайском, Забайкальском, Пермском краях, Калининградской, Костромской, Курганской, Липецкой, Тамбовской, Тюменской областях внедряются технологии комплексного индивидуального сопровождения несовершеннолетних, вступивших в конфликт с законом, а также подростков, отбывающих наказание в местах лишения свободы.</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В ряде регионов Российской Федерации (Удмуртской Республике, Хабаровском крае, Астраханской, Кировской, Нижегородской, Пензенской, Ростовской, Тульской, Тюменской областях и др.) развивается институт наставничества</w:t>
      </w:r>
      <w:r w:rsidR="00807ED0">
        <w:rPr>
          <w:rFonts w:cs="Times New Roman"/>
          <w:szCs w:val="28"/>
        </w:rPr>
        <w:t>,</w:t>
      </w:r>
      <w:r w:rsidRPr="003C1929">
        <w:rPr>
          <w:rFonts w:cs="Times New Roman"/>
          <w:szCs w:val="28"/>
        </w:rPr>
        <w:t xml:space="preserve"> как форма профилактической и воспитательной работы. В целях повышения эффективности работы по ресоциализации несовершеннолетних, предупреждения повторных преступлений за подростками, вернувшимися из мест лишения свободы, специальных </w:t>
      </w:r>
      <w:r w:rsidR="008C73C0">
        <w:rPr>
          <w:rFonts w:cs="Times New Roman"/>
          <w:szCs w:val="28"/>
        </w:rPr>
        <w:br/>
      </w:r>
      <w:r w:rsidRPr="003C1929">
        <w:rPr>
          <w:rFonts w:cs="Times New Roman"/>
          <w:szCs w:val="28"/>
        </w:rPr>
        <w:t>учебно</w:t>
      </w:r>
      <w:r w:rsidR="008C73C0">
        <w:rPr>
          <w:rFonts w:cs="Times New Roman"/>
          <w:szCs w:val="28"/>
        </w:rPr>
        <w:t>-</w:t>
      </w:r>
      <w:r w:rsidRPr="003C1929">
        <w:rPr>
          <w:rFonts w:cs="Times New Roman"/>
          <w:szCs w:val="28"/>
        </w:rPr>
        <w:t>воспитательных учреждений закрытого типа, осужденными к мерам наказания без изоляции от общества, состоящими на учете в подразделениях по делам несовершеннолетних, закреплены наставники из числа руководящего состава территориальных органов МВД России, представителей органов исполнительной власти, учреждений системы профилактики, а также общественности и ветеранских организаций. Задачами наставничества в отношении несовершеннолетних являются воспитание положительных качеств личности подростков путем применения к ним комплекса правовых, социально-организационных, психолого-педагогических, воспитательных и иных мер воздействия, оказания содействия в получении образования, трудоустройстве, организации досуга.</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Тюменской региональной общественной организацией поддержки молодежных инициатив «Инициатива» реализован социальный проект «Шанс» по профилактике «шоплифтинга» (магазинная кража) среди подростков. В рамках проекта проведен анализ социальных сетей для выявления сайтов, вовлекающих подростков в данный вид противоправных деяний, разработана и размещена социальная реклама в образовательных организациях, торговых центрах и других общественных местах, разработан интернет-ресурс «Знай право.РФ». За подростками, совершившими кражу в торговом центре, закреплены наставники из числа молодежных сообществ. В результате в 2017 году отмечается снижение на 34</w:t>
      </w:r>
      <w:r w:rsidR="00391F50">
        <w:rPr>
          <w:rFonts w:cs="Times New Roman"/>
          <w:szCs w:val="28"/>
        </w:rPr>
        <w:t>%</w:t>
      </w:r>
      <w:r w:rsidRPr="003C1929">
        <w:rPr>
          <w:rFonts w:cs="Times New Roman"/>
          <w:szCs w:val="28"/>
        </w:rPr>
        <w:t xml:space="preserve"> количества краж, совершенных несовершеннолетними в торговых центрах.</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Особое внимание уделяется вопросам профилактики правонарушений несовершеннолетних в области дорожного движения, а также детского дорожно-транспортного травматизма, формирования у детей основ современной транспортной культуры и навыков безопасного участия в дорожном движении.</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Минобрнауки России совместно с МВД России и </w:t>
      </w:r>
      <w:r w:rsidR="008C73C0">
        <w:rPr>
          <w:rFonts w:cs="Times New Roman"/>
          <w:szCs w:val="28"/>
        </w:rPr>
        <w:t>другими заинтересованными</w:t>
      </w:r>
      <w:r w:rsidRPr="003C1929">
        <w:rPr>
          <w:rFonts w:cs="Times New Roman"/>
          <w:szCs w:val="28"/>
        </w:rPr>
        <w:t xml:space="preserve"> федеральными органами исполнительной власти в 2017 году проведен ряд всероссийских массовых мероприятий с участием детей и подростков.</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В рамках реализации федеральной целевой программы «Повышение безопасности дорожного движения» в 2013-2020 годах</w:t>
      </w:r>
      <w:r w:rsidR="008C73C0">
        <w:rPr>
          <w:rFonts w:cs="Times New Roman"/>
          <w:szCs w:val="28"/>
        </w:rPr>
        <w:t xml:space="preserve">, утвержденной постановлением Правительства Российской Федерации от 3 декабря 2013 г. </w:t>
      </w:r>
      <w:r w:rsidR="00134504">
        <w:rPr>
          <w:rFonts w:cs="Times New Roman"/>
          <w:szCs w:val="28"/>
        </w:rPr>
        <w:br/>
      </w:r>
      <w:r w:rsidR="008C73C0">
        <w:rPr>
          <w:rFonts w:cs="Times New Roman"/>
          <w:szCs w:val="28"/>
        </w:rPr>
        <w:t xml:space="preserve">№ </w:t>
      </w:r>
      <w:r w:rsidR="00134504">
        <w:rPr>
          <w:rFonts w:cs="Times New Roman"/>
          <w:szCs w:val="28"/>
        </w:rPr>
        <w:t>864,</w:t>
      </w:r>
      <w:r w:rsidRPr="003C1929">
        <w:rPr>
          <w:rFonts w:cs="Times New Roman"/>
          <w:szCs w:val="28"/>
        </w:rPr>
        <w:t xml:space="preserve"> осуществлялась работа по следующим направлениям:</w:t>
      </w:r>
    </w:p>
    <w:p w:rsidR="003C1929" w:rsidRPr="003C1929" w:rsidRDefault="00807ED0"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3C1929" w:rsidRPr="003C1929">
        <w:rPr>
          <w:rFonts w:cs="Times New Roman"/>
          <w:szCs w:val="28"/>
        </w:rPr>
        <w:t>мероприятия по повышению квалификации специалистов, занимающихся вопросами обучения детей безопасному поведению на дорогах;</w:t>
      </w:r>
    </w:p>
    <w:p w:rsidR="00807ED0" w:rsidRDefault="00807ED0"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3C1929" w:rsidRPr="003C1929">
        <w:rPr>
          <w:rFonts w:cs="Times New Roman"/>
          <w:szCs w:val="28"/>
        </w:rPr>
        <w:t>формирование методической, материально-технической базы, направленной на повышение эффективности мероприятий, проводимых с детьми по профилактике детского дор</w:t>
      </w:r>
      <w:r>
        <w:rPr>
          <w:rFonts w:cs="Times New Roman"/>
          <w:szCs w:val="28"/>
        </w:rPr>
        <w:t>ожно-транспортного травматизма;</w:t>
      </w:r>
    </w:p>
    <w:p w:rsidR="003C1929" w:rsidRPr="003C1929" w:rsidRDefault="00807ED0"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3C1929" w:rsidRPr="003C1929">
        <w:rPr>
          <w:rFonts w:cs="Times New Roman"/>
          <w:szCs w:val="28"/>
        </w:rPr>
        <w:t>массовые мероприятия с участием детей.</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В части оказания методической поддержки образовательным организациям разработаны:</w:t>
      </w:r>
    </w:p>
    <w:p w:rsidR="003C1929" w:rsidRPr="003C1929" w:rsidRDefault="00807ED0"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3C1929" w:rsidRPr="003C1929">
        <w:rPr>
          <w:rFonts w:cs="Times New Roman"/>
          <w:szCs w:val="28"/>
        </w:rPr>
        <w:t>интегрированное методическое пособие по тематике безопасности дорожного движения;</w:t>
      </w:r>
    </w:p>
    <w:p w:rsidR="003C1929" w:rsidRPr="003C1929" w:rsidRDefault="00807ED0"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3C1929" w:rsidRPr="003C1929">
        <w:rPr>
          <w:rFonts w:cs="Times New Roman"/>
          <w:szCs w:val="28"/>
        </w:rPr>
        <w:t>методические рекомендации по развитию сети детско-юношеских автомобильных школ, направленных на обучение учащихся образовательных организаций вождению велосипеда, мотоцикла и автомобиля;</w:t>
      </w:r>
    </w:p>
    <w:p w:rsidR="003C1929" w:rsidRPr="003C1929" w:rsidRDefault="00807ED0"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3C1929" w:rsidRPr="003C1929">
        <w:rPr>
          <w:rFonts w:cs="Times New Roman"/>
          <w:szCs w:val="28"/>
        </w:rPr>
        <w:t>методические рекомендации для всех типов организаций, осуществляющих отдых детей и их оздоровление в каникулярное время, по проведению профильных смен по безопасному участию в дорожном движении;</w:t>
      </w:r>
    </w:p>
    <w:p w:rsidR="003C1929" w:rsidRPr="003C1929" w:rsidRDefault="00807ED0" w:rsidP="003C1929">
      <w:pPr>
        <w:pStyle w:val="16"/>
        <w:shd w:val="clear" w:color="auto" w:fill="auto"/>
        <w:spacing w:line="312" w:lineRule="auto"/>
        <w:ind w:firstLine="720"/>
        <w:jc w:val="both"/>
        <w:rPr>
          <w:rFonts w:cs="Times New Roman"/>
          <w:szCs w:val="28"/>
        </w:rPr>
      </w:pPr>
      <w:r>
        <w:rPr>
          <w:rFonts w:cs="Times New Roman"/>
          <w:szCs w:val="28"/>
        </w:rPr>
        <w:t xml:space="preserve">- </w:t>
      </w:r>
      <w:r w:rsidR="003C1929" w:rsidRPr="003C1929">
        <w:rPr>
          <w:rFonts w:cs="Times New Roman"/>
          <w:szCs w:val="28"/>
        </w:rPr>
        <w:t>методические рекомендации по использованию световозвращающих элементов и проведению разъяснительных мероприятий с детьми и родителями по данной тематике.</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Вышеуказанные материалы размещены для использования в работе на электронном образовательном портале «Дорога без опасности» </w:t>
      </w:r>
      <w:r w:rsidR="00807ED0">
        <w:rPr>
          <w:rFonts w:cs="Times New Roman"/>
          <w:szCs w:val="28"/>
        </w:rPr>
        <w:t xml:space="preserve">по адресу: </w:t>
      </w:r>
      <w:hyperlink r:id="rId24" w:history="1">
        <w:r w:rsidRPr="003C1929">
          <w:rPr>
            <w:rStyle w:val="a9"/>
            <w:rFonts w:eastAsiaTheme="majorEastAsia" w:cs="Times New Roman"/>
            <w:szCs w:val="28"/>
            <w:lang w:val="en-US" w:bidi="en-US"/>
          </w:rPr>
          <w:t>http</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bdd</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eor</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edu</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ru</w:t>
        </w:r>
      </w:hyperlink>
      <w:r w:rsidRPr="003C1929">
        <w:rPr>
          <w:rFonts w:cs="Times New Roman"/>
          <w:szCs w:val="28"/>
        </w:rPr>
        <w:t>.</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МВД России создало информационно-образовательный портал по безопасности дорожного движения «Город дорог». На данном портале размещен комплект учебно-методических и наглядных пособий, программ, игр, учебных фильмов, в том числе анимационных, по теме безопасности дорожного движения. Материалы доступны для просмотра, использования и загрузки </w:t>
      </w:r>
      <w:r w:rsidR="00807ED0">
        <w:rPr>
          <w:rFonts w:cs="Times New Roman"/>
          <w:szCs w:val="28"/>
        </w:rPr>
        <w:t xml:space="preserve">по адресу: </w:t>
      </w:r>
      <w:hyperlink r:id="rId25" w:history="1">
        <w:r w:rsidRPr="003C1929">
          <w:rPr>
            <w:rStyle w:val="a9"/>
            <w:rFonts w:eastAsiaTheme="majorEastAsia" w:cs="Times New Roman"/>
            <w:szCs w:val="28"/>
            <w:lang w:val="en-US" w:bidi="en-US"/>
          </w:rPr>
          <w:t>https</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pdd</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fcp</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pbdd</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ru</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view</w:t>
        </w:r>
        <w:r w:rsidRPr="003C1929">
          <w:rPr>
            <w:rStyle w:val="a9"/>
            <w:rFonts w:eastAsiaTheme="majorEastAsia" w:cs="Times New Roman"/>
            <w:szCs w:val="28"/>
            <w:lang w:bidi="en-US"/>
          </w:rPr>
          <w:t>_</w:t>
        </w:r>
        <w:r w:rsidRPr="003C1929">
          <w:rPr>
            <w:rStyle w:val="a9"/>
            <w:rFonts w:eastAsiaTheme="majorEastAsia" w:cs="Times New Roman"/>
            <w:szCs w:val="28"/>
            <w:lang w:val="en-US" w:bidi="en-US"/>
          </w:rPr>
          <w:t>doc</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html</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mode</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default</w:t>
        </w:r>
      </w:hyperlink>
      <w:r w:rsidRPr="003C1929">
        <w:rPr>
          <w:rFonts w:cs="Times New Roman"/>
          <w:szCs w:val="28"/>
          <w:lang w:bidi="en-US"/>
        </w:rPr>
        <w:t>.</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В фокусе пристального внимания органов и учреждений системы профилактики безнадзорности и правонарушений несовершеннолетних находится предупреждение суицидальных рисков.</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В начале 2017 года Минобрнауки России обратило внимание руководителей высших исполнительных органов государственной власти субъектов Российской Федерации на необходимость продолжения системной работы по вопросам профилактики суицидального поведения обучающихся.</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соответствии с протоколом заседания Правительственной комиссии по профилактике правонарушений от 26 июня 2017 года Минобрнауки России на базе ФГБНУ «Центр защиты прав и интересов детей» организовало Всероссийский образовательный вебинар «Профилактика суицидального поведения детей и подростков, связанного с влиянием сети Интернет» для педагогов, школьных психологов, сотрудников органов внутренних дел с участием врачей-психиатров, сотрудников Следственного комитета Российской Федерации, представителей Роспотребнадзора, в котором </w:t>
      </w:r>
      <w:r w:rsidR="00807ED0" w:rsidRPr="003C1929">
        <w:rPr>
          <w:rFonts w:cs="Times New Roman"/>
          <w:szCs w:val="28"/>
        </w:rPr>
        <w:t xml:space="preserve">19-22 декабря 2017 года </w:t>
      </w:r>
      <w:r w:rsidRPr="003C1929">
        <w:rPr>
          <w:rFonts w:cs="Times New Roman"/>
          <w:szCs w:val="28"/>
        </w:rPr>
        <w:t>приняли участие более 8 тыс</w:t>
      </w:r>
      <w:r w:rsidR="00134504">
        <w:rPr>
          <w:rFonts w:cs="Times New Roman"/>
          <w:szCs w:val="28"/>
        </w:rPr>
        <w:t>.</w:t>
      </w:r>
      <w:r w:rsidRPr="003C1929">
        <w:rPr>
          <w:rFonts w:cs="Times New Roman"/>
          <w:szCs w:val="28"/>
        </w:rPr>
        <w:t xml:space="preserve"> человек.</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Материалы вебинара размещены на сайте ФГБНУ «Центр защиты прав и интересов детей» </w:t>
      </w:r>
      <w:r w:rsidR="00974DDE">
        <w:rPr>
          <w:rFonts w:cs="Times New Roman"/>
          <w:szCs w:val="28"/>
        </w:rPr>
        <w:t>по адресу:</w:t>
      </w:r>
      <w:r w:rsidRPr="003C1929">
        <w:rPr>
          <w:rFonts w:cs="Times New Roman"/>
          <w:szCs w:val="28"/>
        </w:rPr>
        <w:t xml:space="preserve"> </w:t>
      </w:r>
      <w:hyperlink r:id="rId26" w:history="1">
        <w:r w:rsidRPr="003C1929">
          <w:rPr>
            <w:rStyle w:val="a9"/>
            <w:rFonts w:eastAsiaTheme="majorEastAsia" w:cs="Times New Roman"/>
            <w:szCs w:val="28"/>
            <w:lang w:val="en-US" w:bidi="en-US"/>
          </w:rPr>
          <w:t>http</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fcprc</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ru</w:t>
        </w:r>
      </w:hyperlink>
      <w:r w:rsidR="00974DDE">
        <w:rPr>
          <w:rFonts w:cs="Times New Roman"/>
          <w:szCs w:val="28"/>
          <w:lang w:bidi="en-US"/>
        </w:rPr>
        <w:t xml:space="preserve"> </w:t>
      </w:r>
      <w:r w:rsidR="00974DDE">
        <w:rPr>
          <w:rFonts w:cs="Times New Roman"/>
          <w:szCs w:val="28"/>
        </w:rPr>
        <w:t>(раздел</w:t>
      </w:r>
      <w:r w:rsidRPr="003C1929">
        <w:rPr>
          <w:rFonts w:cs="Times New Roman"/>
          <w:szCs w:val="28"/>
        </w:rPr>
        <w:t xml:space="preserve"> «Повышение квалификации»</w:t>
      </w:r>
      <w:r w:rsidR="00974DDE">
        <w:rPr>
          <w:rFonts w:cs="Times New Roman"/>
          <w:szCs w:val="28"/>
        </w:rPr>
        <w:t>)</w:t>
      </w:r>
      <w:r w:rsidRPr="003C1929">
        <w:rPr>
          <w:rFonts w:cs="Times New Roman"/>
          <w:szCs w:val="28"/>
        </w:rPr>
        <w:t>.</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Кроме того, информационно-методическое обеспечение вопроса профилактики суицидального поведения несовершеннолетних осуществляется посредством размещения соответствующих материалов на тематической странице сайта ФГБНУ «Центр защиты прав и интересов детей» в разделе «Ценность жизни» </w:t>
      </w:r>
      <w:r w:rsidR="00974DDE">
        <w:rPr>
          <w:rFonts w:cs="Times New Roman"/>
          <w:szCs w:val="28"/>
        </w:rPr>
        <w:t>по адресу:</w:t>
      </w:r>
      <w:r w:rsidRPr="003C1929">
        <w:rPr>
          <w:rFonts w:cs="Times New Roman"/>
          <w:szCs w:val="28"/>
        </w:rPr>
        <w:t xml:space="preserve"> </w:t>
      </w:r>
      <w:hyperlink r:id="rId27" w:history="1">
        <w:r w:rsidRPr="003C1929">
          <w:rPr>
            <w:rStyle w:val="a9"/>
            <w:rFonts w:eastAsiaTheme="majorEastAsia" w:cs="Times New Roman"/>
            <w:szCs w:val="28"/>
            <w:lang w:val="en-US" w:bidi="en-US"/>
          </w:rPr>
          <w:t>http</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fcprc</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ru</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projects</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value</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of</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life</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method</w:t>
        </w:r>
        <w:r w:rsidRPr="003C1929">
          <w:rPr>
            <w:rStyle w:val="a9"/>
            <w:rFonts w:eastAsiaTheme="majorEastAsia" w:cs="Times New Roman"/>
            <w:szCs w:val="28"/>
            <w:lang w:bidi="en-US"/>
          </w:rPr>
          <w:t>-</w:t>
        </w:r>
        <w:r w:rsidRPr="003C1929">
          <w:rPr>
            <w:rStyle w:val="a9"/>
            <w:rFonts w:eastAsiaTheme="majorEastAsia" w:cs="Times New Roman"/>
            <w:szCs w:val="28"/>
            <w:lang w:val="en-US" w:bidi="en-US"/>
          </w:rPr>
          <w:t>docs</w:t>
        </w:r>
      </w:hyperlink>
      <w:r w:rsidRPr="003C1929">
        <w:rPr>
          <w:rFonts w:cs="Times New Roman"/>
          <w:szCs w:val="28"/>
          <w:lang w:bidi="en-US"/>
        </w:rPr>
        <w:t>.</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рамках реализации положений статьи 151 Федерального закона </w:t>
      </w:r>
      <w:r w:rsidR="00134504">
        <w:rPr>
          <w:rFonts w:cs="Times New Roman"/>
          <w:szCs w:val="28"/>
        </w:rPr>
        <w:br/>
      </w:r>
      <w:r w:rsidRPr="003C1929">
        <w:rPr>
          <w:rFonts w:cs="Times New Roman"/>
          <w:szCs w:val="28"/>
        </w:rPr>
        <w:t>от 27 июля 2006 г. № 149-ФЗ «Об информации, информационных технологиях и о защите информации» с 1 ноября 2012 года Роскомнадзор осуществляет формирование и ведение Единого реестра запрещенной информации, в который на основании поступивших обращений граждан, организаций и государственных органов включаются сайты, страницы сайтов в сети «Интернет», содержащие информацию, распространение которой запрещено.</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К такой информации относятся материалы с порнографическими изображениями несовершеннолетних, информация о наркотических средствах и психотропных веществах, суицидальная информация, а также информация об азартных играх.</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Основанием для включения интернет-ресурсов в указанный Единый реестр является также решение суда о признании информации, содержащейся на интернет-ресурсе, запрещенной к распространению на территории Российской Федерации.</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2017 году в Роскомнадзор поступило более 325 тыс. обращений от граждан и организаций о наличии на интернет-страницах запрещенной информации различных видов, из них: по детской порнографии </w:t>
      </w:r>
      <w:r w:rsidR="00974DDE" w:rsidRPr="003C1929">
        <w:rPr>
          <w:szCs w:val="28"/>
        </w:rPr>
        <w:t>–</w:t>
      </w:r>
      <w:r w:rsidRPr="003C1929">
        <w:rPr>
          <w:rFonts w:cs="Times New Roman"/>
          <w:szCs w:val="28"/>
        </w:rPr>
        <w:t xml:space="preserve"> 17 тыс., по азартным играм </w:t>
      </w:r>
      <w:r w:rsidR="00974DDE" w:rsidRPr="003C1929">
        <w:rPr>
          <w:szCs w:val="28"/>
        </w:rPr>
        <w:t>–</w:t>
      </w:r>
      <w:r w:rsidRPr="003C1929">
        <w:rPr>
          <w:rFonts w:cs="Times New Roman"/>
          <w:szCs w:val="28"/>
        </w:rPr>
        <w:t xml:space="preserve"> 47 тыс., по незаконному обороту наркотиков </w:t>
      </w:r>
      <w:r w:rsidR="00974DDE" w:rsidRPr="003C1929">
        <w:rPr>
          <w:szCs w:val="28"/>
        </w:rPr>
        <w:t>–</w:t>
      </w:r>
      <w:r w:rsidRPr="003C1929">
        <w:rPr>
          <w:rFonts w:cs="Times New Roman"/>
          <w:szCs w:val="28"/>
        </w:rPr>
        <w:t xml:space="preserve"> 18 тыс., по призывам к самоубийству </w:t>
      </w:r>
      <w:r w:rsidR="00974DDE" w:rsidRPr="003C1929">
        <w:rPr>
          <w:szCs w:val="28"/>
        </w:rPr>
        <w:t>–</w:t>
      </w:r>
      <w:r w:rsidRPr="003C1929">
        <w:rPr>
          <w:rFonts w:cs="Times New Roman"/>
          <w:szCs w:val="28"/>
        </w:rPr>
        <w:t xml:space="preserve"> 22 тыс.</w:t>
      </w:r>
    </w:p>
    <w:p w:rsidR="003C1929" w:rsidRPr="003C1929" w:rsidRDefault="00974DDE" w:rsidP="003C1929">
      <w:pPr>
        <w:pStyle w:val="16"/>
        <w:shd w:val="clear" w:color="auto" w:fill="auto"/>
        <w:spacing w:line="312" w:lineRule="auto"/>
        <w:ind w:firstLine="720"/>
        <w:jc w:val="both"/>
        <w:rPr>
          <w:rFonts w:cs="Times New Roman"/>
          <w:szCs w:val="28"/>
        </w:rPr>
      </w:pPr>
      <w:r>
        <w:rPr>
          <w:rFonts w:cs="Times New Roman"/>
          <w:szCs w:val="28"/>
        </w:rPr>
        <w:t xml:space="preserve">В то </w:t>
      </w:r>
      <w:r w:rsidR="003C1929" w:rsidRPr="003C1929">
        <w:rPr>
          <w:rFonts w:cs="Times New Roman"/>
          <w:szCs w:val="28"/>
        </w:rPr>
        <w:t xml:space="preserve">же время в Роскомнадзор в 2017 году поступило свыше 42 тыс. судебных решений о признании информации запрещенной к распространению на территории Российской Федерации, на основании которых в </w:t>
      </w:r>
      <w:r w:rsidR="004E1CAA">
        <w:rPr>
          <w:rFonts w:cs="Times New Roman"/>
          <w:szCs w:val="28"/>
        </w:rPr>
        <w:t>Е</w:t>
      </w:r>
      <w:r w:rsidR="003C1929" w:rsidRPr="003C1929">
        <w:rPr>
          <w:rFonts w:cs="Times New Roman"/>
          <w:szCs w:val="28"/>
        </w:rPr>
        <w:t>диный реестр внесено более 60 тыс. интернет-страниц и сайтов в сети «Интернет», включая «веб-зеркала».</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Кроме того, при Роскомнадзоре в 2017 году была создана рабочая группа по пресечению распространения в информационно-телекоммуникационной сети «Интернет» суицидальной информации. В рамках работы данной группы Роскомнадзором совместно с </w:t>
      </w:r>
      <w:r w:rsidRPr="003C1929">
        <w:rPr>
          <w:rFonts w:cs="Times New Roman"/>
          <w:szCs w:val="28"/>
          <w:lang w:bidi="en-US"/>
        </w:rPr>
        <w:t>«</w:t>
      </w:r>
      <w:r w:rsidRPr="003C1929">
        <w:rPr>
          <w:rFonts w:cs="Times New Roman"/>
          <w:szCs w:val="28"/>
          <w:lang w:val="en-US" w:bidi="en-US"/>
        </w:rPr>
        <w:t>Mail</w:t>
      </w:r>
      <w:r w:rsidRPr="003C1929">
        <w:rPr>
          <w:rFonts w:cs="Times New Roman"/>
          <w:szCs w:val="28"/>
          <w:lang w:bidi="en-US"/>
        </w:rPr>
        <w:t>.</w:t>
      </w:r>
      <w:r w:rsidRPr="003C1929">
        <w:rPr>
          <w:rFonts w:cs="Times New Roman"/>
          <w:szCs w:val="28"/>
          <w:lang w:val="en-US" w:bidi="en-US"/>
        </w:rPr>
        <w:t>ru</w:t>
      </w:r>
      <w:r w:rsidRPr="003C1929">
        <w:rPr>
          <w:rFonts w:cs="Times New Roman"/>
          <w:szCs w:val="28"/>
          <w:lang w:bidi="en-US"/>
        </w:rPr>
        <w:t xml:space="preserve"> </w:t>
      </w:r>
      <w:r w:rsidRPr="003C1929">
        <w:rPr>
          <w:rFonts w:cs="Times New Roman"/>
          <w:szCs w:val="28"/>
          <w:lang w:val="en-US" w:bidi="en-US"/>
        </w:rPr>
        <w:t>Group</w:t>
      </w:r>
      <w:r w:rsidRPr="003C1929">
        <w:rPr>
          <w:rFonts w:cs="Times New Roman"/>
          <w:szCs w:val="28"/>
          <w:lang w:bidi="en-US"/>
        </w:rPr>
        <w:t xml:space="preserve">» </w:t>
      </w:r>
      <w:r w:rsidRPr="003C1929">
        <w:rPr>
          <w:rFonts w:cs="Times New Roman"/>
          <w:szCs w:val="28"/>
        </w:rPr>
        <w:t>организовано взаимодействие по оперативному выявлению и ограничению доступа к суицидальному контенту, распространяемому в социальных сетях «ВКонтакте», «МойМир» и «Одноклассники». В результате принятых мер ограничен доступ к запрещенной информации суицидального характера, содержащейся на более 49 тыс. страниц социальных сетей «ВКонтакте», «МойМир» и «Одноклассники».</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2017 году Роскомнадзором было вынесено 16 предупреждений </w:t>
      </w:r>
      <w:r w:rsidR="00134504">
        <w:rPr>
          <w:rFonts w:cs="Times New Roman"/>
          <w:szCs w:val="28"/>
        </w:rPr>
        <w:t>СМИ</w:t>
      </w:r>
      <w:r w:rsidRPr="003C1929">
        <w:rPr>
          <w:rFonts w:cs="Times New Roman"/>
          <w:szCs w:val="28"/>
        </w:rPr>
        <w:t xml:space="preserve"> за распространение информации о несовершеннолетних, пострадавших в результате противоправных действий, без согласия самого несовершеннолетнего и его законного представителя.</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На основе межведомственного взаимодействия осуществляются мероприятия, направленные на профилактику преступных посягательств в отношении несовершеннолетних.</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В субъектах Российской Федерации реализуются меры по созданию системы предотвращения насилия в отношении несовершеннолетних, а также организации деятельности учреждений, специалистов, волонтеров по социально-психологической реабилитации детей </w:t>
      </w:r>
      <w:r w:rsidR="00CE00F4" w:rsidRPr="003C1929">
        <w:rPr>
          <w:szCs w:val="28"/>
        </w:rPr>
        <w:t>–</w:t>
      </w:r>
      <w:r w:rsidRPr="003C1929">
        <w:rPr>
          <w:rFonts w:cs="Times New Roman"/>
          <w:szCs w:val="28"/>
        </w:rPr>
        <w:t xml:space="preserve"> жертв насилия и оказанию помощи следственным органам при расследовании преступных посягательств в отношении детей.</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Например, в рамках соглашения о сотрудничестве Департаментом Смоленской области по социальному развитию совместно со Следственным управлением Следственного комитета Российской Федерации по Смоленской области на базе областного социально-реабилитационного центра для несовершеннолетних «Феникс» создана Служба сопровождения несовершеннолетних, подвергшихся жестокому обращению. Деятельность специалистов данной службы направлена на осуществление индивидуальной психокоррекционной и психолого-педагогической помощи несовершеннолетним, пострадавшим от жестокого обращения. Кроме того, при расследовании уголовных дел о преступлениях против половой свободы или половой неприкосновенности, иных тяжких или особо тяжких преступлений, совершенных в отношении несовершеннолетних, специалисты созданной Службы принимают участие в следственных действиях, а также в реабилитационных мероприятиях с потерпевшими и членами их семей.</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 xml:space="preserve">На базе Кировского социально-реабилитационного центра для несовершеннолетних «Вятушка» </w:t>
      </w:r>
      <w:r w:rsidR="00134504" w:rsidRPr="003C1929">
        <w:rPr>
          <w:rFonts w:cs="Times New Roman"/>
          <w:szCs w:val="28"/>
        </w:rPr>
        <w:t>в соответствии с постановлением областной</w:t>
      </w:r>
      <w:r w:rsidR="00134504">
        <w:rPr>
          <w:rFonts w:cs="Times New Roman"/>
          <w:szCs w:val="28"/>
        </w:rPr>
        <w:t xml:space="preserve"> КДНиЗП от 15 июля 2016 года № 7</w:t>
      </w:r>
      <w:r w:rsidR="00134504" w:rsidRPr="003C1929">
        <w:rPr>
          <w:rFonts w:cs="Times New Roman"/>
          <w:szCs w:val="28"/>
        </w:rPr>
        <w:t xml:space="preserve"> </w:t>
      </w:r>
      <w:r w:rsidRPr="003C1929">
        <w:rPr>
          <w:rFonts w:cs="Times New Roman"/>
          <w:szCs w:val="28"/>
        </w:rPr>
        <w:t>7 марта 20</w:t>
      </w:r>
      <w:r w:rsidR="00CE00F4">
        <w:rPr>
          <w:rFonts w:cs="Times New Roman"/>
          <w:szCs w:val="28"/>
        </w:rPr>
        <w:t>17 года</w:t>
      </w:r>
      <w:r w:rsidRPr="003C1929">
        <w:rPr>
          <w:rFonts w:cs="Times New Roman"/>
          <w:szCs w:val="28"/>
        </w:rPr>
        <w:t xml:space="preserve"> открыта «зеленая комната», которая используется для проведения следственных мероприятий, диагностики и реабилитации несовершеннолетних, ставших жертвами насилия. С момента открытия «зеленая комната» использовалась сотрудниками следственных органов для проведения допросов несовершеннолетних 11 раз, для проведения социальной реабилитации детей и подростков в ходе реализации плана индивидуальной профилактической работы </w:t>
      </w:r>
      <w:r w:rsidR="00CE00F4" w:rsidRPr="003C1929">
        <w:rPr>
          <w:szCs w:val="28"/>
        </w:rPr>
        <w:t>–</w:t>
      </w:r>
      <w:r w:rsidRPr="003C1929">
        <w:rPr>
          <w:rFonts w:cs="Times New Roman"/>
          <w:szCs w:val="28"/>
        </w:rPr>
        <w:t xml:space="preserve"> 66 раз, для оказания социально-психологических и социально</w:t>
      </w:r>
      <w:r w:rsidR="00CE00F4">
        <w:rPr>
          <w:rFonts w:cs="Times New Roman"/>
          <w:szCs w:val="28"/>
        </w:rPr>
        <w:t>-</w:t>
      </w:r>
      <w:r w:rsidRPr="003C1929">
        <w:rPr>
          <w:rFonts w:cs="Times New Roman"/>
          <w:szCs w:val="28"/>
        </w:rPr>
        <w:t xml:space="preserve">педагогических услуг </w:t>
      </w:r>
      <w:r w:rsidR="00CE00F4" w:rsidRPr="003C1929">
        <w:rPr>
          <w:szCs w:val="28"/>
        </w:rPr>
        <w:t>–</w:t>
      </w:r>
      <w:r w:rsidRPr="003C1929">
        <w:rPr>
          <w:rFonts w:cs="Times New Roman"/>
          <w:szCs w:val="28"/>
        </w:rPr>
        <w:t xml:space="preserve"> ежедневно. Всего «зеленая комната» использовалась в работе со 167 несовершеннолетними.</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Перспективным направлением профилактики правонарушений среди несовершеннолетних и в отношении несовершеннолетних является информационная деятельность органов государственной власти.</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Российские федеральные, региональные и муниципальные СМИ активно освещают темы, связанные с положением детей и подростков. Особое внимание СМИ уделяют информированию о позитивном опыте борьбы с безнадзорностью среди несовершеннолетних, а также о программах, связанных с усыновлением (удочерением) детей.</w:t>
      </w:r>
    </w:p>
    <w:p w:rsidR="003C1929" w:rsidRPr="003C1929"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В то же время не остаются без внимания факты подростковой жестокости, насилия в школах, детских домах, что привлекает внимание общественности к данным проблемам, приводит к пресечению таких случаев и наказанию виновных.</w:t>
      </w:r>
    </w:p>
    <w:p w:rsidR="00077D8F" w:rsidRDefault="003C1929" w:rsidP="003C1929">
      <w:pPr>
        <w:pStyle w:val="16"/>
        <w:shd w:val="clear" w:color="auto" w:fill="auto"/>
        <w:spacing w:line="312" w:lineRule="auto"/>
        <w:ind w:firstLine="720"/>
        <w:jc w:val="both"/>
        <w:rPr>
          <w:rFonts w:cs="Times New Roman"/>
          <w:szCs w:val="28"/>
        </w:rPr>
      </w:pPr>
      <w:r w:rsidRPr="003C1929">
        <w:rPr>
          <w:rFonts w:cs="Times New Roman"/>
          <w:szCs w:val="28"/>
        </w:rPr>
        <w:t>В 2017 году более 100 тыс. материалов по данной тематике опубликовано и размещено в печатных и сетевых изданиях, а также транслировалось в программах и передачах на теле- и радиоканалах.</w:t>
      </w:r>
    </w:p>
    <w:p w:rsidR="00077D8F" w:rsidRDefault="00077D8F" w:rsidP="003C1929">
      <w:pPr>
        <w:pStyle w:val="16"/>
        <w:shd w:val="clear" w:color="auto" w:fill="auto"/>
        <w:spacing w:line="312" w:lineRule="auto"/>
        <w:ind w:firstLine="720"/>
        <w:jc w:val="both"/>
        <w:rPr>
          <w:rFonts w:cs="Times New Roman"/>
          <w:szCs w:val="28"/>
        </w:rPr>
      </w:pPr>
    </w:p>
    <w:p w:rsidR="009F11CA" w:rsidRDefault="009F11CA" w:rsidP="008202B9">
      <w:pPr>
        <w:pStyle w:val="a3"/>
        <w:spacing w:after="0"/>
        <w:ind w:left="0"/>
        <w:jc w:val="center"/>
        <w:rPr>
          <w:b/>
          <w:sz w:val="28"/>
          <w:szCs w:val="28"/>
        </w:rPr>
        <w:sectPr w:rsidR="009F11CA" w:rsidSect="001E69D4">
          <w:pgSz w:w="11906" w:h="16838"/>
          <w:pgMar w:top="1134" w:right="851" w:bottom="1134" w:left="1418" w:header="709" w:footer="709" w:gutter="0"/>
          <w:cols w:space="708"/>
          <w:docGrid w:linePitch="360"/>
        </w:sectPr>
      </w:pPr>
    </w:p>
    <w:p w:rsidR="008202B9" w:rsidRDefault="008202B9" w:rsidP="008202B9">
      <w:pPr>
        <w:pStyle w:val="a3"/>
        <w:spacing w:after="0"/>
        <w:ind w:left="0"/>
        <w:jc w:val="center"/>
        <w:rPr>
          <w:b/>
          <w:sz w:val="28"/>
          <w:szCs w:val="28"/>
        </w:rPr>
      </w:pPr>
      <w:r>
        <w:rPr>
          <w:b/>
          <w:sz w:val="28"/>
          <w:szCs w:val="28"/>
        </w:rPr>
        <w:t xml:space="preserve">12. </w:t>
      </w:r>
      <w:r w:rsidRPr="00222099">
        <w:rPr>
          <w:b/>
          <w:sz w:val="28"/>
          <w:szCs w:val="28"/>
        </w:rPr>
        <w:t xml:space="preserve">ПОЛОЖЕНИЕ НЕСОВЕРШЕННОЛЕТНИХ, НАХОДЯЩИХСЯ В СПЕЦИАЛЬНЫХ УЧЕБНО-ВОСПИТАТЕЛЬНЫХ УЧРЕЖДЕНИЯХ ДЛЯ </w:t>
      </w:r>
      <w:r>
        <w:rPr>
          <w:b/>
          <w:sz w:val="28"/>
          <w:szCs w:val="28"/>
        </w:rPr>
        <w:t>ОБУЧАЮЩИХСЯ</w:t>
      </w:r>
      <w:r w:rsidRPr="00222099">
        <w:rPr>
          <w:b/>
          <w:sz w:val="28"/>
          <w:szCs w:val="28"/>
        </w:rPr>
        <w:t xml:space="preserve"> С ДЕВИАНТНЫМ </w:t>
      </w:r>
      <w:r>
        <w:rPr>
          <w:b/>
          <w:sz w:val="28"/>
          <w:szCs w:val="28"/>
        </w:rPr>
        <w:t xml:space="preserve">(ОБЩЕСТВЕННО ОПАСНЫМ) </w:t>
      </w:r>
      <w:r w:rsidRPr="00222099">
        <w:rPr>
          <w:b/>
          <w:sz w:val="28"/>
          <w:szCs w:val="28"/>
        </w:rPr>
        <w:t>ПОВЕДЕНИЕМ</w:t>
      </w:r>
    </w:p>
    <w:p w:rsidR="00D941BF" w:rsidRDefault="00D941BF" w:rsidP="008202B9">
      <w:pPr>
        <w:pStyle w:val="a3"/>
        <w:spacing w:after="0"/>
        <w:ind w:left="0"/>
        <w:jc w:val="center"/>
        <w:rPr>
          <w:b/>
          <w:sz w:val="28"/>
          <w:szCs w:val="28"/>
        </w:rPr>
      </w:pP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(далее </w:t>
      </w:r>
      <w:r w:rsidRPr="00643441">
        <w:rPr>
          <w:sz w:val="28"/>
          <w:szCs w:val="28"/>
        </w:rPr>
        <w:t>–</w:t>
      </w:r>
      <w:r w:rsidRPr="00643441">
        <w:rPr>
          <w:rFonts w:eastAsia="Calibri"/>
          <w:sz w:val="28"/>
          <w:szCs w:val="28"/>
        </w:rPr>
        <w:t xml:space="preserve"> СУВУ) открытого </w:t>
      </w:r>
      <w:r w:rsidRPr="00643441">
        <w:rPr>
          <w:rStyle w:val="81"/>
          <w:sz w:val="28"/>
          <w:szCs w:val="28"/>
        </w:rPr>
        <w:t xml:space="preserve">и </w:t>
      </w:r>
      <w:r w:rsidRPr="00643441">
        <w:rPr>
          <w:rFonts w:eastAsia="Calibri"/>
          <w:sz w:val="28"/>
          <w:szCs w:val="28"/>
        </w:rPr>
        <w:t>закрытого типа являются неотъемлемой частью системы профилактики безнадзорности и правонарушений несовершеннолетних. Указанные образовательные организации создаются для обучающихся с девиантным поведением, нуждающихся в особых условиях воспитания, обучения и требующих специального педагогического подхода.</w:t>
      </w:r>
    </w:p>
    <w:p w:rsidR="00643441" w:rsidRPr="00643441" w:rsidRDefault="00643441" w:rsidP="00643441">
      <w:pPr>
        <w:pStyle w:val="130"/>
        <w:shd w:val="clear" w:color="auto" w:fill="auto"/>
        <w:tabs>
          <w:tab w:val="left" w:pos="3119"/>
          <w:tab w:val="center" w:pos="9606"/>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настоящее время СУВУ представляют собой один из перспективных видов реабилитационного учреждения для несовершеннолетних с проблемами в поведении, обучении, развитии, социальной адаптации. Своевременное их направление в СУВУ является одним из эффективных способов оказания несовершеннолетним комплексной помощи, предупреждения совершения ими повторных правонарушений.</w:t>
      </w:r>
    </w:p>
    <w:p w:rsidR="00643441" w:rsidRPr="00643441" w:rsidRDefault="00643441" w:rsidP="00643441">
      <w:pPr>
        <w:pStyle w:val="130"/>
        <w:shd w:val="clear" w:color="auto" w:fill="auto"/>
        <w:tabs>
          <w:tab w:val="left" w:pos="3119"/>
          <w:tab w:val="center" w:pos="9606"/>
        </w:tabs>
        <w:spacing w:line="312" w:lineRule="auto"/>
        <w:ind w:firstLine="709"/>
        <w:jc w:val="both"/>
        <w:rPr>
          <w:sz w:val="28"/>
          <w:szCs w:val="28"/>
        </w:rPr>
      </w:pPr>
      <w:r w:rsidRPr="00643441">
        <w:rPr>
          <w:rStyle w:val="81"/>
          <w:sz w:val="28"/>
          <w:szCs w:val="28"/>
        </w:rPr>
        <w:t xml:space="preserve">В </w:t>
      </w:r>
      <w:r w:rsidRPr="00643441">
        <w:rPr>
          <w:rFonts w:eastAsia="Calibri"/>
          <w:sz w:val="28"/>
          <w:szCs w:val="28"/>
        </w:rPr>
        <w:t>числе приоритетных задач, которые решают СУВУ:</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 обеспечение возможности получения квалифицированной помощи в различных аспектах социальной жизни, педагогической, психологической, медицинской реабилитации несовершеннолетних, включая коррекцию их поведения и адаптацию в обществе, осуществление защиты прав </w:t>
      </w:r>
      <w:r w:rsidRPr="00643441">
        <w:rPr>
          <w:rStyle w:val="81"/>
          <w:sz w:val="28"/>
          <w:szCs w:val="28"/>
        </w:rPr>
        <w:t xml:space="preserve">и </w:t>
      </w:r>
      <w:r w:rsidRPr="00643441">
        <w:rPr>
          <w:rFonts w:eastAsia="Calibri"/>
          <w:sz w:val="28"/>
          <w:szCs w:val="28"/>
        </w:rPr>
        <w:t>законных интересов несовершеннолетних;</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создание условий для получения несовершеннолетними начального общего, основного общего, среднего общего и профессионального образования, осознанного подхода к выбору профессии;</w:t>
      </w:r>
    </w:p>
    <w:p w:rsidR="00643441" w:rsidRPr="00643441" w:rsidRDefault="00643441" w:rsidP="00643441">
      <w:pPr>
        <w:pStyle w:val="130"/>
        <w:shd w:val="clear" w:color="auto" w:fill="auto"/>
        <w:tabs>
          <w:tab w:val="left" w:pos="3119"/>
          <w:tab w:val="left" w:pos="3510"/>
          <w:tab w:val="right" w:pos="8775"/>
          <w:tab w:val="right" w:pos="10542"/>
        </w:tabs>
        <w:spacing w:line="312" w:lineRule="auto"/>
        <w:ind w:firstLine="709"/>
        <w:jc w:val="both"/>
        <w:rPr>
          <w:sz w:val="28"/>
          <w:szCs w:val="28"/>
        </w:rPr>
      </w:pPr>
      <w:r w:rsidRPr="00643441">
        <w:rPr>
          <w:rFonts w:eastAsia="Calibri"/>
          <w:sz w:val="28"/>
          <w:szCs w:val="28"/>
        </w:rPr>
        <w:t>- осуществление индивидуальной профилактической работы</w:t>
      </w:r>
      <w:r w:rsidRPr="00643441">
        <w:rPr>
          <w:sz w:val="28"/>
          <w:szCs w:val="28"/>
        </w:rPr>
        <w:t xml:space="preserve"> </w:t>
      </w:r>
      <w:r w:rsidRPr="00643441">
        <w:rPr>
          <w:rFonts w:eastAsia="Calibri"/>
          <w:sz w:val="28"/>
          <w:szCs w:val="28"/>
        </w:rPr>
        <w:t>с несовершеннолетними, предупреждение совершения ими правонарушений и антиобщественных действий, приобретение навыков законопослушного гражданского поведения.</w:t>
      </w:r>
    </w:p>
    <w:p w:rsidR="00643441" w:rsidRDefault="00643441" w:rsidP="00643441">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 xml:space="preserve">В 2017 году в Российской Федерации функционировало 67 </w:t>
      </w:r>
      <w:r w:rsidR="00134504">
        <w:rPr>
          <w:rFonts w:eastAsia="Calibri"/>
          <w:sz w:val="28"/>
          <w:szCs w:val="28"/>
        </w:rPr>
        <w:t>СУВУ</w:t>
      </w:r>
      <w:r w:rsidRPr="00643441">
        <w:rPr>
          <w:rFonts w:eastAsia="Calibri"/>
          <w:sz w:val="28"/>
          <w:szCs w:val="28"/>
        </w:rPr>
        <w:t xml:space="preserve">, расположенных в 48 субъектах Российской Федерации, с численностью обучающихся </w:t>
      </w:r>
      <w:r w:rsidRPr="00643441">
        <w:rPr>
          <w:sz w:val="28"/>
          <w:szCs w:val="28"/>
        </w:rPr>
        <w:t>–</w:t>
      </w:r>
      <w:r w:rsidRPr="00643441">
        <w:rPr>
          <w:rStyle w:val="100"/>
          <w:sz w:val="28"/>
          <w:szCs w:val="28"/>
        </w:rPr>
        <w:t xml:space="preserve"> </w:t>
      </w:r>
      <w:r w:rsidRPr="00643441">
        <w:rPr>
          <w:rFonts w:eastAsia="Calibri"/>
          <w:sz w:val="28"/>
          <w:szCs w:val="28"/>
        </w:rPr>
        <w:t>5 357.</w:t>
      </w:r>
    </w:p>
    <w:p w:rsidR="00643441" w:rsidRDefault="00643441" w:rsidP="00643441">
      <w:pPr>
        <w:pStyle w:val="130"/>
        <w:shd w:val="clear" w:color="auto" w:fill="auto"/>
        <w:tabs>
          <w:tab w:val="left" w:pos="3119"/>
        </w:tabs>
        <w:spacing w:line="312" w:lineRule="auto"/>
        <w:ind w:firstLine="720"/>
        <w:jc w:val="both"/>
        <w:rPr>
          <w:rFonts w:eastAsia="Calibri"/>
          <w:sz w:val="28"/>
          <w:szCs w:val="28"/>
        </w:rPr>
      </w:pPr>
    </w:p>
    <w:p w:rsidR="00643441" w:rsidRPr="003C753E" w:rsidRDefault="00643441" w:rsidP="00643441">
      <w:pPr>
        <w:pStyle w:val="130"/>
        <w:shd w:val="clear" w:color="auto" w:fill="auto"/>
        <w:tabs>
          <w:tab w:val="left" w:pos="3119"/>
        </w:tabs>
        <w:spacing w:line="312" w:lineRule="auto"/>
        <w:ind w:firstLine="720"/>
        <w:jc w:val="both"/>
        <w:rPr>
          <w:rFonts w:eastAsia="Calibri"/>
          <w:sz w:val="28"/>
          <w:szCs w:val="28"/>
        </w:rPr>
      </w:pPr>
    </w:p>
    <w:p w:rsidR="00643441" w:rsidRDefault="00643441" w:rsidP="00643441">
      <w:pPr>
        <w:pStyle w:val="130"/>
        <w:shd w:val="clear" w:color="auto" w:fill="auto"/>
        <w:tabs>
          <w:tab w:val="left" w:pos="3119"/>
        </w:tabs>
        <w:spacing w:line="312" w:lineRule="auto"/>
        <w:ind w:firstLine="720"/>
        <w:rPr>
          <w:b/>
          <w:sz w:val="24"/>
          <w:szCs w:val="24"/>
        </w:rPr>
      </w:pPr>
    </w:p>
    <w:p w:rsidR="00643441" w:rsidRPr="006A0D4A" w:rsidRDefault="00643441" w:rsidP="00643441">
      <w:pPr>
        <w:pStyle w:val="130"/>
        <w:shd w:val="clear" w:color="auto" w:fill="auto"/>
        <w:tabs>
          <w:tab w:val="left" w:pos="3119"/>
        </w:tabs>
        <w:spacing w:line="312" w:lineRule="auto"/>
        <w:ind w:firstLine="720"/>
        <w:rPr>
          <w:b/>
          <w:sz w:val="24"/>
          <w:szCs w:val="24"/>
        </w:rPr>
      </w:pPr>
      <w:r w:rsidRPr="006A0D4A">
        <w:rPr>
          <w:b/>
          <w:sz w:val="24"/>
          <w:szCs w:val="24"/>
        </w:rPr>
        <w:t>Сведения о сети учебно-воспитательных учреждений Российской Федерации</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643441" w:rsidTr="002E6928">
        <w:trPr>
          <w:trHeight w:val="557"/>
          <w:jc w:val="center"/>
        </w:trPr>
        <w:tc>
          <w:tcPr>
            <w:tcW w:w="5948" w:type="dxa"/>
          </w:tcPr>
          <w:p w:rsidR="00643441" w:rsidRPr="006A1E63" w:rsidRDefault="00643441" w:rsidP="002E6928">
            <w:pPr>
              <w:pStyle w:val="130"/>
              <w:shd w:val="clear" w:color="auto" w:fill="auto"/>
              <w:tabs>
                <w:tab w:val="left" w:pos="3119"/>
              </w:tabs>
              <w:spacing w:line="240" w:lineRule="auto"/>
              <w:ind w:firstLine="0"/>
              <w:rPr>
                <w:b/>
                <w:bCs/>
                <w:sz w:val="22"/>
                <w:szCs w:val="22"/>
                <w:shd w:val="clear" w:color="auto" w:fill="FFFFFF"/>
              </w:rPr>
            </w:pPr>
            <w:r w:rsidRPr="006A0D4A">
              <w:rPr>
                <w:rStyle w:val="11pt"/>
              </w:rPr>
              <w:t>Структура сети специальных учебно-воспитательных учреждений Российской Федерации</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5</w:t>
            </w:r>
          </w:p>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год</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t xml:space="preserve"> </w:t>
            </w:r>
            <w:r w:rsidRPr="006A1E63">
              <w:rPr>
                <w:b/>
                <w:sz w:val="22"/>
                <w:szCs w:val="22"/>
              </w:rPr>
              <w:br/>
              <w:t>год</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b/>
                <w:sz w:val="22"/>
                <w:szCs w:val="22"/>
              </w:rPr>
            </w:pPr>
            <w:r w:rsidRPr="006A1E63">
              <w:rPr>
                <w:b/>
                <w:sz w:val="22"/>
                <w:szCs w:val="22"/>
              </w:rPr>
              <w:t>1. Специальные учебно-воспитательные учреждения закрытого типа</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48</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48</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left"/>
              <w:rPr>
                <w:b/>
                <w:sz w:val="22"/>
                <w:szCs w:val="22"/>
              </w:rPr>
            </w:pPr>
            <w:r w:rsidRPr="006A1E63">
              <w:rPr>
                <w:b/>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2872</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3311</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Pr>
                <w:b/>
                <w:sz w:val="22"/>
                <w:szCs w:val="22"/>
              </w:rPr>
              <w:t>3269</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1.1. Специальные профессиональные образовательные организации закрытого типа федерального подчинения, в том числе: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19</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19</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4</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4</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15</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15</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1453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1814</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1804</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1.2. Специальные профессиональные образовательные организации закрытого типа регионального подчинения, в том числе: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0</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41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42</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44</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1.3. Специальные общеобразовательные организации закрытого типа регионального подчинения, в том числе: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28</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28</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для обучающихся с ОВЗ:</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20</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20</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5</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6</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6</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1378</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1455</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1421</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b/>
                <w:sz w:val="22"/>
                <w:szCs w:val="22"/>
              </w:rPr>
            </w:pPr>
            <w:r w:rsidRPr="006A1E63">
              <w:rPr>
                <w:b/>
                <w:sz w:val="22"/>
                <w:szCs w:val="22"/>
              </w:rPr>
              <w:t>2. Специальные учебно-воспитательные учреждения открытого типа</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19</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Pr>
                <w:b/>
                <w:sz w:val="22"/>
                <w:szCs w:val="22"/>
              </w:rPr>
              <w:t>19</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2260</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2164</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Pr>
                <w:b/>
                <w:sz w:val="22"/>
                <w:szCs w:val="22"/>
              </w:rPr>
              <w:t>2088</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2.1. Специальные профессиональные образовательные организации открытого типа федерального подчинения, в том числе: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263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267</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274</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2.2. Специальные профессиональные образовательные организации открытого типа регионального подчинения, в том числе: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96</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92</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100</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2.3. Специальные общеобразовательные организации открытого типа регионального подчинения, в том числе:</w:t>
            </w:r>
          </w:p>
        </w:tc>
        <w:tc>
          <w:tcPr>
            <w:tcW w:w="1134" w:type="dxa"/>
          </w:tcPr>
          <w:p w:rsidR="00643441" w:rsidRPr="006A1E63" w:rsidRDefault="00005F5C" w:rsidP="002E6928">
            <w:pPr>
              <w:pStyle w:val="130"/>
              <w:shd w:val="clear" w:color="auto" w:fill="auto"/>
              <w:tabs>
                <w:tab w:val="left" w:pos="3119"/>
              </w:tabs>
              <w:spacing w:line="240" w:lineRule="auto"/>
              <w:ind w:firstLine="0"/>
              <w:rPr>
                <w:sz w:val="22"/>
                <w:szCs w:val="22"/>
              </w:rPr>
            </w:pPr>
            <w:r>
              <w:rPr>
                <w:sz w:val="22"/>
                <w:szCs w:val="22"/>
              </w:rPr>
              <w:t>5</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5</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15</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2</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643441" w:rsidRPr="006A1E63" w:rsidRDefault="00005F5C" w:rsidP="002E6928">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2</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1901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1785</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1714</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b/>
                <w:sz w:val="22"/>
                <w:szCs w:val="22"/>
              </w:rPr>
            </w:pPr>
            <w:r w:rsidRPr="006A1E63">
              <w:rPr>
                <w:b/>
                <w:sz w:val="22"/>
                <w:szCs w:val="22"/>
              </w:rPr>
              <w:t>Всего учреждений</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6</w:t>
            </w:r>
            <w:r>
              <w:rPr>
                <w:b/>
                <w:sz w:val="22"/>
                <w:szCs w:val="22"/>
              </w:rPr>
              <w:t>8</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Pr>
                <w:b/>
                <w:sz w:val="22"/>
                <w:szCs w:val="22"/>
              </w:rPr>
              <w:t>67</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67</w:t>
            </w:r>
          </w:p>
        </w:tc>
      </w:tr>
      <w:tr w:rsidR="00643441"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5132</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5475</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Pr>
                <w:b/>
                <w:sz w:val="22"/>
                <w:szCs w:val="22"/>
              </w:rPr>
              <w:t>5357</w:t>
            </w:r>
          </w:p>
        </w:tc>
      </w:tr>
    </w:tbl>
    <w:p w:rsidR="00643441" w:rsidRDefault="00643441" w:rsidP="00643441">
      <w:pPr>
        <w:pStyle w:val="130"/>
        <w:shd w:val="clear" w:color="auto" w:fill="auto"/>
        <w:tabs>
          <w:tab w:val="left" w:pos="3119"/>
        </w:tabs>
        <w:spacing w:line="312" w:lineRule="auto"/>
        <w:ind w:firstLine="720"/>
        <w:rPr>
          <w:sz w:val="28"/>
          <w:szCs w:val="28"/>
        </w:rPr>
      </w:pP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закрытого типа </w:t>
      </w:r>
      <w:r w:rsidR="0094491E">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 СУВУ ЗТ) обеспечивают реабилитацию и ресоциализацию несовершеннолетних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11 </w:t>
      </w:r>
      <w:r w:rsidRPr="00643441">
        <w:rPr>
          <w:rFonts w:eastAsia="Calibri"/>
          <w:sz w:val="28"/>
          <w:szCs w:val="28"/>
        </w:rPr>
        <w:t xml:space="preserve">до 18 лет, совершивших общественно опасные деяния, предусмотренные Уголовным кодексом Российской Федерации, но не подлежащих уголовной ответственности либо освобожденных судом в установленном порядке </w:t>
      </w:r>
      <w:r w:rsidRPr="00643441">
        <w:rPr>
          <w:rStyle w:val="81"/>
          <w:sz w:val="28"/>
          <w:szCs w:val="28"/>
        </w:rPr>
        <w:t xml:space="preserve">от </w:t>
      </w:r>
      <w:r w:rsidRPr="00643441">
        <w:rPr>
          <w:rFonts w:eastAsia="Calibri"/>
          <w:sz w:val="28"/>
          <w:szCs w:val="28"/>
        </w:rPr>
        <w:t>наказания, а также комплексную профилактику правонарушений, совершаемых детьми и подростками с девиантным (общественно опасным) поведением.</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Обучающиеся направляются в СУВУ ЗТ на основании решения суда. Определяемый срок действия принудительной меры воспитательного воздействия не зависит от срока наказания, предусмотренного санкцией статьи Уголовного кодекса Российской Федерации, по которой квалифицировано деяние несовершеннолетнего, но он </w:t>
      </w:r>
      <w:r w:rsidRPr="00643441">
        <w:rPr>
          <w:rStyle w:val="81"/>
          <w:sz w:val="28"/>
          <w:szCs w:val="28"/>
        </w:rPr>
        <w:t xml:space="preserve">не </w:t>
      </w:r>
      <w:r w:rsidRPr="00643441">
        <w:rPr>
          <w:rFonts w:eastAsia="Calibri"/>
          <w:sz w:val="28"/>
          <w:szCs w:val="28"/>
        </w:rPr>
        <w:t>может быть более 3 лет.</w:t>
      </w:r>
    </w:p>
    <w:p w:rsidR="00643441" w:rsidRPr="00643441" w:rsidRDefault="00643441" w:rsidP="00643441">
      <w:pPr>
        <w:pStyle w:val="130"/>
        <w:shd w:val="clear" w:color="auto" w:fill="auto"/>
        <w:tabs>
          <w:tab w:val="left" w:pos="2420"/>
          <w:tab w:val="left" w:pos="3119"/>
          <w:tab w:val="left" w:pos="4846"/>
          <w:tab w:val="left" w:pos="7518"/>
          <w:tab w:val="left" w:pos="9716"/>
          <w:tab w:val="right" w:pos="10506"/>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 xml:space="preserve">2017 году в Российской Федерации функционировало 48 СУВУ ЗТ (2016 г. </w:t>
      </w:r>
      <w:r w:rsidRPr="00643441">
        <w:rPr>
          <w:sz w:val="28"/>
          <w:szCs w:val="28"/>
        </w:rPr>
        <w:t>–</w:t>
      </w:r>
      <w:r w:rsidRPr="00643441">
        <w:rPr>
          <w:rFonts w:eastAsia="Calibri"/>
          <w:sz w:val="28"/>
          <w:szCs w:val="28"/>
        </w:rPr>
        <w:t xml:space="preserve"> 48; 2015 г. </w:t>
      </w:r>
      <w:r w:rsidRPr="00643441">
        <w:rPr>
          <w:sz w:val="28"/>
          <w:szCs w:val="28"/>
        </w:rPr>
        <w:t xml:space="preserve">– </w:t>
      </w:r>
      <w:r w:rsidRPr="00643441">
        <w:rPr>
          <w:rFonts w:eastAsia="Calibri"/>
          <w:sz w:val="28"/>
          <w:szCs w:val="28"/>
        </w:rPr>
        <w:t xml:space="preserve">48), расположенных в 40 субъектах Российской Федерации, в том числе: 20 профессиональных образовательных организаций (из них 16 </w:t>
      </w:r>
      <w:r w:rsidRPr="00643441">
        <w:rPr>
          <w:sz w:val="28"/>
          <w:szCs w:val="28"/>
        </w:rPr>
        <w:t>–</w:t>
      </w:r>
      <w:r w:rsidRPr="00643441">
        <w:rPr>
          <w:rStyle w:val="81"/>
          <w:sz w:val="28"/>
          <w:szCs w:val="28"/>
        </w:rPr>
        <w:t xml:space="preserve"> </w:t>
      </w:r>
      <w:r w:rsidRPr="00643441">
        <w:rPr>
          <w:rFonts w:eastAsia="Calibri"/>
          <w:sz w:val="28"/>
          <w:szCs w:val="28"/>
        </w:rPr>
        <w:t xml:space="preserve">для мальчиков, 4 </w:t>
      </w:r>
      <w:r w:rsidRPr="00643441">
        <w:rPr>
          <w:sz w:val="28"/>
          <w:szCs w:val="28"/>
        </w:rPr>
        <w:t>–</w:t>
      </w:r>
      <w:r w:rsidRPr="00643441">
        <w:rPr>
          <w:rFonts w:eastAsia="Calibri"/>
          <w:sz w:val="28"/>
          <w:szCs w:val="28"/>
        </w:rPr>
        <w:t xml:space="preserve"> для девочек), 28 общеобразовательных организаций (из них 21 </w:t>
      </w:r>
      <w:r w:rsidRPr="00643441">
        <w:rPr>
          <w:sz w:val="28"/>
          <w:szCs w:val="28"/>
        </w:rPr>
        <w:t>–</w:t>
      </w:r>
      <w:r w:rsidRPr="00643441">
        <w:rPr>
          <w:rFonts w:eastAsia="Calibri"/>
          <w:sz w:val="28"/>
          <w:szCs w:val="28"/>
        </w:rPr>
        <w:t xml:space="preserve"> для мальчиков, 6 </w:t>
      </w:r>
      <w:r w:rsidRPr="00643441">
        <w:rPr>
          <w:sz w:val="28"/>
          <w:szCs w:val="28"/>
        </w:rPr>
        <w:t>–</w:t>
      </w:r>
      <w:r w:rsidRPr="00643441">
        <w:rPr>
          <w:rFonts w:eastAsia="Calibri"/>
          <w:sz w:val="28"/>
          <w:szCs w:val="28"/>
        </w:rPr>
        <w:t xml:space="preserve"> смешанного типа, 1 </w:t>
      </w:r>
      <w:r w:rsidRPr="00643441">
        <w:rPr>
          <w:sz w:val="28"/>
          <w:szCs w:val="28"/>
        </w:rPr>
        <w:t>–</w:t>
      </w:r>
      <w:r w:rsidRPr="00643441">
        <w:rPr>
          <w:rStyle w:val="100"/>
          <w:sz w:val="28"/>
          <w:szCs w:val="28"/>
        </w:rPr>
        <w:t xml:space="preserve"> </w:t>
      </w:r>
      <w:r w:rsidRPr="00643441">
        <w:rPr>
          <w:rFonts w:eastAsia="Calibri"/>
          <w:sz w:val="28"/>
          <w:szCs w:val="28"/>
        </w:rPr>
        <w:t>для девочек).</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указанного количества СУВУ ЗТ 19 профессиональных образовательных организаций находятся </w:t>
      </w:r>
      <w:r w:rsidRPr="00643441">
        <w:rPr>
          <w:rStyle w:val="81"/>
          <w:sz w:val="28"/>
          <w:szCs w:val="28"/>
        </w:rPr>
        <w:t xml:space="preserve">в </w:t>
      </w:r>
      <w:r w:rsidRPr="00643441">
        <w:rPr>
          <w:rFonts w:eastAsia="Calibri"/>
          <w:sz w:val="28"/>
          <w:szCs w:val="28"/>
        </w:rPr>
        <w:t xml:space="preserve">ведении Минобрнауки России, </w:t>
      </w:r>
      <w:r w:rsidRPr="00643441">
        <w:rPr>
          <w:rStyle w:val="81"/>
          <w:sz w:val="28"/>
          <w:szCs w:val="28"/>
        </w:rPr>
        <w:t xml:space="preserve">1 </w:t>
      </w:r>
      <w:r w:rsidRPr="00643441">
        <w:rPr>
          <w:rFonts w:eastAsia="Calibri"/>
          <w:sz w:val="28"/>
          <w:szCs w:val="28"/>
        </w:rPr>
        <w:t xml:space="preserve">профессиональная образовательная организация </w:t>
      </w:r>
      <w:r w:rsidRPr="00643441">
        <w:rPr>
          <w:rStyle w:val="81"/>
          <w:sz w:val="28"/>
          <w:szCs w:val="28"/>
        </w:rPr>
        <w:t xml:space="preserve">и </w:t>
      </w:r>
      <w:r w:rsidRPr="00643441">
        <w:rPr>
          <w:rFonts w:eastAsia="Calibri"/>
          <w:sz w:val="28"/>
          <w:szCs w:val="28"/>
        </w:rPr>
        <w:t xml:space="preserve">28 общеобразовательных организаций </w:t>
      </w:r>
      <w:r w:rsidRPr="00643441">
        <w:rPr>
          <w:sz w:val="28"/>
          <w:szCs w:val="28"/>
        </w:rPr>
        <w:t>–</w:t>
      </w:r>
      <w:r w:rsidRPr="00643441">
        <w:rPr>
          <w:rFonts w:eastAsia="Calibri"/>
          <w:sz w:val="28"/>
          <w:szCs w:val="28"/>
        </w:rPr>
        <w:t xml:space="preserve"> </w:t>
      </w:r>
      <w:r w:rsidRPr="00643441">
        <w:rPr>
          <w:rStyle w:val="81"/>
          <w:sz w:val="28"/>
          <w:szCs w:val="28"/>
        </w:rPr>
        <w:t xml:space="preserve">в </w:t>
      </w:r>
      <w:r w:rsidRPr="00643441">
        <w:rPr>
          <w:rFonts w:eastAsia="Calibri"/>
          <w:sz w:val="28"/>
          <w:szCs w:val="28"/>
        </w:rPr>
        <w:t>ведении субъектов Российской Федерации.</w:t>
      </w:r>
    </w:p>
    <w:p w:rsidR="00643441" w:rsidRPr="00BA105B" w:rsidRDefault="00643441" w:rsidP="00643441">
      <w:pPr>
        <w:pStyle w:val="130"/>
        <w:shd w:val="clear" w:color="auto" w:fill="auto"/>
        <w:tabs>
          <w:tab w:val="left" w:pos="3119"/>
          <w:tab w:val="left" w:pos="4846"/>
          <w:tab w:val="left" w:pos="6457"/>
          <w:tab w:val="left" w:pos="8094"/>
        </w:tabs>
        <w:spacing w:line="312" w:lineRule="auto"/>
        <w:ind w:firstLine="709"/>
        <w:jc w:val="both"/>
        <w:rPr>
          <w:rFonts w:eastAsia="Calibri"/>
          <w:sz w:val="28"/>
          <w:szCs w:val="28"/>
        </w:rPr>
      </w:pPr>
      <w:r w:rsidRPr="00643441">
        <w:rPr>
          <w:rFonts w:eastAsia="Calibri"/>
          <w:sz w:val="28"/>
          <w:szCs w:val="28"/>
        </w:rPr>
        <w:t xml:space="preserve">По состоянию на 31 декабря 2017 года в СУВУ ЗТ находилось 2 130 воспитанников (2016 г. </w:t>
      </w:r>
      <w:r w:rsidRPr="00643441">
        <w:rPr>
          <w:sz w:val="28"/>
          <w:szCs w:val="28"/>
        </w:rPr>
        <w:t>– 2 229</w:t>
      </w:r>
      <w:r w:rsidRPr="00643441">
        <w:rPr>
          <w:rFonts w:eastAsia="Calibri"/>
          <w:sz w:val="28"/>
          <w:szCs w:val="28"/>
        </w:rPr>
        <w:t xml:space="preserve">; 2015 г. </w:t>
      </w:r>
      <w:r w:rsidRPr="00643441">
        <w:rPr>
          <w:sz w:val="28"/>
          <w:szCs w:val="28"/>
        </w:rPr>
        <w:t>–</w:t>
      </w:r>
      <w:r w:rsidRPr="00643441">
        <w:rPr>
          <w:rStyle w:val="71"/>
          <w:sz w:val="28"/>
          <w:szCs w:val="28"/>
        </w:rPr>
        <w:t xml:space="preserve"> </w:t>
      </w:r>
      <w:r w:rsidRPr="00643441">
        <w:rPr>
          <w:rFonts w:eastAsia="Calibri"/>
          <w:sz w:val="28"/>
          <w:szCs w:val="28"/>
        </w:rPr>
        <w:t>1 908), из них 228 (10,7</w:t>
      </w:r>
      <w:r w:rsidR="003022E4">
        <w:rPr>
          <w:rFonts w:eastAsia="Calibri"/>
          <w:sz w:val="28"/>
          <w:szCs w:val="28"/>
        </w:rPr>
        <w:t>%</w:t>
      </w:r>
      <w:r w:rsidRPr="00643441">
        <w:rPr>
          <w:rFonts w:eastAsia="Calibri"/>
          <w:sz w:val="28"/>
          <w:szCs w:val="28"/>
        </w:rPr>
        <w:t xml:space="preserve">) </w:t>
      </w:r>
      <w:r w:rsidRPr="00643441">
        <w:rPr>
          <w:sz w:val="28"/>
          <w:szCs w:val="28"/>
        </w:rPr>
        <w:t>–</w:t>
      </w:r>
      <w:r w:rsidRPr="00643441">
        <w:rPr>
          <w:rStyle w:val="111"/>
          <w:rFonts w:eastAsia="Calibri"/>
          <w:sz w:val="28"/>
          <w:szCs w:val="28"/>
        </w:rPr>
        <w:t xml:space="preserve"> </w:t>
      </w:r>
      <w:r w:rsidRPr="00643441">
        <w:rPr>
          <w:rFonts w:eastAsia="Calibri"/>
          <w:sz w:val="28"/>
          <w:szCs w:val="28"/>
        </w:rPr>
        <w:t xml:space="preserve">несовершеннолетние женского пола (2016 г. </w:t>
      </w:r>
      <w:r w:rsidRPr="00643441">
        <w:rPr>
          <w:sz w:val="28"/>
          <w:szCs w:val="28"/>
        </w:rPr>
        <w:t>–</w:t>
      </w:r>
      <w:r w:rsidRPr="00643441">
        <w:rPr>
          <w:rStyle w:val="71"/>
          <w:sz w:val="28"/>
          <w:szCs w:val="28"/>
        </w:rPr>
        <w:t xml:space="preserve"> </w:t>
      </w:r>
      <w:r w:rsidRPr="00643441">
        <w:rPr>
          <w:rFonts w:eastAsia="Calibri"/>
          <w:sz w:val="28"/>
          <w:szCs w:val="28"/>
        </w:rPr>
        <w:t>234 (10,5</w:t>
      </w:r>
      <w:r w:rsidR="003022E4">
        <w:rPr>
          <w:rFonts w:eastAsia="Calibri"/>
          <w:sz w:val="28"/>
          <w:szCs w:val="28"/>
        </w:rPr>
        <w:t>%</w:t>
      </w:r>
      <w:r w:rsidRPr="00643441">
        <w:rPr>
          <w:rFonts w:eastAsia="Calibri"/>
          <w:sz w:val="28"/>
          <w:szCs w:val="28"/>
        </w:rPr>
        <w:t xml:space="preserve">); 2015 г. </w:t>
      </w:r>
      <w:r w:rsidRPr="00643441">
        <w:rPr>
          <w:sz w:val="28"/>
          <w:szCs w:val="28"/>
        </w:rPr>
        <w:t>–</w:t>
      </w:r>
      <w:r w:rsidRPr="00643441">
        <w:rPr>
          <w:rStyle w:val="71"/>
          <w:sz w:val="28"/>
          <w:szCs w:val="28"/>
        </w:rPr>
        <w:t xml:space="preserve"> </w:t>
      </w:r>
      <w:r w:rsidRPr="00643441">
        <w:rPr>
          <w:rFonts w:eastAsia="Calibri"/>
          <w:sz w:val="28"/>
          <w:szCs w:val="28"/>
        </w:rPr>
        <w:t>222 (11,63</w:t>
      </w:r>
      <w:r w:rsidR="003022E4">
        <w:rPr>
          <w:rFonts w:eastAsia="Calibri"/>
          <w:sz w:val="28"/>
          <w:szCs w:val="28"/>
        </w:rPr>
        <w:t>%</w:t>
      </w:r>
      <w:r w:rsidRPr="00643441">
        <w:rPr>
          <w:rFonts w:eastAsia="Calibri"/>
          <w:sz w:val="28"/>
          <w:szCs w:val="28"/>
        </w:rPr>
        <w:t>)), 295 (13,85</w:t>
      </w:r>
      <w:r w:rsidR="003022E4">
        <w:rPr>
          <w:rFonts w:eastAsia="Calibri"/>
          <w:sz w:val="28"/>
          <w:szCs w:val="28"/>
        </w:rPr>
        <w:t>%</w:t>
      </w:r>
      <w:r w:rsidRPr="00643441">
        <w:rPr>
          <w:rFonts w:eastAsia="Calibri"/>
          <w:sz w:val="28"/>
          <w:szCs w:val="28"/>
        </w:rPr>
        <w:t xml:space="preserve">) </w:t>
      </w:r>
      <w:r w:rsidRPr="00643441">
        <w:rPr>
          <w:sz w:val="28"/>
          <w:szCs w:val="28"/>
        </w:rPr>
        <w:t>–</w:t>
      </w:r>
      <w:r w:rsidRPr="00643441">
        <w:rPr>
          <w:rStyle w:val="71"/>
          <w:sz w:val="28"/>
          <w:szCs w:val="28"/>
        </w:rPr>
        <w:t xml:space="preserve"> </w:t>
      </w:r>
      <w:r w:rsidRPr="00643441">
        <w:rPr>
          <w:rFonts w:eastAsia="Calibri"/>
          <w:sz w:val="28"/>
          <w:szCs w:val="28"/>
        </w:rPr>
        <w:t xml:space="preserve">дети-сироты и дети, оставшиеся без попечения родителей (2016 г. </w:t>
      </w:r>
      <w:r w:rsidRPr="00643441">
        <w:rPr>
          <w:sz w:val="28"/>
          <w:szCs w:val="28"/>
        </w:rPr>
        <w:t>–</w:t>
      </w:r>
      <w:r w:rsidRPr="00643441">
        <w:rPr>
          <w:rStyle w:val="111"/>
          <w:rFonts w:eastAsia="Calibri"/>
          <w:sz w:val="28"/>
          <w:szCs w:val="28"/>
        </w:rPr>
        <w:t xml:space="preserve"> </w:t>
      </w:r>
      <w:r w:rsidRPr="00643441">
        <w:rPr>
          <w:rFonts w:eastAsia="Calibri"/>
          <w:sz w:val="28"/>
          <w:szCs w:val="28"/>
        </w:rPr>
        <w:t>331 (14,48</w:t>
      </w:r>
      <w:r w:rsidR="003022E4">
        <w:rPr>
          <w:rFonts w:eastAsia="Calibri"/>
          <w:sz w:val="28"/>
          <w:szCs w:val="28"/>
        </w:rPr>
        <w:t>%</w:t>
      </w:r>
      <w:r w:rsidRPr="00643441">
        <w:rPr>
          <w:rFonts w:eastAsia="Calibri"/>
          <w:sz w:val="28"/>
          <w:szCs w:val="28"/>
        </w:rPr>
        <w:t xml:space="preserve">); 2015 г. </w:t>
      </w:r>
      <w:r w:rsidRPr="00643441">
        <w:rPr>
          <w:sz w:val="28"/>
          <w:szCs w:val="28"/>
        </w:rPr>
        <w:t>–</w:t>
      </w:r>
      <w:r w:rsidRPr="00643441">
        <w:rPr>
          <w:rFonts w:eastAsia="Calibri"/>
          <w:sz w:val="28"/>
          <w:szCs w:val="28"/>
        </w:rPr>
        <w:t xml:space="preserve"> 322 (16,8</w:t>
      </w:r>
      <w:r w:rsidR="003022E4">
        <w:rPr>
          <w:rFonts w:eastAsia="Calibri"/>
          <w:sz w:val="28"/>
          <w:szCs w:val="28"/>
        </w:rPr>
        <w:t>%</w:t>
      </w:r>
      <w:r w:rsidRPr="00643441">
        <w:rPr>
          <w:rFonts w:eastAsia="Calibri"/>
          <w:sz w:val="28"/>
          <w:szCs w:val="28"/>
        </w:rPr>
        <w:t>)), 860 (40,37</w:t>
      </w:r>
      <w:r w:rsidR="003022E4">
        <w:rPr>
          <w:rFonts w:eastAsia="Calibri"/>
          <w:sz w:val="28"/>
          <w:szCs w:val="28"/>
        </w:rPr>
        <w:t>%</w:t>
      </w:r>
      <w:r w:rsidRPr="00643441">
        <w:rPr>
          <w:rFonts w:eastAsia="Calibri"/>
          <w:sz w:val="28"/>
          <w:szCs w:val="28"/>
        </w:rPr>
        <w:t xml:space="preserve">) </w:t>
      </w:r>
      <w:r w:rsidRPr="00643441">
        <w:rPr>
          <w:sz w:val="28"/>
          <w:szCs w:val="28"/>
        </w:rPr>
        <w:t>–</w:t>
      </w:r>
      <w:r w:rsidRPr="00643441">
        <w:rPr>
          <w:rStyle w:val="100"/>
          <w:sz w:val="28"/>
          <w:szCs w:val="28"/>
        </w:rPr>
        <w:t xml:space="preserve"> </w:t>
      </w:r>
      <w:r w:rsidRPr="00643441">
        <w:rPr>
          <w:rFonts w:eastAsia="Calibri"/>
          <w:sz w:val="28"/>
          <w:szCs w:val="28"/>
        </w:rPr>
        <w:t xml:space="preserve">дети в возрасте от 11 до </w:t>
      </w:r>
      <w:r w:rsidRPr="00643441">
        <w:rPr>
          <w:rStyle w:val="81"/>
          <w:sz w:val="28"/>
          <w:szCs w:val="28"/>
        </w:rPr>
        <w:t xml:space="preserve">14 </w:t>
      </w:r>
      <w:r w:rsidRPr="00643441">
        <w:rPr>
          <w:rFonts w:eastAsia="Calibri"/>
          <w:sz w:val="28"/>
          <w:szCs w:val="28"/>
        </w:rPr>
        <w:t xml:space="preserve">лет (2016 г. </w:t>
      </w:r>
      <w:r w:rsidRPr="00643441">
        <w:rPr>
          <w:sz w:val="28"/>
          <w:szCs w:val="28"/>
        </w:rPr>
        <w:t>– 887 (39,79</w:t>
      </w:r>
      <w:r w:rsidR="003022E4">
        <w:rPr>
          <w:rFonts w:eastAsia="Calibri"/>
          <w:sz w:val="28"/>
          <w:szCs w:val="28"/>
        </w:rPr>
        <w:t>%</w:t>
      </w:r>
      <w:r w:rsidRPr="00643441">
        <w:rPr>
          <w:sz w:val="28"/>
          <w:szCs w:val="28"/>
        </w:rPr>
        <w:t>)</w:t>
      </w:r>
      <w:r w:rsidRPr="00643441">
        <w:rPr>
          <w:rFonts w:eastAsia="Calibri"/>
          <w:sz w:val="28"/>
          <w:szCs w:val="28"/>
        </w:rPr>
        <w:t xml:space="preserve">, 2015 </w:t>
      </w:r>
      <w:r w:rsidRPr="00643441">
        <w:rPr>
          <w:rStyle w:val="81"/>
          <w:sz w:val="28"/>
          <w:szCs w:val="28"/>
        </w:rPr>
        <w:t xml:space="preserve">г. </w:t>
      </w:r>
      <w:r w:rsidRPr="00643441">
        <w:rPr>
          <w:sz w:val="28"/>
          <w:szCs w:val="28"/>
        </w:rPr>
        <w:t>–</w:t>
      </w:r>
      <w:r w:rsidRPr="00643441">
        <w:rPr>
          <w:rFonts w:eastAsia="Calibri"/>
          <w:sz w:val="28"/>
          <w:szCs w:val="28"/>
        </w:rPr>
        <w:t xml:space="preserve"> 811 (42,5</w:t>
      </w:r>
      <w:r w:rsidR="003022E4">
        <w:rPr>
          <w:rFonts w:eastAsia="Calibri"/>
          <w:sz w:val="28"/>
          <w:szCs w:val="28"/>
        </w:rPr>
        <w:t>%</w:t>
      </w:r>
      <w:r w:rsidRPr="00643441">
        <w:rPr>
          <w:rFonts w:eastAsia="Calibri"/>
          <w:sz w:val="28"/>
          <w:szCs w:val="28"/>
        </w:rPr>
        <w:t>)), 1 270 (59,63</w:t>
      </w:r>
      <w:r w:rsidR="003022E4">
        <w:rPr>
          <w:rFonts w:eastAsia="Calibri"/>
          <w:sz w:val="28"/>
          <w:szCs w:val="28"/>
        </w:rPr>
        <w:t>%</w:t>
      </w:r>
      <w:r w:rsidRPr="00643441">
        <w:rPr>
          <w:rFonts w:eastAsia="Calibri"/>
          <w:sz w:val="28"/>
          <w:szCs w:val="28"/>
        </w:rPr>
        <w:t xml:space="preserve">) </w:t>
      </w:r>
      <w:r w:rsidRPr="00643441">
        <w:rPr>
          <w:sz w:val="28"/>
          <w:szCs w:val="28"/>
        </w:rPr>
        <w:t>–</w:t>
      </w:r>
      <w:r w:rsidRPr="00643441">
        <w:rPr>
          <w:rStyle w:val="100"/>
          <w:sz w:val="28"/>
          <w:szCs w:val="28"/>
        </w:rPr>
        <w:t xml:space="preserve"> </w:t>
      </w:r>
      <w:r w:rsidRPr="00643441">
        <w:rPr>
          <w:rFonts w:eastAsia="Calibri"/>
          <w:sz w:val="28"/>
          <w:szCs w:val="28"/>
        </w:rPr>
        <w:t xml:space="preserve">подростки в возрасте старше 14 лет (2016 г. </w:t>
      </w:r>
      <w:r w:rsidRPr="00643441">
        <w:rPr>
          <w:sz w:val="28"/>
          <w:szCs w:val="28"/>
        </w:rPr>
        <w:t>– 1 342 (60,2</w:t>
      </w:r>
      <w:r w:rsidR="003022E4">
        <w:rPr>
          <w:rFonts w:eastAsia="Calibri"/>
          <w:sz w:val="28"/>
          <w:szCs w:val="28"/>
        </w:rPr>
        <w:t>%</w:t>
      </w:r>
      <w:r w:rsidRPr="00643441">
        <w:rPr>
          <w:sz w:val="28"/>
          <w:szCs w:val="28"/>
        </w:rPr>
        <w:t>)</w:t>
      </w:r>
      <w:r w:rsidRPr="00643441">
        <w:rPr>
          <w:rFonts w:eastAsia="Calibri"/>
          <w:sz w:val="28"/>
          <w:szCs w:val="28"/>
        </w:rPr>
        <w:t xml:space="preserve">; </w:t>
      </w:r>
      <w:r w:rsidR="003022E4">
        <w:rPr>
          <w:rFonts w:eastAsia="Calibri"/>
          <w:sz w:val="28"/>
          <w:szCs w:val="28"/>
        </w:rPr>
        <w:br/>
      </w:r>
      <w:r w:rsidRPr="00643441">
        <w:rPr>
          <w:rFonts w:eastAsia="Calibri"/>
          <w:sz w:val="28"/>
          <w:szCs w:val="28"/>
        </w:rPr>
        <w:t xml:space="preserve">2015 </w:t>
      </w:r>
      <w:r w:rsidRPr="00643441">
        <w:rPr>
          <w:rStyle w:val="11pt"/>
          <w:b w:val="0"/>
          <w:sz w:val="28"/>
          <w:szCs w:val="28"/>
        </w:rPr>
        <w:t>г.</w:t>
      </w:r>
      <w:r w:rsidRPr="00643441">
        <w:rPr>
          <w:sz w:val="28"/>
          <w:szCs w:val="28"/>
        </w:rPr>
        <w:t xml:space="preserve"> – </w:t>
      </w:r>
      <w:r w:rsidRPr="00643441">
        <w:rPr>
          <w:rFonts w:eastAsia="Calibri"/>
          <w:sz w:val="28"/>
          <w:szCs w:val="28"/>
        </w:rPr>
        <w:t>1 097 (57,4</w:t>
      </w:r>
      <w:r w:rsidR="003022E4">
        <w:rPr>
          <w:rFonts w:eastAsia="Calibri"/>
          <w:sz w:val="28"/>
          <w:szCs w:val="28"/>
        </w:rPr>
        <w:t>%</w:t>
      </w:r>
      <w:r w:rsidRPr="00643441">
        <w:rPr>
          <w:rFonts w:eastAsia="Calibri"/>
          <w:sz w:val="28"/>
          <w:szCs w:val="28"/>
        </w:rPr>
        <w:t>)).</w:t>
      </w:r>
    </w:p>
    <w:p w:rsidR="00643441" w:rsidRDefault="00643441" w:rsidP="00643441">
      <w:pPr>
        <w:pStyle w:val="130"/>
        <w:shd w:val="clear" w:color="auto" w:fill="auto"/>
        <w:tabs>
          <w:tab w:val="left" w:pos="3119"/>
        </w:tabs>
        <w:spacing w:line="312" w:lineRule="auto"/>
        <w:ind w:firstLine="720"/>
        <w:rPr>
          <w:b/>
          <w:sz w:val="24"/>
          <w:szCs w:val="24"/>
        </w:rPr>
      </w:pPr>
    </w:p>
    <w:p w:rsidR="00643441" w:rsidRPr="006A0D4A" w:rsidRDefault="00643441" w:rsidP="00643441">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ЗТ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643441" w:rsidRPr="00562D3F" w:rsidTr="002E6928">
        <w:trPr>
          <w:trHeight w:val="557"/>
          <w:tblHeader/>
          <w:jc w:val="center"/>
        </w:trPr>
        <w:tc>
          <w:tcPr>
            <w:tcW w:w="5948" w:type="dxa"/>
            <w:vMerge w:val="restart"/>
          </w:tcPr>
          <w:p w:rsidR="00643441" w:rsidRPr="006A1E63" w:rsidRDefault="00643441" w:rsidP="002E6928">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ЗТ</w:t>
            </w:r>
          </w:p>
        </w:tc>
        <w:tc>
          <w:tcPr>
            <w:tcW w:w="3262" w:type="dxa"/>
            <w:gridSpan w:val="3"/>
          </w:tcPr>
          <w:p w:rsidR="00643441" w:rsidRPr="006A1E63" w:rsidRDefault="00643441" w:rsidP="003022E4">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ЗТ, </w:t>
            </w:r>
            <w:r w:rsidR="003022E4">
              <w:rPr>
                <w:b/>
                <w:sz w:val="22"/>
                <w:szCs w:val="22"/>
              </w:rPr>
              <w:t>%</w:t>
            </w:r>
          </w:p>
        </w:tc>
      </w:tr>
      <w:tr w:rsidR="00643441" w:rsidRPr="00562D3F" w:rsidTr="002E6928">
        <w:trPr>
          <w:tblHeader/>
          <w:jc w:val="center"/>
        </w:trPr>
        <w:tc>
          <w:tcPr>
            <w:tcW w:w="5948" w:type="dxa"/>
            <w:vMerge/>
          </w:tcPr>
          <w:p w:rsidR="00643441" w:rsidRPr="006A1E63" w:rsidRDefault="00643441" w:rsidP="002E6928">
            <w:pPr>
              <w:pStyle w:val="130"/>
              <w:shd w:val="clear" w:color="auto" w:fill="auto"/>
              <w:tabs>
                <w:tab w:val="left" w:pos="3119"/>
              </w:tabs>
              <w:spacing w:line="240" w:lineRule="auto"/>
              <w:ind w:firstLine="0"/>
              <w:jc w:val="both"/>
              <w:rPr>
                <w:b/>
                <w:sz w:val="22"/>
                <w:szCs w:val="22"/>
              </w:rPr>
            </w:pP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5</w:t>
            </w:r>
          </w:p>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год</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t xml:space="preserve"> </w:t>
            </w:r>
            <w:r w:rsidRPr="006A1E63">
              <w:rPr>
                <w:b/>
                <w:sz w:val="22"/>
                <w:szCs w:val="22"/>
              </w:rPr>
              <w:br/>
              <w:t>год</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left"/>
              <w:rPr>
                <w:sz w:val="22"/>
                <w:szCs w:val="22"/>
              </w:rPr>
            </w:pPr>
            <w:r w:rsidRPr="006A1E63">
              <w:rPr>
                <w:sz w:val="22"/>
                <w:szCs w:val="22"/>
              </w:rPr>
              <w:t>Кража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72,3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63,2</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60,9</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Хулиганство</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6,69</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3,6</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2,79</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Грабеж</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12,7</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8,6</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9,26</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Вымогательство</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3,6</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1,9</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1,73</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Убийство</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0,4</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0,3</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0,48</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Разбой</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1,08</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0,4</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0,77</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Умышленное причинение тяжкого или средней тяжести вреда здоровью</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6,4</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5,54</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5,01</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Умышленное уничтожение или повреждение имущества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4,6</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6,1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4,92</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Неправомерное завладение автомобилем или иным транспортным средством без цели хищения</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12,1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8,06</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9,26</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Изнасилование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0,8</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0,25</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0,28</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 xml:space="preserve">Насильственные действия сексуального характера </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1,18</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2,01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2,12</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Развратные действия</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0,2</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0,08</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0,38</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Преступления, связанные с наркотическими средствами</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1,2</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3,52</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2,5</w:t>
            </w:r>
          </w:p>
        </w:tc>
      </w:tr>
      <w:tr w:rsidR="00643441" w:rsidRPr="00562D3F"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Иные виды общественно опасных деяний</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11,1</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10,57</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14,47</w:t>
            </w:r>
          </w:p>
        </w:tc>
      </w:tr>
    </w:tbl>
    <w:p w:rsidR="00643441" w:rsidRDefault="00643441" w:rsidP="00643441">
      <w:pPr>
        <w:pStyle w:val="130"/>
        <w:shd w:val="clear" w:color="auto" w:fill="auto"/>
        <w:tabs>
          <w:tab w:val="left" w:pos="3119"/>
        </w:tabs>
        <w:spacing w:line="312" w:lineRule="auto"/>
        <w:ind w:firstLine="720"/>
        <w:jc w:val="both"/>
        <w:rPr>
          <w:b/>
          <w:sz w:val="28"/>
          <w:szCs w:val="28"/>
        </w:rPr>
      </w:pPr>
    </w:p>
    <w:p w:rsidR="00643441" w:rsidRPr="00643441" w:rsidRDefault="00643441" w:rsidP="00643441">
      <w:pPr>
        <w:pStyle w:val="130"/>
        <w:shd w:val="clear" w:color="auto" w:fill="auto"/>
        <w:tabs>
          <w:tab w:val="left" w:pos="3119"/>
          <w:tab w:val="right" w:pos="6352"/>
          <w:tab w:val="right" w:pos="6750"/>
          <w:tab w:val="right" w:pos="8550"/>
          <w:tab w:val="right" w:pos="10595"/>
        </w:tabs>
        <w:spacing w:line="312" w:lineRule="auto"/>
        <w:ind w:firstLine="709"/>
        <w:jc w:val="both"/>
        <w:rPr>
          <w:sz w:val="28"/>
          <w:szCs w:val="28"/>
        </w:rPr>
      </w:pPr>
      <w:r w:rsidRPr="00643441">
        <w:rPr>
          <w:rFonts w:eastAsia="Calibri"/>
          <w:sz w:val="28"/>
          <w:szCs w:val="28"/>
        </w:rPr>
        <w:t>Самым распространенным видом общественно опасного деяния, за совершение которого несовершеннолетние помещаются в СУВУ ЗТ, является кража. Из общего числа детей и подростков, обучающихся в СУВУ ЗТ, в 2017 году за совершение краж направлено 60,9</w:t>
      </w:r>
      <w:r w:rsidR="00C141D0">
        <w:rPr>
          <w:rFonts w:eastAsia="Calibri"/>
          <w:sz w:val="28"/>
          <w:szCs w:val="28"/>
        </w:rPr>
        <w:t>%</w:t>
      </w:r>
      <w:r w:rsidRPr="00643441">
        <w:rPr>
          <w:rFonts w:eastAsia="Calibri"/>
          <w:sz w:val="28"/>
          <w:szCs w:val="28"/>
        </w:rPr>
        <w:t xml:space="preserve"> несовершеннолетних; за совершение грабежа </w:t>
      </w:r>
      <w:r w:rsidRPr="00643441">
        <w:rPr>
          <w:sz w:val="28"/>
          <w:szCs w:val="28"/>
        </w:rPr>
        <w:t>–</w:t>
      </w:r>
      <w:r w:rsidRPr="00643441">
        <w:rPr>
          <w:rFonts w:eastAsia="Calibri"/>
          <w:sz w:val="28"/>
          <w:szCs w:val="28"/>
        </w:rPr>
        <w:t xml:space="preserve"> 9,26</w:t>
      </w:r>
      <w:r w:rsidR="00C141D0">
        <w:rPr>
          <w:rFonts w:eastAsia="Calibri"/>
          <w:sz w:val="28"/>
          <w:szCs w:val="28"/>
        </w:rPr>
        <w:t>%</w:t>
      </w:r>
      <w:r w:rsidRPr="00643441">
        <w:rPr>
          <w:rFonts w:eastAsia="Calibri"/>
          <w:sz w:val="28"/>
          <w:szCs w:val="28"/>
        </w:rPr>
        <w:t xml:space="preserve">; за неправомерное завладение автомобилем или иным транспортным средством без цели хищения </w:t>
      </w:r>
      <w:r w:rsidRPr="00643441">
        <w:rPr>
          <w:sz w:val="28"/>
          <w:szCs w:val="28"/>
        </w:rPr>
        <w:t>–</w:t>
      </w:r>
      <w:r w:rsidRPr="00643441">
        <w:rPr>
          <w:rFonts w:eastAsia="Calibri"/>
          <w:sz w:val="28"/>
          <w:szCs w:val="28"/>
        </w:rPr>
        <w:t xml:space="preserve"> 9,26</w:t>
      </w:r>
      <w:r w:rsidR="00C141D0">
        <w:rPr>
          <w:rFonts w:eastAsia="Calibri"/>
          <w:sz w:val="28"/>
          <w:szCs w:val="28"/>
        </w:rPr>
        <w:t>%</w:t>
      </w:r>
      <w:r w:rsidRPr="00643441">
        <w:rPr>
          <w:rFonts w:eastAsia="Calibri"/>
          <w:sz w:val="28"/>
          <w:szCs w:val="28"/>
        </w:rPr>
        <w:t xml:space="preserve">; за совершение иных видов общественно опасных деяний </w:t>
      </w:r>
      <w:r w:rsidRPr="00643441">
        <w:rPr>
          <w:sz w:val="28"/>
          <w:szCs w:val="28"/>
        </w:rPr>
        <w:t>–</w:t>
      </w:r>
      <w:r w:rsidRPr="00643441">
        <w:rPr>
          <w:rStyle w:val="100"/>
          <w:sz w:val="28"/>
          <w:szCs w:val="28"/>
        </w:rPr>
        <w:t xml:space="preserve"> </w:t>
      </w:r>
      <w:r w:rsidRPr="00643441">
        <w:rPr>
          <w:rFonts w:eastAsia="Calibri"/>
          <w:sz w:val="28"/>
          <w:szCs w:val="28"/>
        </w:rPr>
        <w:t>14,47</w:t>
      </w:r>
      <w:r w:rsidR="00C141D0">
        <w:rPr>
          <w:rFonts w:eastAsia="Calibri"/>
          <w:sz w:val="28"/>
          <w:szCs w:val="28"/>
        </w:rPr>
        <w:t>%</w:t>
      </w:r>
      <w:r w:rsidRPr="00643441">
        <w:rPr>
          <w:rFonts w:eastAsia="Calibri"/>
          <w:sz w:val="28"/>
          <w:szCs w:val="28"/>
        </w:rPr>
        <w:t xml:space="preserve">; за хулиганство </w:t>
      </w:r>
      <w:r w:rsidRPr="00643441">
        <w:rPr>
          <w:sz w:val="28"/>
          <w:szCs w:val="28"/>
        </w:rPr>
        <w:t>–</w:t>
      </w:r>
      <w:r w:rsidRPr="00643441">
        <w:rPr>
          <w:rStyle w:val="100"/>
          <w:sz w:val="28"/>
          <w:szCs w:val="28"/>
        </w:rPr>
        <w:t xml:space="preserve"> </w:t>
      </w:r>
      <w:r w:rsidRPr="00643441">
        <w:rPr>
          <w:rFonts w:eastAsia="Calibri"/>
          <w:sz w:val="28"/>
          <w:szCs w:val="28"/>
        </w:rPr>
        <w:t>2,79</w:t>
      </w:r>
      <w:r w:rsidR="00C141D0">
        <w:rPr>
          <w:rFonts w:eastAsia="Calibri"/>
          <w:sz w:val="28"/>
          <w:szCs w:val="28"/>
        </w:rPr>
        <w:t>%</w:t>
      </w:r>
      <w:r w:rsidRPr="00643441">
        <w:rPr>
          <w:rFonts w:eastAsia="Calibri"/>
          <w:sz w:val="28"/>
          <w:szCs w:val="28"/>
        </w:rPr>
        <w:t xml:space="preserve">; за умышленное причинение тяжкого или средней тяжести вреда здоровью </w:t>
      </w:r>
      <w:r w:rsidRPr="00643441">
        <w:rPr>
          <w:sz w:val="28"/>
          <w:szCs w:val="28"/>
        </w:rPr>
        <w:t>–</w:t>
      </w:r>
      <w:r w:rsidRPr="00643441">
        <w:rPr>
          <w:rStyle w:val="100"/>
          <w:sz w:val="28"/>
          <w:szCs w:val="28"/>
        </w:rPr>
        <w:t xml:space="preserve"> </w:t>
      </w:r>
      <w:r w:rsidRPr="00643441">
        <w:rPr>
          <w:rFonts w:eastAsia="Calibri"/>
          <w:sz w:val="28"/>
          <w:szCs w:val="28"/>
        </w:rPr>
        <w:t>5,01</w:t>
      </w:r>
      <w:r w:rsidR="00C141D0">
        <w:rPr>
          <w:rFonts w:eastAsia="Calibri"/>
          <w:sz w:val="28"/>
          <w:szCs w:val="28"/>
        </w:rPr>
        <w:t>%</w:t>
      </w:r>
      <w:r w:rsidRPr="00643441">
        <w:rPr>
          <w:rFonts w:eastAsia="Calibri"/>
          <w:sz w:val="28"/>
          <w:szCs w:val="28"/>
        </w:rPr>
        <w:t xml:space="preserve">; за умышленное уничтожение или повреждение имущества </w:t>
      </w:r>
      <w:r w:rsidRPr="00643441">
        <w:rPr>
          <w:sz w:val="28"/>
          <w:szCs w:val="28"/>
        </w:rPr>
        <w:t>–</w:t>
      </w:r>
      <w:r w:rsidRPr="00643441">
        <w:rPr>
          <w:rFonts w:eastAsia="Calibri"/>
          <w:sz w:val="28"/>
          <w:szCs w:val="28"/>
        </w:rPr>
        <w:t xml:space="preserve"> 4,92</w:t>
      </w:r>
      <w:r w:rsidR="00C141D0">
        <w:rPr>
          <w:rFonts w:eastAsia="Calibri"/>
          <w:sz w:val="28"/>
          <w:szCs w:val="28"/>
        </w:rPr>
        <w:t>%</w:t>
      </w:r>
      <w:r w:rsidRPr="00643441">
        <w:rPr>
          <w:rFonts w:eastAsia="Calibri"/>
          <w:sz w:val="28"/>
          <w:szCs w:val="28"/>
        </w:rPr>
        <w:t xml:space="preserve">; за вымогательство </w:t>
      </w:r>
      <w:r w:rsidRPr="00643441">
        <w:rPr>
          <w:sz w:val="28"/>
          <w:szCs w:val="28"/>
        </w:rPr>
        <w:t xml:space="preserve">– </w:t>
      </w:r>
      <w:r w:rsidRPr="00643441">
        <w:rPr>
          <w:rFonts w:eastAsia="Calibri"/>
          <w:sz w:val="28"/>
          <w:szCs w:val="28"/>
        </w:rPr>
        <w:t>1,73</w:t>
      </w:r>
      <w:r w:rsidR="00C141D0">
        <w:rPr>
          <w:rFonts w:eastAsia="Calibri"/>
          <w:sz w:val="28"/>
          <w:szCs w:val="28"/>
        </w:rPr>
        <w:t>%</w:t>
      </w:r>
      <w:r w:rsidRPr="00643441">
        <w:rPr>
          <w:rFonts w:eastAsia="Calibri"/>
          <w:sz w:val="28"/>
          <w:szCs w:val="28"/>
        </w:rPr>
        <w:t>; за незаконные изготовление,</w:t>
      </w:r>
      <w:r w:rsidRPr="00643441">
        <w:rPr>
          <w:sz w:val="28"/>
          <w:szCs w:val="28"/>
        </w:rPr>
        <w:t xml:space="preserve"> </w:t>
      </w:r>
      <w:r w:rsidRPr="00643441">
        <w:rPr>
          <w:rFonts w:eastAsia="Calibri"/>
          <w:sz w:val="28"/>
          <w:szCs w:val="28"/>
        </w:rPr>
        <w:t xml:space="preserve">приобретение, хранение, перевозку, пересылку либо сбыт наркотических средств или психотропных веществ </w:t>
      </w:r>
      <w:r w:rsidRPr="00643441">
        <w:rPr>
          <w:sz w:val="28"/>
          <w:szCs w:val="28"/>
        </w:rPr>
        <w:t>–</w:t>
      </w:r>
      <w:r w:rsidRPr="00643441">
        <w:rPr>
          <w:rStyle w:val="71"/>
          <w:sz w:val="28"/>
          <w:szCs w:val="28"/>
        </w:rPr>
        <w:t xml:space="preserve"> </w:t>
      </w:r>
      <w:r w:rsidRPr="00643441">
        <w:rPr>
          <w:rFonts w:eastAsia="Calibri"/>
          <w:sz w:val="28"/>
          <w:szCs w:val="28"/>
        </w:rPr>
        <w:t>2,5</w:t>
      </w:r>
      <w:r w:rsidR="00C141D0">
        <w:rPr>
          <w:rFonts w:eastAsia="Calibri"/>
          <w:sz w:val="28"/>
          <w:szCs w:val="28"/>
        </w:rPr>
        <w:t>%</w:t>
      </w:r>
      <w:r w:rsidRPr="00643441">
        <w:rPr>
          <w:rFonts w:eastAsia="Calibri"/>
          <w:sz w:val="28"/>
          <w:szCs w:val="28"/>
        </w:rPr>
        <w:t xml:space="preserve">; за насильственные действия сексуального характера </w:t>
      </w:r>
      <w:r w:rsidRPr="00643441">
        <w:rPr>
          <w:sz w:val="28"/>
          <w:szCs w:val="28"/>
        </w:rPr>
        <w:t>–</w:t>
      </w:r>
      <w:r w:rsidRPr="00643441">
        <w:rPr>
          <w:rStyle w:val="71"/>
          <w:sz w:val="28"/>
          <w:szCs w:val="28"/>
        </w:rPr>
        <w:t xml:space="preserve"> </w:t>
      </w:r>
      <w:r w:rsidRPr="00643441">
        <w:rPr>
          <w:rFonts w:eastAsia="Calibri"/>
          <w:sz w:val="28"/>
          <w:szCs w:val="28"/>
        </w:rPr>
        <w:t>2,12</w:t>
      </w:r>
      <w:r w:rsidR="00C141D0">
        <w:rPr>
          <w:rFonts w:eastAsia="Calibri"/>
          <w:sz w:val="28"/>
          <w:szCs w:val="28"/>
        </w:rPr>
        <w:t>%</w:t>
      </w:r>
      <w:r w:rsidRPr="00643441">
        <w:rPr>
          <w:rFonts w:eastAsia="Calibri"/>
          <w:sz w:val="28"/>
          <w:szCs w:val="28"/>
        </w:rPr>
        <w:t xml:space="preserve">; за разбой </w:t>
      </w:r>
      <w:r w:rsidRPr="00643441">
        <w:rPr>
          <w:sz w:val="28"/>
          <w:szCs w:val="28"/>
        </w:rPr>
        <w:t>–</w:t>
      </w:r>
      <w:r w:rsidRPr="00643441">
        <w:rPr>
          <w:rStyle w:val="100"/>
          <w:sz w:val="28"/>
          <w:szCs w:val="28"/>
        </w:rPr>
        <w:t xml:space="preserve"> </w:t>
      </w:r>
      <w:r w:rsidRPr="00643441">
        <w:rPr>
          <w:rFonts w:eastAsia="Calibri"/>
          <w:sz w:val="28"/>
          <w:szCs w:val="28"/>
        </w:rPr>
        <w:t>0,477</w:t>
      </w:r>
      <w:r w:rsidR="00C141D0">
        <w:rPr>
          <w:rFonts w:eastAsia="Calibri"/>
          <w:sz w:val="28"/>
          <w:szCs w:val="28"/>
        </w:rPr>
        <w:t>%</w:t>
      </w:r>
      <w:r w:rsidRPr="00643441">
        <w:rPr>
          <w:rFonts w:eastAsia="Calibri"/>
          <w:sz w:val="28"/>
          <w:szCs w:val="28"/>
        </w:rPr>
        <w:t xml:space="preserve">; за изнасилование </w:t>
      </w:r>
      <w:r w:rsidRPr="00643441">
        <w:rPr>
          <w:sz w:val="28"/>
          <w:szCs w:val="28"/>
        </w:rPr>
        <w:t>–</w:t>
      </w:r>
      <w:r w:rsidRPr="00643441">
        <w:rPr>
          <w:rFonts w:eastAsia="Calibri"/>
          <w:sz w:val="28"/>
          <w:szCs w:val="28"/>
        </w:rPr>
        <w:t xml:space="preserve"> 0,28</w:t>
      </w:r>
      <w:r w:rsidR="00C141D0">
        <w:rPr>
          <w:rFonts w:eastAsia="Calibri"/>
          <w:sz w:val="28"/>
          <w:szCs w:val="28"/>
        </w:rPr>
        <w:t>%</w:t>
      </w:r>
      <w:r w:rsidRPr="00643441">
        <w:rPr>
          <w:rFonts w:eastAsia="Calibri"/>
          <w:sz w:val="28"/>
          <w:szCs w:val="28"/>
        </w:rPr>
        <w:t xml:space="preserve">; за убийство </w:t>
      </w:r>
      <w:r w:rsidRPr="00643441">
        <w:rPr>
          <w:sz w:val="28"/>
          <w:szCs w:val="28"/>
        </w:rPr>
        <w:t>–</w:t>
      </w:r>
      <w:r w:rsidRPr="00643441">
        <w:rPr>
          <w:rStyle w:val="100"/>
          <w:sz w:val="28"/>
          <w:szCs w:val="28"/>
        </w:rPr>
        <w:t xml:space="preserve"> </w:t>
      </w:r>
      <w:r w:rsidRPr="00643441">
        <w:rPr>
          <w:rFonts w:eastAsia="Calibri"/>
          <w:sz w:val="28"/>
          <w:szCs w:val="28"/>
        </w:rPr>
        <w:t>0,48</w:t>
      </w:r>
      <w:r w:rsidR="00C141D0">
        <w:rPr>
          <w:rFonts w:eastAsia="Calibri"/>
          <w:sz w:val="28"/>
          <w:szCs w:val="28"/>
        </w:rPr>
        <w:t>%</w:t>
      </w:r>
      <w:r w:rsidRPr="00643441">
        <w:rPr>
          <w:rFonts w:eastAsia="Calibri"/>
          <w:sz w:val="28"/>
          <w:szCs w:val="28"/>
        </w:rPr>
        <w:t xml:space="preserve">; за развратные действия </w:t>
      </w:r>
      <w:r w:rsidRPr="00643441">
        <w:rPr>
          <w:sz w:val="28"/>
          <w:szCs w:val="28"/>
        </w:rPr>
        <w:t>–</w:t>
      </w:r>
      <w:r w:rsidRPr="00643441">
        <w:rPr>
          <w:rFonts w:eastAsia="Calibri"/>
          <w:sz w:val="28"/>
          <w:szCs w:val="28"/>
        </w:rPr>
        <w:t xml:space="preserve"> 0,38</w:t>
      </w:r>
      <w:r w:rsidR="00C141D0">
        <w:rPr>
          <w:rFonts w:eastAsia="Calibri"/>
          <w:sz w:val="28"/>
          <w:szCs w:val="28"/>
        </w:rPr>
        <w:t>%</w:t>
      </w:r>
      <w:r w:rsidRPr="00643441">
        <w:rPr>
          <w:rFonts w:eastAsia="Calibri"/>
          <w:sz w:val="28"/>
          <w:szCs w:val="28"/>
        </w:rPr>
        <w:t>.</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открытого типа (далее </w:t>
      </w:r>
      <w:r w:rsidRPr="00643441">
        <w:rPr>
          <w:sz w:val="28"/>
          <w:szCs w:val="28"/>
        </w:rPr>
        <w:t>–</w:t>
      </w:r>
      <w:r w:rsidRPr="00643441">
        <w:rPr>
          <w:rStyle w:val="100"/>
          <w:sz w:val="28"/>
          <w:szCs w:val="28"/>
        </w:rPr>
        <w:t xml:space="preserve"> </w:t>
      </w:r>
      <w:r w:rsidRPr="00643441">
        <w:rPr>
          <w:rFonts w:eastAsia="Calibri"/>
          <w:sz w:val="28"/>
          <w:szCs w:val="28"/>
        </w:rPr>
        <w:t xml:space="preserve">СУВУ ОТ) выполняют функции профилактического </w:t>
      </w:r>
      <w:r w:rsidRPr="00643441">
        <w:rPr>
          <w:rStyle w:val="9"/>
          <w:sz w:val="28"/>
          <w:szCs w:val="28"/>
        </w:rPr>
        <w:t xml:space="preserve">учреждения </w:t>
      </w:r>
      <w:r w:rsidRPr="00643441">
        <w:rPr>
          <w:rFonts w:eastAsia="Calibri"/>
          <w:sz w:val="28"/>
          <w:szCs w:val="28"/>
        </w:rPr>
        <w:t xml:space="preserve">и создаются для детей и подростков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w:t>
      </w:r>
      <w:r w:rsidRPr="00643441">
        <w:rPr>
          <w:rFonts w:eastAsia="Calibri"/>
          <w:sz w:val="28"/>
          <w:szCs w:val="28"/>
        </w:rPr>
        <w:t>8 до 18 лет с устойчивым противоправным поведением; подвергшихся любым формам психологического насилия; отказывающихся посещать образовательные организации; испытывающих трудности в общении с родителями.</w:t>
      </w:r>
    </w:p>
    <w:p w:rsidR="00643441" w:rsidRPr="00643441" w:rsidRDefault="00643441" w:rsidP="00643441">
      <w:pPr>
        <w:pStyle w:val="130"/>
        <w:shd w:val="clear" w:color="auto" w:fill="auto"/>
        <w:tabs>
          <w:tab w:val="left" w:pos="3119"/>
          <w:tab w:val="left" w:pos="5324"/>
          <w:tab w:val="right" w:pos="8266"/>
          <w:tab w:val="left" w:pos="8521"/>
        </w:tabs>
        <w:spacing w:line="312" w:lineRule="auto"/>
        <w:ind w:firstLine="709"/>
        <w:jc w:val="both"/>
        <w:rPr>
          <w:sz w:val="28"/>
          <w:szCs w:val="28"/>
        </w:rPr>
      </w:pPr>
      <w:r w:rsidRPr="00643441">
        <w:rPr>
          <w:rFonts w:eastAsia="Calibri"/>
          <w:sz w:val="28"/>
          <w:szCs w:val="28"/>
        </w:rPr>
        <w:t xml:space="preserve">СУВУ ОТ расположены в 14 субъектах Российской Федерации. Всего в 2017 году функционировало 19 СУВУ ОТ (2016 г. </w:t>
      </w:r>
      <w:r w:rsidRPr="00643441">
        <w:rPr>
          <w:sz w:val="28"/>
          <w:szCs w:val="28"/>
        </w:rPr>
        <w:t>– 19</w:t>
      </w:r>
      <w:r w:rsidRPr="00643441">
        <w:rPr>
          <w:rFonts w:eastAsia="Calibri"/>
          <w:sz w:val="28"/>
          <w:szCs w:val="28"/>
        </w:rPr>
        <w:t xml:space="preserve">; 2015 г. </w:t>
      </w:r>
      <w:r w:rsidRPr="00643441">
        <w:rPr>
          <w:sz w:val="28"/>
          <w:szCs w:val="28"/>
        </w:rPr>
        <w:t>–</w:t>
      </w:r>
      <w:r w:rsidRPr="00643441">
        <w:rPr>
          <w:rStyle w:val="9"/>
          <w:sz w:val="28"/>
          <w:szCs w:val="28"/>
        </w:rPr>
        <w:t xml:space="preserve"> </w:t>
      </w:r>
      <w:r w:rsidRPr="00643441">
        <w:rPr>
          <w:rFonts w:eastAsia="Calibri"/>
          <w:sz w:val="28"/>
          <w:szCs w:val="28"/>
        </w:rPr>
        <w:t xml:space="preserve">20), из них </w:t>
      </w:r>
      <w:r w:rsidRPr="00643441">
        <w:rPr>
          <w:rStyle w:val="9"/>
          <w:sz w:val="28"/>
          <w:szCs w:val="28"/>
        </w:rPr>
        <w:t xml:space="preserve">15 </w:t>
      </w:r>
      <w:r w:rsidRPr="00643441">
        <w:rPr>
          <w:rFonts w:eastAsia="Calibri"/>
          <w:sz w:val="28"/>
          <w:szCs w:val="28"/>
        </w:rPr>
        <w:t>общеобразовательных организаций (1</w:t>
      </w:r>
      <w:r w:rsidRPr="00643441">
        <w:rPr>
          <w:rStyle w:val="111"/>
          <w:rFonts w:eastAsia="Calibri"/>
          <w:sz w:val="28"/>
          <w:szCs w:val="28"/>
        </w:rPr>
        <w:t xml:space="preserve"> </w:t>
      </w:r>
      <w:r w:rsidRPr="00643441">
        <w:rPr>
          <w:sz w:val="28"/>
          <w:szCs w:val="28"/>
        </w:rPr>
        <w:t>–</w:t>
      </w:r>
      <w:r w:rsidRPr="00643441">
        <w:rPr>
          <w:rStyle w:val="111"/>
          <w:rFonts w:eastAsia="Calibri"/>
          <w:sz w:val="28"/>
          <w:szCs w:val="28"/>
        </w:rPr>
        <w:t xml:space="preserve"> </w:t>
      </w:r>
      <w:r w:rsidRPr="00643441">
        <w:rPr>
          <w:rFonts w:eastAsia="Calibri"/>
          <w:sz w:val="28"/>
          <w:szCs w:val="28"/>
        </w:rPr>
        <w:t xml:space="preserve">для девочек, 2 </w:t>
      </w:r>
      <w:r w:rsidRPr="00643441">
        <w:rPr>
          <w:sz w:val="28"/>
          <w:szCs w:val="28"/>
        </w:rPr>
        <w:t xml:space="preserve">– </w:t>
      </w:r>
      <w:r w:rsidRPr="00643441">
        <w:rPr>
          <w:rFonts w:eastAsia="Calibri"/>
          <w:sz w:val="28"/>
          <w:szCs w:val="28"/>
        </w:rPr>
        <w:t>для мальчиков,</w:t>
      </w:r>
      <w:r w:rsidRPr="00643441">
        <w:rPr>
          <w:sz w:val="28"/>
          <w:szCs w:val="28"/>
        </w:rPr>
        <w:t xml:space="preserve"> </w:t>
      </w:r>
      <w:r w:rsidR="00EF0671">
        <w:rPr>
          <w:sz w:val="28"/>
          <w:szCs w:val="28"/>
        </w:rPr>
        <w:br/>
      </w:r>
      <w:r w:rsidRPr="00643441">
        <w:rPr>
          <w:rFonts w:eastAsia="Calibri"/>
          <w:sz w:val="28"/>
          <w:szCs w:val="28"/>
        </w:rPr>
        <w:t xml:space="preserve">12 </w:t>
      </w:r>
      <w:r w:rsidRPr="00643441">
        <w:rPr>
          <w:sz w:val="28"/>
          <w:szCs w:val="28"/>
        </w:rPr>
        <w:t>–</w:t>
      </w:r>
      <w:r w:rsidRPr="00643441">
        <w:rPr>
          <w:rStyle w:val="111"/>
          <w:rFonts w:eastAsia="Calibri"/>
          <w:sz w:val="28"/>
          <w:szCs w:val="28"/>
        </w:rPr>
        <w:t xml:space="preserve"> </w:t>
      </w:r>
      <w:r w:rsidRPr="00643441">
        <w:rPr>
          <w:rFonts w:eastAsia="Calibri"/>
          <w:sz w:val="28"/>
          <w:szCs w:val="28"/>
        </w:rPr>
        <w:t xml:space="preserve">смешанного типа) и 4 профессиональных образовательных </w:t>
      </w:r>
      <w:r w:rsidRPr="00643441">
        <w:rPr>
          <w:rStyle w:val="9"/>
          <w:sz w:val="28"/>
          <w:szCs w:val="28"/>
        </w:rPr>
        <w:t xml:space="preserve">организаций </w:t>
      </w:r>
      <w:r w:rsidRPr="00643441">
        <w:rPr>
          <w:rFonts w:eastAsia="Calibri"/>
          <w:sz w:val="28"/>
          <w:szCs w:val="28"/>
        </w:rPr>
        <w:t xml:space="preserve">(3 </w:t>
      </w:r>
      <w:r w:rsidRPr="00643441">
        <w:rPr>
          <w:sz w:val="28"/>
          <w:szCs w:val="28"/>
        </w:rPr>
        <w:t>–</w:t>
      </w:r>
      <w:r w:rsidRPr="00643441">
        <w:rPr>
          <w:rStyle w:val="100"/>
          <w:sz w:val="28"/>
          <w:szCs w:val="28"/>
        </w:rPr>
        <w:t xml:space="preserve"> </w:t>
      </w:r>
      <w:r w:rsidRPr="00643441">
        <w:rPr>
          <w:rFonts w:eastAsia="Calibri"/>
          <w:sz w:val="28"/>
          <w:szCs w:val="28"/>
        </w:rPr>
        <w:t xml:space="preserve">для мальчиков, </w:t>
      </w:r>
      <w:r w:rsidRPr="00643441">
        <w:rPr>
          <w:rStyle w:val="81"/>
          <w:sz w:val="28"/>
          <w:szCs w:val="28"/>
        </w:rPr>
        <w:t>1</w:t>
      </w:r>
      <w:r w:rsidRPr="00643441">
        <w:rPr>
          <w:rFonts w:eastAsia="Calibri"/>
          <w:sz w:val="28"/>
          <w:szCs w:val="28"/>
        </w:rPr>
        <w:t xml:space="preserve"> </w:t>
      </w:r>
      <w:r w:rsidRPr="00643441">
        <w:rPr>
          <w:sz w:val="28"/>
          <w:szCs w:val="28"/>
        </w:rPr>
        <w:t>–</w:t>
      </w:r>
      <w:r w:rsidRPr="00643441">
        <w:rPr>
          <w:rFonts w:eastAsia="Calibri"/>
          <w:sz w:val="28"/>
          <w:szCs w:val="28"/>
        </w:rPr>
        <w:t xml:space="preserve"> смешанного типа). Из них 3 профессиональные</w:t>
      </w:r>
      <w:r w:rsidRPr="00643441">
        <w:rPr>
          <w:sz w:val="28"/>
          <w:szCs w:val="28"/>
        </w:rPr>
        <w:t xml:space="preserve"> </w:t>
      </w:r>
      <w:r w:rsidRPr="00643441">
        <w:rPr>
          <w:rFonts w:eastAsia="Calibri"/>
          <w:sz w:val="28"/>
          <w:szCs w:val="28"/>
        </w:rPr>
        <w:t xml:space="preserve">образовательные организации находятся в ведении Минобрнауки России, остальные 16 СУВУ ОТ </w:t>
      </w:r>
      <w:r w:rsidRPr="00643441">
        <w:rPr>
          <w:sz w:val="28"/>
          <w:szCs w:val="28"/>
        </w:rPr>
        <w:t>–</w:t>
      </w:r>
      <w:r w:rsidRPr="00643441">
        <w:rPr>
          <w:rStyle w:val="100"/>
          <w:sz w:val="28"/>
          <w:szCs w:val="28"/>
        </w:rPr>
        <w:t xml:space="preserve"> </w:t>
      </w:r>
      <w:r w:rsidRPr="00643441">
        <w:rPr>
          <w:rFonts w:eastAsia="Calibri"/>
          <w:sz w:val="28"/>
          <w:szCs w:val="28"/>
        </w:rPr>
        <w:t>в ведении субъектов Российской Федерации.</w:t>
      </w:r>
    </w:p>
    <w:p w:rsidR="00643441" w:rsidRPr="00623060" w:rsidRDefault="00643441" w:rsidP="00643441">
      <w:pPr>
        <w:pStyle w:val="130"/>
        <w:shd w:val="clear" w:color="auto" w:fill="auto"/>
        <w:tabs>
          <w:tab w:val="left" w:pos="3119"/>
        </w:tabs>
        <w:spacing w:line="312" w:lineRule="auto"/>
        <w:ind w:firstLine="709"/>
        <w:jc w:val="both"/>
        <w:rPr>
          <w:rStyle w:val="9"/>
          <w:rFonts w:eastAsia="Calibri"/>
          <w:sz w:val="28"/>
          <w:szCs w:val="28"/>
          <w:shd w:val="clear" w:color="auto" w:fill="auto"/>
        </w:rPr>
      </w:pPr>
      <w:r w:rsidRPr="00643441">
        <w:rPr>
          <w:rFonts w:eastAsia="Calibri"/>
          <w:sz w:val="28"/>
          <w:szCs w:val="28"/>
        </w:rPr>
        <w:t xml:space="preserve">В </w:t>
      </w:r>
      <w:r w:rsidR="00B357C0">
        <w:rPr>
          <w:rFonts w:eastAsia="Calibri"/>
          <w:sz w:val="28"/>
          <w:szCs w:val="28"/>
        </w:rPr>
        <w:t>СУВУ ОТ</w:t>
      </w:r>
      <w:r w:rsidRPr="00643441">
        <w:rPr>
          <w:rFonts w:eastAsia="Calibri"/>
          <w:sz w:val="28"/>
          <w:szCs w:val="28"/>
        </w:rPr>
        <w:t xml:space="preserve"> по состоянию на 3</w:t>
      </w:r>
      <w:r w:rsidRPr="00643441">
        <w:rPr>
          <w:rStyle w:val="9"/>
          <w:sz w:val="28"/>
          <w:szCs w:val="28"/>
        </w:rPr>
        <w:t xml:space="preserve">1 </w:t>
      </w:r>
      <w:r w:rsidRPr="00643441">
        <w:rPr>
          <w:rFonts w:eastAsia="Calibri"/>
          <w:sz w:val="28"/>
          <w:szCs w:val="28"/>
        </w:rPr>
        <w:t xml:space="preserve">декабря 2017 года обучалось 1 380 несовершеннолетних в возрасте от 8 до 18 лет, из </w:t>
      </w:r>
      <w:r w:rsidRPr="00643441">
        <w:rPr>
          <w:rStyle w:val="9"/>
          <w:sz w:val="28"/>
          <w:szCs w:val="28"/>
        </w:rPr>
        <w:t xml:space="preserve">них </w:t>
      </w:r>
      <w:r w:rsidRPr="00643441">
        <w:rPr>
          <w:rFonts w:eastAsia="Calibri"/>
          <w:sz w:val="28"/>
          <w:szCs w:val="28"/>
        </w:rPr>
        <w:t>365 (26,44</w:t>
      </w:r>
      <w:r w:rsidR="00C141D0">
        <w:rPr>
          <w:rFonts w:eastAsia="Calibri"/>
          <w:sz w:val="28"/>
          <w:szCs w:val="28"/>
        </w:rPr>
        <w:t>%</w:t>
      </w:r>
      <w:r w:rsidRPr="00643441">
        <w:rPr>
          <w:rStyle w:val="9"/>
          <w:sz w:val="28"/>
          <w:szCs w:val="28"/>
        </w:rPr>
        <w:t xml:space="preserve">) </w:t>
      </w:r>
      <w:r w:rsidRPr="00643441">
        <w:rPr>
          <w:sz w:val="28"/>
          <w:szCs w:val="28"/>
        </w:rPr>
        <w:t>–</w:t>
      </w:r>
      <w:r w:rsidRPr="00643441">
        <w:rPr>
          <w:rStyle w:val="9"/>
          <w:sz w:val="28"/>
          <w:szCs w:val="28"/>
        </w:rPr>
        <w:t xml:space="preserve"> </w:t>
      </w:r>
      <w:r w:rsidRPr="00643441">
        <w:rPr>
          <w:rFonts w:eastAsia="Calibri"/>
          <w:sz w:val="28"/>
          <w:szCs w:val="28"/>
        </w:rPr>
        <w:t xml:space="preserve">несовершеннолетние женского пола (2016 г. </w:t>
      </w:r>
      <w:r w:rsidRPr="00643441">
        <w:rPr>
          <w:sz w:val="28"/>
          <w:szCs w:val="28"/>
        </w:rPr>
        <w:t>– 1 439</w:t>
      </w:r>
      <w:r w:rsidRPr="00643441">
        <w:rPr>
          <w:rFonts w:eastAsia="Calibri"/>
          <w:sz w:val="28"/>
          <w:szCs w:val="28"/>
        </w:rPr>
        <w:t xml:space="preserve">; 2015 </w:t>
      </w:r>
      <w:r w:rsidRPr="00643441">
        <w:rPr>
          <w:rStyle w:val="11pt"/>
          <w:b w:val="0"/>
          <w:sz w:val="28"/>
          <w:szCs w:val="28"/>
        </w:rPr>
        <w:t>г.</w:t>
      </w:r>
      <w:r w:rsidRPr="00643441">
        <w:rPr>
          <w:rStyle w:val="11pt"/>
          <w:sz w:val="28"/>
          <w:szCs w:val="28"/>
        </w:rPr>
        <w:t xml:space="preserve"> </w:t>
      </w:r>
      <w:r w:rsidRPr="00643441">
        <w:rPr>
          <w:sz w:val="28"/>
          <w:szCs w:val="28"/>
        </w:rPr>
        <w:t>–</w:t>
      </w:r>
      <w:r w:rsidRPr="00643441">
        <w:rPr>
          <w:rStyle w:val="100"/>
          <w:sz w:val="28"/>
          <w:szCs w:val="28"/>
        </w:rPr>
        <w:t xml:space="preserve"> </w:t>
      </w:r>
      <w:r w:rsidRPr="00643441">
        <w:rPr>
          <w:rFonts w:eastAsia="Calibri"/>
          <w:sz w:val="28"/>
          <w:szCs w:val="28"/>
        </w:rPr>
        <w:t>1 424). Из общего числа воспитанников СУВУ ОТ 110 (7,97</w:t>
      </w:r>
      <w:r w:rsidR="00C141D0">
        <w:rPr>
          <w:rFonts w:eastAsia="Calibri"/>
          <w:sz w:val="28"/>
          <w:szCs w:val="28"/>
        </w:rPr>
        <w:t>%</w:t>
      </w:r>
      <w:r w:rsidRPr="00643441">
        <w:rPr>
          <w:rFonts w:eastAsia="Calibri"/>
          <w:sz w:val="28"/>
          <w:szCs w:val="28"/>
        </w:rPr>
        <w:t xml:space="preserve">) </w:t>
      </w:r>
      <w:r w:rsidRPr="00643441">
        <w:rPr>
          <w:sz w:val="28"/>
          <w:szCs w:val="28"/>
        </w:rPr>
        <w:t>–</w:t>
      </w:r>
      <w:r w:rsidRPr="00643441">
        <w:rPr>
          <w:rStyle w:val="9"/>
          <w:sz w:val="28"/>
          <w:szCs w:val="28"/>
        </w:rPr>
        <w:t xml:space="preserve"> </w:t>
      </w:r>
      <w:r w:rsidRPr="00643441">
        <w:rPr>
          <w:rFonts w:eastAsia="Calibri"/>
          <w:sz w:val="28"/>
          <w:szCs w:val="28"/>
        </w:rPr>
        <w:t xml:space="preserve">дети-сироты и дети, оставшиеся без попечения родителей (2016 г. </w:t>
      </w:r>
      <w:r w:rsidRPr="00643441">
        <w:rPr>
          <w:sz w:val="28"/>
          <w:szCs w:val="28"/>
        </w:rPr>
        <w:t>– 147 (10,21</w:t>
      </w:r>
      <w:r w:rsidR="00C141D0">
        <w:rPr>
          <w:sz w:val="28"/>
          <w:szCs w:val="28"/>
        </w:rPr>
        <w:t>%</w:t>
      </w:r>
      <w:r w:rsidRPr="00643441">
        <w:rPr>
          <w:sz w:val="28"/>
          <w:szCs w:val="28"/>
        </w:rPr>
        <w:t>)</w:t>
      </w:r>
      <w:r w:rsidRPr="00643441">
        <w:rPr>
          <w:rFonts w:eastAsia="Calibri"/>
          <w:sz w:val="28"/>
          <w:szCs w:val="28"/>
        </w:rPr>
        <w:t xml:space="preserve">; 2015 </w:t>
      </w:r>
      <w:r w:rsidRPr="00643441">
        <w:rPr>
          <w:rStyle w:val="9"/>
          <w:sz w:val="28"/>
          <w:szCs w:val="28"/>
        </w:rPr>
        <w:t xml:space="preserve">г. </w:t>
      </w:r>
      <w:r w:rsidRPr="00643441">
        <w:rPr>
          <w:sz w:val="28"/>
          <w:szCs w:val="28"/>
        </w:rPr>
        <w:t>–</w:t>
      </w:r>
      <w:r w:rsidRPr="00643441">
        <w:rPr>
          <w:rStyle w:val="100"/>
          <w:sz w:val="28"/>
          <w:szCs w:val="28"/>
        </w:rPr>
        <w:t xml:space="preserve"> </w:t>
      </w:r>
      <w:r w:rsidRPr="00643441">
        <w:rPr>
          <w:rFonts w:eastAsia="Calibri"/>
          <w:sz w:val="28"/>
          <w:szCs w:val="28"/>
        </w:rPr>
        <w:t>161 (11,3</w:t>
      </w:r>
      <w:r w:rsidR="00C141D0">
        <w:rPr>
          <w:rFonts w:eastAsia="Calibri"/>
          <w:sz w:val="28"/>
          <w:szCs w:val="28"/>
        </w:rPr>
        <w:t>%</w:t>
      </w:r>
      <w:r w:rsidRPr="00643441">
        <w:rPr>
          <w:rStyle w:val="9"/>
          <w:sz w:val="28"/>
          <w:szCs w:val="28"/>
        </w:rPr>
        <w:t xml:space="preserve">)), </w:t>
      </w:r>
      <w:r w:rsidRPr="00643441">
        <w:rPr>
          <w:rFonts w:eastAsia="Calibri"/>
          <w:sz w:val="28"/>
          <w:szCs w:val="28"/>
        </w:rPr>
        <w:t>427 (</w:t>
      </w:r>
      <w:r w:rsidRPr="00643441">
        <w:rPr>
          <w:rStyle w:val="9"/>
          <w:sz w:val="28"/>
          <w:szCs w:val="28"/>
        </w:rPr>
        <w:t>30,94</w:t>
      </w:r>
      <w:r w:rsidR="00C141D0">
        <w:rPr>
          <w:rFonts w:eastAsia="Calibri"/>
          <w:sz w:val="28"/>
          <w:szCs w:val="28"/>
        </w:rPr>
        <w:t>%</w:t>
      </w:r>
      <w:r w:rsidRPr="00643441">
        <w:rPr>
          <w:rStyle w:val="9"/>
          <w:sz w:val="28"/>
          <w:szCs w:val="28"/>
        </w:rPr>
        <w:t xml:space="preserve">) </w:t>
      </w:r>
      <w:r w:rsidRPr="00643441">
        <w:rPr>
          <w:sz w:val="28"/>
          <w:szCs w:val="28"/>
        </w:rPr>
        <w:t>–</w:t>
      </w:r>
      <w:r w:rsidRPr="00643441">
        <w:rPr>
          <w:rStyle w:val="9"/>
          <w:sz w:val="28"/>
          <w:szCs w:val="28"/>
        </w:rPr>
        <w:t xml:space="preserve"> </w:t>
      </w:r>
      <w:r w:rsidRPr="00643441">
        <w:rPr>
          <w:rFonts w:eastAsia="Calibri"/>
          <w:sz w:val="28"/>
          <w:szCs w:val="28"/>
        </w:rPr>
        <w:t xml:space="preserve">дети в возрасте от 8 до 14 лет (2016 г. </w:t>
      </w:r>
      <w:r w:rsidRPr="00643441">
        <w:rPr>
          <w:sz w:val="28"/>
          <w:szCs w:val="28"/>
        </w:rPr>
        <w:t>– 451 (31,34</w:t>
      </w:r>
      <w:r w:rsidR="00C141D0">
        <w:rPr>
          <w:rFonts w:eastAsia="Calibri"/>
          <w:sz w:val="28"/>
          <w:szCs w:val="28"/>
        </w:rPr>
        <w:t>%</w:t>
      </w:r>
      <w:r w:rsidRPr="00643441">
        <w:rPr>
          <w:sz w:val="28"/>
          <w:szCs w:val="28"/>
        </w:rPr>
        <w:t>)</w:t>
      </w:r>
      <w:r w:rsidRPr="00643441">
        <w:rPr>
          <w:rStyle w:val="9"/>
          <w:sz w:val="28"/>
          <w:szCs w:val="28"/>
        </w:rPr>
        <w:t xml:space="preserve">; </w:t>
      </w:r>
      <w:r w:rsidRPr="00643441">
        <w:rPr>
          <w:rFonts w:eastAsia="Calibri"/>
          <w:sz w:val="28"/>
          <w:szCs w:val="28"/>
        </w:rPr>
        <w:t xml:space="preserve">2015 </w:t>
      </w:r>
      <w:r w:rsidRPr="00643441">
        <w:rPr>
          <w:rStyle w:val="9"/>
          <w:sz w:val="28"/>
          <w:szCs w:val="28"/>
        </w:rPr>
        <w:t xml:space="preserve">г. </w:t>
      </w:r>
      <w:r w:rsidRPr="00643441">
        <w:rPr>
          <w:sz w:val="28"/>
          <w:szCs w:val="28"/>
        </w:rPr>
        <w:t>–</w:t>
      </w:r>
      <w:r w:rsidRPr="00643441">
        <w:rPr>
          <w:rStyle w:val="100"/>
          <w:sz w:val="28"/>
          <w:szCs w:val="28"/>
        </w:rPr>
        <w:t xml:space="preserve"> </w:t>
      </w:r>
      <w:r w:rsidRPr="00643441">
        <w:rPr>
          <w:rStyle w:val="9"/>
          <w:sz w:val="28"/>
          <w:szCs w:val="28"/>
        </w:rPr>
        <w:t>457 (32</w:t>
      </w:r>
      <w:r w:rsidR="00C141D0">
        <w:rPr>
          <w:rFonts w:eastAsia="Calibri"/>
          <w:sz w:val="28"/>
          <w:szCs w:val="28"/>
        </w:rPr>
        <w:t>%</w:t>
      </w:r>
      <w:r w:rsidRPr="00643441">
        <w:rPr>
          <w:rStyle w:val="9"/>
          <w:sz w:val="28"/>
          <w:szCs w:val="28"/>
        </w:rPr>
        <w:t xml:space="preserve">)), </w:t>
      </w:r>
      <w:r w:rsidRPr="00643441">
        <w:rPr>
          <w:rFonts w:eastAsia="Calibri"/>
          <w:sz w:val="28"/>
          <w:szCs w:val="28"/>
        </w:rPr>
        <w:t>953 (69,06</w:t>
      </w:r>
      <w:r w:rsidR="00C141D0">
        <w:rPr>
          <w:rFonts w:eastAsia="Calibri"/>
          <w:sz w:val="28"/>
          <w:szCs w:val="28"/>
        </w:rPr>
        <w:t>%</w:t>
      </w:r>
      <w:r w:rsidRPr="00643441">
        <w:rPr>
          <w:rFonts w:eastAsia="Calibri"/>
          <w:sz w:val="28"/>
          <w:szCs w:val="28"/>
        </w:rPr>
        <w:t xml:space="preserve">) </w:t>
      </w:r>
      <w:r w:rsidRPr="00643441">
        <w:rPr>
          <w:sz w:val="28"/>
          <w:szCs w:val="28"/>
        </w:rPr>
        <w:t>–</w:t>
      </w:r>
      <w:r w:rsidRPr="00643441">
        <w:rPr>
          <w:rStyle w:val="111"/>
          <w:rFonts w:eastAsia="Calibri"/>
          <w:sz w:val="28"/>
          <w:szCs w:val="28"/>
        </w:rPr>
        <w:t xml:space="preserve"> </w:t>
      </w:r>
      <w:r w:rsidRPr="00643441">
        <w:rPr>
          <w:rFonts w:eastAsia="Calibri"/>
          <w:sz w:val="28"/>
          <w:szCs w:val="28"/>
        </w:rPr>
        <w:t xml:space="preserve">подростки старше 14 лет (2016 </w:t>
      </w:r>
      <w:r w:rsidRPr="00643441">
        <w:rPr>
          <w:rStyle w:val="81"/>
          <w:sz w:val="28"/>
          <w:szCs w:val="28"/>
        </w:rPr>
        <w:t xml:space="preserve">г. </w:t>
      </w:r>
      <w:r w:rsidRPr="00643441">
        <w:rPr>
          <w:sz w:val="28"/>
          <w:szCs w:val="28"/>
        </w:rPr>
        <w:t>– 988 (68,65</w:t>
      </w:r>
      <w:r w:rsidR="00C141D0">
        <w:rPr>
          <w:rFonts w:eastAsia="Calibri"/>
          <w:sz w:val="28"/>
          <w:szCs w:val="28"/>
        </w:rPr>
        <w:t>%</w:t>
      </w:r>
      <w:r w:rsidRPr="00643441">
        <w:rPr>
          <w:sz w:val="28"/>
          <w:szCs w:val="28"/>
        </w:rPr>
        <w:t>)</w:t>
      </w:r>
      <w:r w:rsidRPr="00643441">
        <w:rPr>
          <w:rFonts w:eastAsia="Calibri"/>
          <w:sz w:val="28"/>
          <w:szCs w:val="28"/>
        </w:rPr>
        <w:t xml:space="preserve">; 2015 г. </w:t>
      </w:r>
      <w:r w:rsidRPr="00643441">
        <w:rPr>
          <w:sz w:val="28"/>
          <w:szCs w:val="28"/>
        </w:rPr>
        <w:t>–</w:t>
      </w:r>
      <w:r w:rsidRPr="00643441">
        <w:rPr>
          <w:rStyle w:val="100"/>
          <w:sz w:val="28"/>
          <w:szCs w:val="28"/>
        </w:rPr>
        <w:t xml:space="preserve"> </w:t>
      </w:r>
      <w:r w:rsidRPr="00643441">
        <w:rPr>
          <w:rFonts w:eastAsia="Calibri"/>
          <w:sz w:val="28"/>
          <w:szCs w:val="28"/>
        </w:rPr>
        <w:t>966 (67,8</w:t>
      </w:r>
      <w:r w:rsidR="00C141D0">
        <w:rPr>
          <w:rFonts w:eastAsia="Calibri"/>
          <w:sz w:val="28"/>
          <w:szCs w:val="28"/>
        </w:rPr>
        <w:t>%</w:t>
      </w:r>
      <w:r w:rsidRPr="00643441">
        <w:rPr>
          <w:rFonts w:eastAsia="Calibri"/>
          <w:sz w:val="28"/>
          <w:szCs w:val="28"/>
        </w:rPr>
        <w:t>)</w:t>
      </w:r>
      <w:r w:rsidRPr="00643441">
        <w:rPr>
          <w:rStyle w:val="9"/>
          <w:sz w:val="28"/>
          <w:szCs w:val="28"/>
        </w:rPr>
        <w:t>).</w:t>
      </w:r>
    </w:p>
    <w:p w:rsidR="00643441" w:rsidRPr="00F77380" w:rsidRDefault="00643441" w:rsidP="00643441">
      <w:pPr>
        <w:pStyle w:val="130"/>
        <w:shd w:val="clear" w:color="auto" w:fill="auto"/>
        <w:tabs>
          <w:tab w:val="left" w:pos="3119"/>
        </w:tabs>
        <w:spacing w:line="312" w:lineRule="auto"/>
        <w:ind w:firstLine="720"/>
        <w:jc w:val="both"/>
        <w:rPr>
          <w:sz w:val="28"/>
          <w:szCs w:val="28"/>
          <w:shd w:val="clear" w:color="auto" w:fill="FFFFFF"/>
        </w:rPr>
      </w:pPr>
    </w:p>
    <w:p w:rsidR="00643441" w:rsidRPr="006A0D4A" w:rsidRDefault="00643441" w:rsidP="00643441">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ОТ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643441" w:rsidRPr="00562D3F" w:rsidTr="002E6928">
        <w:trPr>
          <w:trHeight w:val="557"/>
          <w:tblHeader/>
          <w:jc w:val="center"/>
        </w:trPr>
        <w:tc>
          <w:tcPr>
            <w:tcW w:w="5948" w:type="dxa"/>
            <w:vMerge w:val="restart"/>
          </w:tcPr>
          <w:p w:rsidR="00643441" w:rsidRPr="006A1E63" w:rsidRDefault="00643441" w:rsidP="002E6928">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ОТ</w:t>
            </w:r>
          </w:p>
        </w:tc>
        <w:tc>
          <w:tcPr>
            <w:tcW w:w="3262" w:type="dxa"/>
            <w:gridSpan w:val="3"/>
          </w:tcPr>
          <w:p w:rsidR="00643441" w:rsidRPr="006A1E63" w:rsidRDefault="00643441" w:rsidP="00C141D0">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ОТ, </w:t>
            </w:r>
            <w:r w:rsidR="00C141D0">
              <w:rPr>
                <w:b/>
                <w:sz w:val="22"/>
                <w:szCs w:val="22"/>
              </w:rPr>
              <w:t>%</w:t>
            </w:r>
          </w:p>
        </w:tc>
      </w:tr>
      <w:tr w:rsidR="00643441" w:rsidRPr="00562D3F" w:rsidTr="002E6928">
        <w:trPr>
          <w:tblHeader/>
          <w:jc w:val="center"/>
        </w:trPr>
        <w:tc>
          <w:tcPr>
            <w:tcW w:w="5948" w:type="dxa"/>
            <w:vMerge/>
          </w:tcPr>
          <w:p w:rsidR="00643441" w:rsidRPr="006A1E63" w:rsidRDefault="00643441" w:rsidP="002E6928">
            <w:pPr>
              <w:pStyle w:val="130"/>
              <w:shd w:val="clear" w:color="auto" w:fill="auto"/>
              <w:tabs>
                <w:tab w:val="left" w:pos="3119"/>
              </w:tabs>
              <w:spacing w:line="240" w:lineRule="auto"/>
              <w:ind w:firstLine="0"/>
              <w:jc w:val="both"/>
              <w:rPr>
                <w:b/>
                <w:sz w:val="22"/>
                <w:szCs w:val="22"/>
              </w:rPr>
            </w:pP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5</w:t>
            </w:r>
          </w:p>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год</w:t>
            </w:r>
          </w:p>
        </w:tc>
        <w:tc>
          <w:tcPr>
            <w:tcW w:w="994" w:type="dxa"/>
          </w:tcPr>
          <w:p w:rsidR="00643441" w:rsidRPr="006A1E63" w:rsidRDefault="00643441" w:rsidP="002E6928">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t xml:space="preserve"> </w:t>
            </w:r>
            <w:r w:rsidRPr="006A1E63">
              <w:rPr>
                <w:b/>
                <w:sz w:val="22"/>
                <w:szCs w:val="22"/>
              </w:rPr>
              <w:br/>
              <w:t>год</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left"/>
              <w:rPr>
                <w:sz w:val="22"/>
                <w:szCs w:val="22"/>
              </w:rPr>
            </w:pPr>
            <w:r w:rsidRPr="006A1E63">
              <w:rPr>
                <w:sz w:val="22"/>
                <w:szCs w:val="22"/>
              </w:rPr>
              <w:t>Не обучавшихся, не работавших</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0,58</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0,44</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в том числе не обучавшихся год и более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0,5</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0,58</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0,29</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бродяжничеству, уходам из дома, интернатных учреждений</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15,3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17,15</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11,24</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занятию проституцией</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0,13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0</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0</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совершавших до поступления в учреждение общественно опасные деяния, предусмотренные Уголовным кодексом Российской Федерации</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11,2</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9,45</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8,13</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до поступления в учреждение привлекавшихся к уголовной ответственности</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6,3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5,81</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6,65</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употреблявших до поступления в учреждение психоактивные вещества, в том числе:</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18,2</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15,26</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23,07</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алкогольная (спиртосодержащая) продукция</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16,3</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14,53</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21</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токсические и иные сильнодействующие вещества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1,18</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1,3</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1,33</w:t>
            </w:r>
          </w:p>
        </w:tc>
      </w:tr>
      <w:tr w:rsidR="00643441" w:rsidRPr="008B7DBD" w:rsidTr="002E6928">
        <w:trPr>
          <w:jc w:val="center"/>
        </w:trPr>
        <w:tc>
          <w:tcPr>
            <w:tcW w:w="5948" w:type="dxa"/>
          </w:tcPr>
          <w:p w:rsidR="00643441" w:rsidRPr="006A1E63" w:rsidRDefault="00643441" w:rsidP="002E6928">
            <w:pPr>
              <w:pStyle w:val="130"/>
              <w:shd w:val="clear" w:color="auto" w:fill="auto"/>
              <w:tabs>
                <w:tab w:val="left" w:pos="3119"/>
              </w:tabs>
              <w:spacing w:line="240" w:lineRule="auto"/>
              <w:ind w:firstLine="0"/>
              <w:jc w:val="both"/>
              <w:rPr>
                <w:sz w:val="22"/>
                <w:szCs w:val="22"/>
              </w:rPr>
            </w:pPr>
            <w:r w:rsidRPr="006A1E63">
              <w:rPr>
                <w:sz w:val="22"/>
                <w:szCs w:val="22"/>
              </w:rPr>
              <w:t>наркотические средства и психоактивные вещества</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6,2</w:t>
            </w:r>
          </w:p>
        </w:tc>
        <w:tc>
          <w:tcPr>
            <w:tcW w:w="1134" w:type="dxa"/>
          </w:tcPr>
          <w:p w:rsidR="00643441" w:rsidRPr="006A1E63" w:rsidRDefault="00643441" w:rsidP="002E6928">
            <w:pPr>
              <w:pStyle w:val="130"/>
              <w:shd w:val="clear" w:color="auto" w:fill="auto"/>
              <w:tabs>
                <w:tab w:val="left" w:pos="3119"/>
              </w:tabs>
              <w:spacing w:line="240" w:lineRule="auto"/>
              <w:ind w:firstLine="0"/>
              <w:rPr>
                <w:sz w:val="22"/>
                <w:szCs w:val="22"/>
              </w:rPr>
            </w:pPr>
            <w:r w:rsidRPr="006A1E63">
              <w:rPr>
                <w:sz w:val="22"/>
                <w:szCs w:val="22"/>
              </w:rPr>
              <w:t>2,03</w:t>
            </w:r>
          </w:p>
        </w:tc>
        <w:tc>
          <w:tcPr>
            <w:tcW w:w="994" w:type="dxa"/>
          </w:tcPr>
          <w:p w:rsidR="00643441" w:rsidRPr="006A1E63" w:rsidRDefault="00643441" w:rsidP="002E6928">
            <w:pPr>
              <w:pStyle w:val="130"/>
              <w:shd w:val="clear" w:color="auto" w:fill="auto"/>
              <w:tabs>
                <w:tab w:val="left" w:pos="3119"/>
              </w:tabs>
              <w:spacing w:line="240" w:lineRule="auto"/>
              <w:ind w:firstLine="0"/>
              <w:rPr>
                <w:sz w:val="22"/>
                <w:szCs w:val="22"/>
              </w:rPr>
            </w:pPr>
            <w:r>
              <w:rPr>
                <w:sz w:val="22"/>
                <w:szCs w:val="22"/>
              </w:rPr>
              <w:t>4,28</w:t>
            </w:r>
          </w:p>
        </w:tc>
      </w:tr>
    </w:tbl>
    <w:p w:rsidR="00643441" w:rsidRDefault="00643441" w:rsidP="00643441">
      <w:pPr>
        <w:pStyle w:val="130"/>
        <w:shd w:val="clear" w:color="auto" w:fill="auto"/>
        <w:tabs>
          <w:tab w:val="left" w:pos="3119"/>
        </w:tabs>
        <w:spacing w:line="312" w:lineRule="auto"/>
        <w:ind w:firstLine="720"/>
        <w:jc w:val="both"/>
        <w:rPr>
          <w:rFonts w:eastAsia="Calibri"/>
          <w:sz w:val="28"/>
          <w:szCs w:val="28"/>
        </w:rPr>
      </w:pP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Из общего числа воспитанников у 23,07</w:t>
      </w:r>
      <w:r w:rsidR="00C141D0">
        <w:rPr>
          <w:rFonts w:eastAsia="Calibri"/>
          <w:sz w:val="28"/>
          <w:szCs w:val="28"/>
        </w:rPr>
        <w:t>%</w:t>
      </w:r>
      <w:r w:rsidRPr="00643441">
        <w:rPr>
          <w:rFonts w:eastAsia="Calibri"/>
          <w:sz w:val="28"/>
          <w:szCs w:val="28"/>
        </w:rPr>
        <w:t xml:space="preserve"> отмечается употребление психоактивных веществ (в том числе спиртных напитков </w:t>
      </w:r>
      <w:r w:rsidRPr="00643441">
        <w:rPr>
          <w:sz w:val="28"/>
          <w:szCs w:val="28"/>
        </w:rPr>
        <w:t>–</w:t>
      </w:r>
      <w:r w:rsidRPr="00643441">
        <w:rPr>
          <w:rFonts w:eastAsia="Calibri"/>
          <w:sz w:val="28"/>
          <w:szCs w:val="28"/>
        </w:rPr>
        <w:t xml:space="preserve"> 21</w:t>
      </w:r>
      <w:r w:rsidR="00C141D0">
        <w:rPr>
          <w:rFonts w:eastAsia="Calibri"/>
          <w:sz w:val="28"/>
          <w:szCs w:val="28"/>
        </w:rPr>
        <w:t>%</w:t>
      </w:r>
      <w:r w:rsidRPr="00643441">
        <w:rPr>
          <w:rFonts w:eastAsia="Calibri"/>
          <w:sz w:val="28"/>
          <w:szCs w:val="28"/>
        </w:rPr>
        <w:t xml:space="preserve">, токсических иных сильнодействующих одурманивающих веществ </w:t>
      </w:r>
      <w:r w:rsidRPr="00643441">
        <w:rPr>
          <w:sz w:val="28"/>
          <w:szCs w:val="28"/>
        </w:rPr>
        <w:t>–</w:t>
      </w:r>
      <w:r w:rsidRPr="00643441">
        <w:rPr>
          <w:rStyle w:val="71"/>
          <w:sz w:val="28"/>
          <w:szCs w:val="28"/>
        </w:rPr>
        <w:t xml:space="preserve"> </w:t>
      </w:r>
      <w:r w:rsidRPr="00643441">
        <w:rPr>
          <w:rFonts w:eastAsia="Calibri"/>
          <w:sz w:val="28"/>
          <w:szCs w:val="28"/>
        </w:rPr>
        <w:t>1,33</w:t>
      </w:r>
      <w:r w:rsidR="00C141D0">
        <w:rPr>
          <w:rFonts w:eastAsia="Calibri"/>
          <w:sz w:val="28"/>
          <w:szCs w:val="28"/>
        </w:rPr>
        <w:t>%</w:t>
      </w:r>
      <w:r w:rsidRPr="00643441">
        <w:rPr>
          <w:rFonts w:eastAsia="Calibri"/>
          <w:sz w:val="28"/>
          <w:szCs w:val="28"/>
        </w:rPr>
        <w:t xml:space="preserve">, наркотических средств и психотропных веществ </w:t>
      </w:r>
      <w:r w:rsidRPr="00643441">
        <w:rPr>
          <w:sz w:val="28"/>
          <w:szCs w:val="28"/>
        </w:rPr>
        <w:t>–</w:t>
      </w:r>
      <w:r w:rsidRPr="00643441">
        <w:rPr>
          <w:rStyle w:val="120"/>
          <w:sz w:val="28"/>
          <w:szCs w:val="28"/>
        </w:rPr>
        <w:t xml:space="preserve"> </w:t>
      </w:r>
      <w:r w:rsidRPr="00643441">
        <w:rPr>
          <w:rFonts w:eastAsia="Calibri"/>
          <w:sz w:val="28"/>
          <w:szCs w:val="28"/>
        </w:rPr>
        <w:t>4,28</w:t>
      </w:r>
      <w:r w:rsidR="00C141D0">
        <w:rPr>
          <w:rFonts w:eastAsia="Calibri"/>
          <w:sz w:val="28"/>
          <w:szCs w:val="28"/>
        </w:rPr>
        <w:t>%</w:t>
      </w:r>
      <w:r w:rsidRPr="00643441">
        <w:rPr>
          <w:rFonts w:eastAsia="Calibri"/>
          <w:sz w:val="28"/>
          <w:szCs w:val="28"/>
        </w:rPr>
        <w:t xml:space="preserve">). </w:t>
      </w:r>
      <w:r w:rsidRPr="00643441">
        <w:rPr>
          <w:rStyle w:val="81"/>
          <w:sz w:val="28"/>
          <w:szCs w:val="28"/>
        </w:rPr>
        <w:t xml:space="preserve">В </w:t>
      </w:r>
      <w:r w:rsidRPr="00643441">
        <w:rPr>
          <w:rFonts w:eastAsia="Calibri"/>
          <w:sz w:val="28"/>
          <w:szCs w:val="28"/>
        </w:rPr>
        <w:t xml:space="preserve">2017 году за склонность к бродяжничеству, уходам из дома </w:t>
      </w:r>
      <w:r w:rsidRPr="00643441">
        <w:rPr>
          <w:rStyle w:val="81"/>
          <w:sz w:val="28"/>
          <w:szCs w:val="28"/>
        </w:rPr>
        <w:t xml:space="preserve">и </w:t>
      </w:r>
      <w:r w:rsidRPr="00643441">
        <w:rPr>
          <w:rFonts w:eastAsia="Calibri"/>
          <w:sz w:val="28"/>
          <w:szCs w:val="28"/>
        </w:rPr>
        <w:t>интернатных учреждений направлено 11,24</w:t>
      </w:r>
      <w:r w:rsidR="00C141D0">
        <w:rPr>
          <w:rFonts w:eastAsia="Calibri"/>
          <w:sz w:val="28"/>
          <w:szCs w:val="28"/>
        </w:rPr>
        <w:t>%</w:t>
      </w:r>
      <w:r w:rsidRPr="00643441">
        <w:rPr>
          <w:rFonts w:eastAsia="Calibri"/>
          <w:sz w:val="28"/>
          <w:szCs w:val="28"/>
        </w:rPr>
        <w:t xml:space="preserve"> несовершеннолетних. Число воспитанников, совершавших до поступления в СУВУ ОТ общественно опасные деяния, предусмотренные Уголовным кодексом Российской Федерации, </w:t>
      </w:r>
      <w:r w:rsidRPr="00643441">
        <w:rPr>
          <w:rStyle w:val="100"/>
          <w:sz w:val="28"/>
          <w:szCs w:val="28"/>
        </w:rPr>
        <w:t xml:space="preserve">составило </w:t>
      </w:r>
      <w:r w:rsidRPr="00643441">
        <w:rPr>
          <w:rFonts w:eastAsia="Calibri"/>
          <w:sz w:val="28"/>
          <w:szCs w:val="28"/>
        </w:rPr>
        <w:t>8,13</w:t>
      </w:r>
      <w:r w:rsidR="00C141D0">
        <w:rPr>
          <w:rFonts w:eastAsia="Calibri"/>
          <w:sz w:val="28"/>
          <w:szCs w:val="28"/>
        </w:rPr>
        <w:t>%</w:t>
      </w:r>
      <w:r w:rsidRPr="00643441">
        <w:rPr>
          <w:rFonts w:eastAsia="Calibri"/>
          <w:sz w:val="28"/>
          <w:szCs w:val="28"/>
        </w:rPr>
        <w:t xml:space="preserve">; привлекавшихся к уголовной ответственности </w:t>
      </w:r>
      <w:r w:rsidRPr="00643441">
        <w:rPr>
          <w:sz w:val="28"/>
          <w:szCs w:val="28"/>
        </w:rPr>
        <w:t>–</w:t>
      </w:r>
      <w:r w:rsidRPr="00643441">
        <w:rPr>
          <w:rFonts w:eastAsia="Calibri"/>
          <w:sz w:val="28"/>
          <w:szCs w:val="28"/>
        </w:rPr>
        <w:t xml:space="preserve"> 6,65</w:t>
      </w:r>
      <w:r w:rsidR="00C141D0">
        <w:rPr>
          <w:rFonts w:eastAsia="Calibri"/>
          <w:sz w:val="28"/>
          <w:szCs w:val="28"/>
        </w:rPr>
        <w:t>%</w:t>
      </w:r>
      <w:r w:rsidRPr="00643441">
        <w:rPr>
          <w:rFonts w:eastAsia="Calibri"/>
          <w:sz w:val="28"/>
          <w:szCs w:val="28"/>
        </w:rPr>
        <w:t xml:space="preserve">; не обучающихся </w:t>
      </w:r>
      <w:r w:rsidRPr="00643441">
        <w:rPr>
          <w:rStyle w:val="81"/>
          <w:sz w:val="28"/>
          <w:szCs w:val="28"/>
        </w:rPr>
        <w:t xml:space="preserve">и </w:t>
      </w:r>
      <w:r w:rsidRPr="00643441">
        <w:rPr>
          <w:rFonts w:eastAsia="Calibri"/>
          <w:sz w:val="28"/>
          <w:szCs w:val="28"/>
        </w:rPr>
        <w:t xml:space="preserve">не работающих </w:t>
      </w:r>
      <w:r w:rsidRPr="00643441">
        <w:rPr>
          <w:sz w:val="28"/>
          <w:szCs w:val="28"/>
        </w:rPr>
        <w:t>–</w:t>
      </w:r>
      <w:r w:rsidRPr="00643441">
        <w:rPr>
          <w:rFonts w:eastAsia="Calibri"/>
          <w:sz w:val="28"/>
          <w:szCs w:val="28"/>
        </w:rPr>
        <w:t xml:space="preserve"> 0,44</w:t>
      </w:r>
      <w:r w:rsidR="00C141D0">
        <w:rPr>
          <w:rFonts w:eastAsia="Calibri"/>
          <w:sz w:val="28"/>
          <w:szCs w:val="28"/>
        </w:rPr>
        <w:t>%</w:t>
      </w:r>
      <w:r w:rsidRPr="00643441">
        <w:rPr>
          <w:rFonts w:eastAsia="Calibri"/>
          <w:sz w:val="28"/>
          <w:szCs w:val="28"/>
        </w:rPr>
        <w:t xml:space="preserve">, не обучающихся год и более </w:t>
      </w:r>
      <w:r w:rsidRPr="00643441">
        <w:rPr>
          <w:sz w:val="28"/>
          <w:szCs w:val="28"/>
        </w:rPr>
        <w:t>–</w:t>
      </w:r>
      <w:r w:rsidRPr="00643441">
        <w:rPr>
          <w:rStyle w:val="71"/>
          <w:sz w:val="28"/>
          <w:szCs w:val="28"/>
        </w:rPr>
        <w:t xml:space="preserve"> </w:t>
      </w:r>
      <w:r w:rsidRPr="00643441">
        <w:rPr>
          <w:rFonts w:eastAsia="Calibri"/>
          <w:sz w:val="28"/>
          <w:szCs w:val="28"/>
        </w:rPr>
        <w:t>0,29</w:t>
      </w:r>
      <w:r w:rsidR="00C141D0">
        <w:rPr>
          <w:rFonts w:eastAsia="Calibri"/>
          <w:sz w:val="28"/>
          <w:szCs w:val="28"/>
        </w:rPr>
        <w:t>%</w:t>
      </w:r>
      <w:r w:rsidRPr="00643441">
        <w:rPr>
          <w:rFonts w:eastAsia="Calibri"/>
          <w:sz w:val="28"/>
          <w:szCs w:val="28"/>
        </w:rPr>
        <w:t>.</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Деятельность СУВУ направлена </w:t>
      </w:r>
      <w:r w:rsidRPr="00643441">
        <w:rPr>
          <w:rStyle w:val="81"/>
          <w:sz w:val="28"/>
          <w:szCs w:val="28"/>
        </w:rPr>
        <w:t xml:space="preserve">на </w:t>
      </w:r>
      <w:r w:rsidRPr="00643441">
        <w:rPr>
          <w:rFonts w:eastAsia="Calibri"/>
          <w:sz w:val="28"/>
          <w:szCs w:val="28"/>
        </w:rPr>
        <w:t xml:space="preserve">преодоление последствий школьной и социальной дезадаптации детей </w:t>
      </w:r>
      <w:r w:rsidRPr="00643441">
        <w:rPr>
          <w:rStyle w:val="81"/>
          <w:sz w:val="28"/>
          <w:szCs w:val="28"/>
        </w:rPr>
        <w:t xml:space="preserve">и </w:t>
      </w:r>
      <w:r w:rsidRPr="00643441">
        <w:rPr>
          <w:rFonts w:eastAsia="Calibri"/>
          <w:sz w:val="28"/>
          <w:szCs w:val="28"/>
        </w:rPr>
        <w:t xml:space="preserve">подростков с девиантным поведением, формирование у них осознанной потребности </w:t>
      </w:r>
      <w:r w:rsidRPr="00643441">
        <w:rPr>
          <w:rStyle w:val="81"/>
          <w:sz w:val="28"/>
          <w:szCs w:val="28"/>
        </w:rPr>
        <w:t xml:space="preserve">в </w:t>
      </w:r>
      <w:r w:rsidRPr="00643441">
        <w:rPr>
          <w:rFonts w:eastAsia="Calibri"/>
          <w:sz w:val="28"/>
          <w:szCs w:val="28"/>
        </w:rPr>
        <w:t xml:space="preserve">получении образования, профессии, способности к самооценке, самоконтролю, осмыслению собственных возможностей </w:t>
      </w:r>
      <w:r w:rsidRPr="00643441">
        <w:rPr>
          <w:rStyle w:val="11pt0pt"/>
          <w:spacing w:val="0"/>
          <w:sz w:val="28"/>
          <w:szCs w:val="28"/>
        </w:rPr>
        <w:t>и перспектив.</w:t>
      </w:r>
    </w:p>
    <w:p w:rsidR="00643441" w:rsidRPr="00643441" w:rsidRDefault="00643441" w:rsidP="00643441">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Воспитанники СУВУ получают образование по программам начального общего, основного общего, среднего общего, среднего профессионального образования, а также профессионального обучения. В работе СУВУ используются социально значимые для региона программы профессионального обучения, позволяющие обеспечить профессиональную ориентацию и социально-трудовую адаптацию несовершеннолетних, их подготовку к самостоятельной жизни в обществе.</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Большинство воспитанников СУВУ ЗТ (2017 г. </w:t>
      </w:r>
      <w:r w:rsidRPr="00643441">
        <w:rPr>
          <w:sz w:val="28"/>
          <w:szCs w:val="28"/>
        </w:rPr>
        <w:t>– 77,79</w:t>
      </w:r>
      <w:r w:rsidR="00C141D0">
        <w:rPr>
          <w:rFonts w:eastAsia="Calibri"/>
          <w:sz w:val="28"/>
          <w:szCs w:val="28"/>
        </w:rPr>
        <w:t>%</w:t>
      </w:r>
      <w:r w:rsidRPr="00643441">
        <w:rPr>
          <w:rFonts w:eastAsia="Calibri"/>
          <w:sz w:val="28"/>
          <w:szCs w:val="28"/>
        </w:rPr>
        <w:t xml:space="preserve">; </w:t>
      </w:r>
      <w:r w:rsidR="00EF0671">
        <w:rPr>
          <w:rFonts w:eastAsia="Calibri"/>
          <w:sz w:val="28"/>
          <w:szCs w:val="28"/>
        </w:rPr>
        <w:br/>
      </w:r>
      <w:r w:rsidRPr="00643441">
        <w:rPr>
          <w:rFonts w:eastAsia="Calibri"/>
          <w:sz w:val="28"/>
          <w:szCs w:val="28"/>
        </w:rPr>
        <w:t xml:space="preserve">2016 г. </w:t>
      </w:r>
      <w:r w:rsidRPr="00643441">
        <w:rPr>
          <w:sz w:val="28"/>
          <w:szCs w:val="28"/>
        </w:rPr>
        <w:t xml:space="preserve">– </w:t>
      </w:r>
      <w:r w:rsidRPr="00643441">
        <w:rPr>
          <w:rFonts w:eastAsia="Calibri"/>
          <w:sz w:val="28"/>
          <w:szCs w:val="28"/>
        </w:rPr>
        <w:t>82,63</w:t>
      </w:r>
      <w:r w:rsidR="00C141D0">
        <w:rPr>
          <w:rFonts w:eastAsia="Calibri"/>
          <w:sz w:val="28"/>
          <w:szCs w:val="28"/>
        </w:rPr>
        <w:t>%</w:t>
      </w:r>
      <w:r w:rsidRPr="00643441">
        <w:rPr>
          <w:rFonts w:eastAsia="Calibri"/>
          <w:sz w:val="28"/>
          <w:szCs w:val="28"/>
        </w:rPr>
        <w:t xml:space="preserve">; 2015 г. </w:t>
      </w:r>
      <w:r w:rsidRPr="00643441">
        <w:rPr>
          <w:sz w:val="28"/>
          <w:szCs w:val="28"/>
        </w:rPr>
        <w:t>–</w:t>
      </w:r>
      <w:r w:rsidRPr="00643441">
        <w:rPr>
          <w:rFonts w:eastAsia="Calibri"/>
          <w:sz w:val="28"/>
          <w:szCs w:val="28"/>
        </w:rPr>
        <w:t xml:space="preserve"> 85,5</w:t>
      </w:r>
      <w:r w:rsidR="00C141D0">
        <w:rPr>
          <w:rFonts w:eastAsia="Calibri"/>
          <w:sz w:val="28"/>
          <w:szCs w:val="28"/>
        </w:rPr>
        <w:t>%</w:t>
      </w:r>
      <w:r w:rsidRPr="00643441">
        <w:rPr>
          <w:rFonts w:eastAsia="Calibri"/>
          <w:sz w:val="28"/>
          <w:szCs w:val="28"/>
        </w:rPr>
        <w:t xml:space="preserve">) </w:t>
      </w:r>
      <w:r w:rsidRPr="00643441">
        <w:rPr>
          <w:rStyle w:val="81"/>
          <w:sz w:val="28"/>
          <w:szCs w:val="28"/>
        </w:rPr>
        <w:t xml:space="preserve">и </w:t>
      </w:r>
      <w:r w:rsidRPr="00643441">
        <w:rPr>
          <w:rFonts w:eastAsia="Calibri"/>
          <w:sz w:val="28"/>
          <w:szCs w:val="28"/>
        </w:rPr>
        <w:t xml:space="preserve">СУВУ ОТ (2017 г. </w:t>
      </w:r>
      <w:r w:rsidRPr="00643441">
        <w:rPr>
          <w:sz w:val="28"/>
          <w:szCs w:val="28"/>
        </w:rPr>
        <w:t>– 90,28</w:t>
      </w:r>
      <w:r w:rsidR="00C141D0">
        <w:rPr>
          <w:rFonts w:eastAsia="Calibri"/>
          <w:sz w:val="28"/>
          <w:szCs w:val="28"/>
        </w:rPr>
        <w:t>%</w:t>
      </w:r>
      <w:r w:rsidRPr="00643441">
        <w:rPr>
          <w:rFonts w:eastAsia="Calibri"/>
          <w:sz w:val="28"/>
          <w:szCs w:val="28"/>
        </w:rPr>
        <w:t xml:space="preserve">; </w:t>
      </w:r>
      <w:r w:rsidR="00EF0671">
        <w:rPr>
          <w:rFonts w:eastAsia="Calibri"/>
          <w:sz w:val="28"/>
          <w:szCs w:val="28"/>
        </w:rPr>
        <w:br/>
      </w:r>
      <w:r w:rsidRPr="00643441">
        <w:rPr>
          <w:rFonts w:eastAsia="Calibri"/>
          <w:sz w:val="28"/>
          <w:szCs w:val="28"/>
        </w:rPr>
        <w:t xml:space="preserve">2016 г. </w:t>
      </w:r>
      <w:r w:rsidRPr="00643441">
        <w:rPr>
          <w:sz w:val="28"/>
          <w:szCs w:val="28"/>
        </w:rPr>
        <w:t xml:space="preserve">– </w:t>
      </w:r>
      <w:r w:rsidRPr="00643441">
        <w:rPr>
          <w:rFonts w:eastAsia="Calibri"/>
          <w:sz w:val="28"/>
          <w:szCs w:val="28"/>
        </w:rPr>
        <w:t>89,79</w:t>
      </w:r>
      <w:r w:rsidR="00C141D0">
        <w:rPr>
          <w:rFonts w:eastAsia="Calibri"/>
          <w:sz w:val="28"/>
          <w:szCs w:val="28"/>
        </w:rPr>
        <w:t>%</w:t>
      </w:r>
      <w:r w:rsidRPr="00643441">
        <w:rPr>
          <w:rFonts w:eastAsia="Calibri"/>
          <w:sz w:val="28"/>
          <w:szCs w:val="28"/>
        </w:rPr>
        <w:t xml:space="preserve">; 2015 г. </w:t>
      </w:r>
      <w:r w:rsidRPr="00643441">
        <w:rPr>
          <w:sz w:val="28"/>
          <w:szCs w:val="28"/>
        </w:rPr>
        <w:t>–</w:t>
      </w:r>
      <w:r w:rsidRPr="00643441">
        <w:rPr>
          <w:rStyle w:val="9"/>
          <w:sz w:val="28"/>
          <w:szCs w:val="28"/>
        </w:rPr>
        <w:t xml:space="preserve"> </w:t>
      </w:r>
      <w:r w:rsidRPr="00643441">
        <w:rPr>
          <w:rFonts w:eastAsia="Calibri"/>
          <w:sz w:val="28"/>
          <w:szCs w:val="28"/>
        </w:rPr>
        <w:t>93,4</w:t>
      </w:r>
      <w:r w:rsidR="00C141D0">
        <w:rPr>
          <w:rFonts w:eastAsia="Calibri"/>
          <w:sz w:val="28"/>
          <w:szCs w:val="28"/>
        </w:rPr>
        <w:t>%</w:t>
      </w:r>
      <w:r w:rsidRPr="00643441">
        <w:rPr>
          <w:rFonts w:eastAsia="Calibri"/>
          <w:sz w:val="28"/>
          <w:szCs w:val="28"/>
        </w:rPr>
        <w:t>) обучается на ступени основного общего образования.</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Style w:val="81"/>
          <w:sz w:val="28"/>
          <w:szCs w:val="28"/>
        </w:rPr>
        <w:t xml:space="preserve">В </w:t>
      </w:r>
      <w:r w:rsidRPr="00643441">
        <w:rPr>
          <w:rFonts w:eastAsia="Calibri"/>
          <w:sz w:val="28"/>
          <w:szCs w:val="28"/>
        </w:rPr>
        <w:t>СУВУ обеспечивается реализация дополнительных общеразвивающих</w:t>
      </w:r>
      <w:r w:rsidRPr="00643441">
        <w:rPr>
          <w:sz w:val="28"/>
          <w:szCs w:val="28"/>
        </w:rPr>
        <w:t xml:space="preserve"> </w:t>
      </w:r>
      <w:r w:rsidRPr="00643441">
        <w:rPr>
          <w:rFonts w:eastAsia="Calibri"/>
          <w:sz w:val="28"/>
          <w:szCs w:val="28"/>
        </w:rPr>
        <w:t>программ технической, социально</w:t>
      </w:r>
      <w:r w:rsidRPr="00643441">
        <w:rPr>
          <w:sz w:val="28"/>
          <w:szCs w:val="28"/>
        </w:rPr>
        <w:t>-</w:t>
      </w:r>
      <w:r w:rsidRPr="00643441">
        <w:rPr>
          <w:rFonts w:eastAsia="Calibri"/>
          <w:sz w:val="28"/>
          <w:szCs w:val="28"/>
        </w:rPr>
        <w:t>педагогической, естественно-научной, туристско</w:t>
      </w:r>
      <w:r w:rsidRPr="00643441">
        <w:rPr>
          <w:sz w:val="28"/>
          <w:szCs w:val="28"/>
        </w:rPr>
        <w:t>-</w:t>
      </w:r>
      <w:r w:rsidRPr="00643441">
        <w:rPr>
          <w:rFonts w:eastAsia="Calibri"/>
          <w:sz w:val="28"/>
          <w:szCs w:val="28"/>
        </w:rPr>
        <w:t>краеведческой, физкультурно</w:t>
      </w:r>
      <w:r w:rsidRPr="00643441">
        <w:rPr>
          <w:sz w:val="28"/>
          <w:szCs w:val="28"/>
        </w:rPr>
        <w:t xml:space="preserve">й и </w:t>
      </w:r>
      <w:r w:rsidRPr="00643441">
        <w:rPr>
          <w:rFonts w:eastAsia="Calibri"/>
          <w:sz w:val="28"/>
          <w:szCs w:val="28"/>
        </w:rPr>
        <w:t xml:space="preserve">спортивной, художественной направленностей. Значительное место в организации воспитательной </w:t>
      </w:r>
      <w:r w:rsidRPr="00643441">
        <w:rPr>
          <w:rStyle w:val="81"/>
          <w:sz w:val="28"/>
          <w:szCs w:val="28"/>
        </w:rPr>
        <w:t xml:space="preserve">и </w:t>
      </w:r>
      <w:r w:rsidRPr="00643441">
        <w:rPr>
          <w:rFonts w:eastAsia="Calibri"/>
          <w:sz w:val="28"/>
          <w:szCs w:val="28"/>
        </w:rPr>
        <w:t xml:space="preserve">реабилитационной работы с несовершеннолетними занимает внеурочная деятельность, обеспечивающая условия для содержательного досуга и отдыха. Большое внимание уделяется гражданскому и военно-патриотическому воспитанию, правовому просвещению, подготовке юношей к службе в армии. </w:t>
      </w:r>
      <w:r w:rsidRPr="00643441">
        <w:rPr>
          <w:rStyle w:val="81"/>
          <w:sz w:val="28"/>
          <w:szCs w:val="28"/>
        </w:rPr>
        <w:t xml:space="preserve">В </w:t>
      </w:r>
      <w:r w:rsidRPr="00643441">
        <w:rPr>
          <w:rFonts w:eastAsia="Calibri"/>
          <w:sz w:val="28"/>
          <w:szCs w:val="28"/>
        </w:rPr>
        <w:t xml:space="preserve">целях формирования у несовершеннолетних здорового образа жизни, профилактики аддиктивного поведения реализуются программы </w:t>
      </w:r>
      <w:r w:rsidR="00EF0671">
        <w:rPr>
          <w:rFonts w:eastAsia="Calibri"/>
          <w:sz w:val="28"/>
          <w:szCs w:val="28"/>
        </w:rPr>
        <w:br/>
      </w:r>
      <w:r w:rsidRPr="00643441">
        <w:rPr>
          <w:rFonts w:eastAsia="Calibri"/>
          <w:sz w:val="28"/>
          <w:szCs w:val="28"/>
        </w:rPr>
        <w:t>лечебно</w:t>
      </w:r>
      <w:r w:rsidRPr="00643441">
        <w:rPr>
          <w:sz w:val="28"/>
          <w:szCs w:val="28"/>
        </w:rPr>
        <w:t>-</w:t>
      </w:r>
      <w:r w:rsidRPr="00643441">
        <w:rPr>
          <w:rFonts w:eastAsia="Calibri"/>
          <w:sz w:val="28"/>
          <w:szCs w:val="28"/>
        </w:rPr>
        <w:t>оздоровительных мероприятий.</w:t>
      </w:r>
    </w:p>
    <w:p w:rsidR="00643441" w:rsidRPr="00643441" w:rsidRDefault="00643441" w:rsidP="00643441">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 xml:space="preserve">Среди воспитанников СУВУ, подведомственных Минобрнауки России, ежегодно проводятся олимпиада по общеобразовательным предметам, спортивный турнир, конкурс профессионального мастерства </w:t>
      </w:r>
      <w:r w:rsidRPr="00643441">
        <w:rPr>
          <w:rStyle w:val="81"/>
          <w:sz w:val="28"/>
          <w:szCs w:val="28"/>
        </w:rPr>
        <w:t xml:space="preserve">и </w:t>
      </w:r>
      <w:r w:rsidRPr="00643441">
        <w:rPr>
          <w:rFonts w:eastAsia="Calibri"/>
          <w:sz w:val="28"/>
          <w:szCs w:val="28"/>
        </w:rPr>
        <w:t>другие общественно значимые мероприятия, которые являются практической реализацией комплексной реабилитации, адаптации и интеграции в общество детей и подростков с девиантным поведением. Указанный комплекс мероприятий, непосредственно направленный средствами общего образования, профильного трудового обучения, дополнительного образования, физической культуры и спорта на раскрытие и реализацию индивидуальных возможностей дезадаптированных детей, подготовку их к самостоятельной жизни, стал для системы СУВУ всеохватывающим механизмом воспитания, самоутверждения и самореализации воспитанников.</w:t>
      </w:r>
    </w:p>
    <w:p w:rsidR="00643441" w:rsidRDefault="00643441" w:rsidP="00643441">
      <w:pPr>
        <w:spacing w:line="312" w:lineRule="auto"/>
        <w:ind w:firstLine="720"/>
        <w:jc w:val="both"/>
        <w:rPr>
          <w:rFonts w:eastAsia="Calibri"/>
          <w:color w:val="000000"/>
          <w:sz w:val="28"/>
          <w:szCs w:val="28"/>
          <w:lang w:bidi="ru-RU"/>
        </w:rPr>
      </w:pPr>
      <w:r w:rsidRPr="00643441">
        <w:rPr>
          <w:rFonts w:eastAsia="Calibri"/>
          <w:color w:val="000000"/>
          <w:sz w:val="28"/>
          <w:szCs w:val="28"/>
          <w:lang w:bidi="ru-RU"/>
        </w:rPr>
        <w:t xml:space="preserve">Одним из важнейших направлений деятельности СУВУ является социально-педагогическая работа с детьми и подростками, профилактика их правонарушений и асоциального образа жизни. В этом направлении СУВУ устанавливают активное взаимодействие с </w:t>
      </w:r>
      <w:r w:rsidR="00EF0671">
        <w:rPr>
          <w:rFonts w:eastAsia="Calibri"/>
          <w:color w:val="000000"/>
          <w:sz w:val="28"/>
          <w:szCs w:val="28"/>
          <w:lang w:bidi="ru-RU"/>
        </w:rPr>
        <w:t>КДНиЗП</w:t>
      </w:r>
      <w:r w:rsidRPr="00643441">
        <w:rPr>
          <w:rFonts w:eastAsia="Calibri"/>
          <w:color w:val="000000"/>
          <w:sz w:val="28"/>
          <w:szCs w:val="28"/>
          <w:lang w:bidi="ru-RU"/>
        </w:rPr>
        <w:t xml:space="preserve">, подразделениями по делам несовершеннолетних органов внутренних дел, иными органами и учреждениями системы профилактики безнадзорности и правонарушений несовершеннолетних (далее </w:t>
      </w:r>
      <w:r w:rsidR="00EF0671" w:rsidRPr="00643441">
        <w:rPr>
          <w:sz w:val="28"/>
          <w:szCs w:val="28"/>
        </w:rPr>
        <w:t>–</w:t>
      </w:r>
      <w:r w:rsidRPr="00643441">
        <w:rPr>
          <w:rFonts w:eastAsia="Calibri"/>
          <w:color w:val="000000"/>
          <w:sz w:val="28"/>
          <w:szCs w:val="28"/>
          <w:lang w:bidi="ru-RU"/>
        </w:rPr>
        <w:t xml:space="preserve"> система профилактики).</w:t>
      </w:r>
    </w:p>
    <w:p w:rsidR="00B65E99" w:rsidRPr="00643441" w:rsidRDefault="0072449B" w:rsidP="00643441">
      <w:pPr>
        <w:spacing w:line="312" w:lineRule="auto"/>
        <w:ind w:firstLine="720"/>
        <w:jc w:val="both"/>
        <w:rPr>
          <w:rFonts w:eastAsia="Calibri"/>
          <w:color w:val="000000"/>
          <w:sz w:val="28"/>
          <w:szCs w:val="28"/>
          <w:lang w:bidi="ru-RU"/>
        </w:rPr>
      </w:pPr>
      <w:r>
        <w:rPr>
          <w:rFonts w:eastAsia="Calibri"/>
          <w:color w:val="000000"/>
          <w:sz w:val="28"/>
          <w:szCs w:val="28"/>
          <w:lang w:bidi="ru-RU"/>
        </w:rPr>
        <w:t>В рамках инновационного проекта «На повороте пути: технология позитивного изменения жизненной ситуации</w:t>
      </w:r>
      <w:r w:rsidRPr="00643441">
        <w:rPr>
          <w:rFonts w:eastAsia="Calibri"/>
          <w:color w:val="000000"/>
          <w:sz w:val="28"/>
          <w:szCs w:val="28"/>
          <w:lang w:bidi="ru-RU"/>
        </w:rPr>
        <w:t>»</w:t>
      </w:r>
      <w:r>
        <w:rPr>
          <w:rFonts w:eastAsia="Calibri"/>
          <w:color w:val="000000"/>
          <w:sz w:val="28"/>
          <w:szCs w:val="28"/>
          <w:lang w:bidi="ru-RU"/>
        </w:rPr>
        <w:t xml:space="preserve">, реализованного </w:t>
      </w:r>
      <w:r w:rsidR="00BE6EBC">
        <w:rPr>
          <w:rFonts w:eastAsia="Calibri"/>
          <w:color w:val="000000"/>
          <w:sz w:val="28"/>
          <w:szCs w:val="28"/>
          <w:lang w:bidi="ru-RU"/>
        </w:rPr>
        <w:t>ФГБПОУ «Орловское СУВУ</w:t>
      </w:r>
      <w:r w:rsidR="00BE6EBC" w:rsidRPr="00643441">
        <w:rPr>
          <w:rFonts w:eastAsia="Calibri"/>
          <w:color w:val="000000"/>
          <w:sz w:val="28"/>
          <w:szCs w:val="28"/>
          <w:lang w:bidi="ru-RU"/>
        </w:rPr>
        <w:t>»</w:t>
      </w:r>
      <w:r w:rsidR="00BE6EBC">
        <w:rPr>
          <w:rFonts w:eastAsia="Calibri"/>
          <w:color w:val="000000"/>
          <w:sz w:val="28"/>
          <w:szCs w:val="28"/>
          <w:lang w:bidi="ru-RU"/>
        </w:rPr>
        <w:t xml:space="preserve"> (Кировская область) при участии Фонда поддержки детей, находящихся в трудной жизненной ситуации, разработана технология адресного</w:t>
      </w:r>
      <w:r w:rsidR="00C062E1">
        <w:rPr>
          <w:rFonts w:eastAsia="Calibri"/>
          <w:color w:val="000000"/>
          <w:sz w:val="28"/>
          <w:szCs w:val="28"/>
          <w:lang w:bidi="ru-RU"/>
        </w:rPr>
        <w:t xml:space="preserve"> комплексного сопровождения процесса реабилитации</w:t>
      </w:r>
      <w:r w:rsidR="008A033C">
        <w:rPr>
          <w:rFonts w:eastAsia="Calibri"/>
          <w:color w:val="000000"/>
          <w:sz w:val="28"/>
          <w:szCs w:val="28"/>
          <w:lang w:bidi="ru-RU"/>
        </w:rPr>
        <w:t xml:space="preserve"> и социализации воспитанников СУВУ</w:t>
      </w:r>
      <w:r w:rsidR="000A30DC">
        <w:rPr>
          <w:rFonts w:eastAsia="Calibri"/>
          <w:color w:val="000000"/>
          <w:sz w:val="28"/>
          <w:szCs w:val="28"/>
          <w:lang w:bidi="ru-RU"/>
        </w:rPr>
        <w:t xml:space="preserve"> на основе интерактивного взаимодействия органов, организаций и семьи несовершеннолетнего. </w:t>
      </w:r>
      <w:r w:rsidR="00E3156E">
        <w:rPr>
          <w:rFonts w:eastAsia="Calibri"/>
          <w:color w:val="000000"/>
          <w:sz w:val="28"/>
          <w:szCs w:val="28"/>
          <w:lang w:bidi="ru-RU"/>
        </w:rPr>
        <w:t>Результаты проекта были представлены на заседании Правительственной КДНиЗП 10 ноября 2017 года.</w:t>
      </w:r>
    </w:p>
    <w:p w:rsidR="00643441" w:rsidRPr="00643441" w:rsidRDefault="00643441" w:rsidP="00643441">
      <w:pPr>
        <w:spacing w:line="312" w:lineRule="auto"/>
        <w:ind w:firstLine="720"/>
        <w:jc w:val="both"/>
        <w:rPr>
          <w:rFonts w:eastAsia="Calibri"/>
          <w:color w:val="000000"/>
          <w:sz w:val="28"/>
          <w:szCs w:val="28"/>
          <w:lang w:bidi="ru-RU"/>
        </w:rPr>
      </w:pPr>
      <w:r w:rsidRPr="00643441">
        <w:rPr>
          <w:rFonts w:eastAsia="Calibri"/>
          <w:color w:val="000000"/>
          <w:sz w:val="28"/>
          <w:szCs w:val="28"/>
          <w:lang w:bidi="ru-RU"/>
        </w:rPr>
        <w:t>Деятельность субъектов системы профилактики по реабилитации и ресоциализации несовершеннолетних в СУВУ проводится одновременно с восстановлением социального статуса семьи. Коррекционная программа по оказанию помощи семье и обучающемуся разрабатывается адресно, в соответствии с потребностями и объективными условиями помощи. Програм</w:t>
      </w:r>
      <w:r w:rsidR="00EF0671">
        <w:rPr>
          <w:rFonts w:eastAsia="Calibri"/>
          <w:color w:val="000000"/>
          <w:sz w:val="28"/>
          <w:szCs w:val="28"/>
          <w:lang w:bidi="ru-RU"/>
        </w:rPr>
        <w:t>ма включает в себя, в том числе</w:t>
      </w:r>
      <w:r w:rsidRPr="00643441">
        <w:rPr>
          <w:rFonts w:eastAsia="Calibri"/>
          <w:color w:val="000000"/>
          <w:sz w:val="28"/>
          <w:szCs w:val="28"/>
          <w:lang w:bidi="ru-RU"/>
        </w:rPr>
        <w:t xml:space="preserve"> проведение в СУВУ Дней открытых дверей для родителей, родительских собраний. Осуществляется постоянная переписка, телефонные переговоры с семьей. Для восстановления утраченных связей с семьей воспитанников, прибывших из отдаленных те</w:t>
      </w:r>
      <w:r w:rsidR="00EF0671">
        <w:rPr>
          <w:rFonts w:eastAsia="Calibri"/>
          <w:color w:val="000000"/>
          <w:sz w:val="28"/>
          <w:szCs w:val="28"/>
          <w:lang w:bidi="ru-RU"/>
        </w:rPr>
        <w:t>рриторий, организуются «онлайн-</w:t>
      </w:r>
      <w:r w:rsidRPr="00643441">
        <w:rPr>
          <w:rFonts w:eastAsia="Calibri"/>
          <w:color w:val="000000"/>
          <w:sz w:val="28"/>
          <w:szCs w:val="28"/>
          <w:lang w:bidi="ru-RU"/>
        </w:rPr>
        <w:t>свидания».</w:t>
      </w:r>
    </w:p>
    <w:p w:rsidR="00643441" w:rsidRPr="00643441" w:rsidRDefault="00643441" w:rsidP="00643441">
      <w:pPr>
        <w:spacing w:line="312" w:lineRule="auto"/>
        <w:ind w:firstLine="720"/>
        <w:jc w:val="both"/>
        <w:rPr>
          <w:rFonts w:eastAsia="Calibri"/>
          <w:color w:val="000000"/>
          <w:sz w:val="28"/>
          <w:szCs w:val="28"/>
          <w:lang w:bidi="ru-RU"/>
        </w:rPr>
      </w:pPr>
      <w:r w:rsidRPr="00643441">
        <w:rPr>
          <w:rFonts w:eastAsia="Calibri"/>
          <w:color w:val="000000"/>
          <w:sz w:val="28"/>
          <w:szCs w:val="28"/>
          <w:lang w:bidi="ru-RU"/>
        </w:rPr>
        <w:t>В 2017 году в ФГБ ПОУ «Калтанское СУВУ» (Кемеровская область) в рамках общественно-значимого мероприятия реализуется инновационный проект в целях организации и проведения мероприятий по восстановлению связей воспитанников с их ближайшим окружением, профилактике повторных правонарушений на основе восстановительного правосудия.</w:t>
      </w:r>
    </w:p>
    <w:p w:rsidR="00643441" w:rsidRPr="00643441" w:rsidRDefault="00643441" w:rsidP="00643441">
      <w:pPr>
        <w:pStyle w:val="130"/>
        <w:shd w:val="clear" w:color="auto" w:fill="auto"/>
        <w:tabs>
          <w:tab w:val="left" w:pos="3119"/>
        </w:tabs>
        <w:spacing w:line="312" w:lineRule="auto"/>
        <w:ind w:firstLine="709"/>
        <w:jc w:val="both"/>
        <w:rPr>
          <w:sz w:val="28"/>
          <w:szCs w:val="28"/>
        </w:rPr>
      </w:pPr>
      <w:r w:rsidRPr="00643441">
        <w:rPr>
          <w:rFonts w:eastAsia="Calibri"/>
          <w:sz w:val="28"/>
          <w:szCs w:val="28"/>
        </w:rPr>
        <w:t>По данным за 2017 год, большинство выпускников СУВУ ЗТ (52,42</w:t>
      </w:r>
      <w:r w:rsidR="00C141D0">
        <w:rPr>
          <w:rFonts w:eastAsia="Calibri"/>
          <w:sz w:val="28"/>
          <w:szCs w:val="28"/>
        </w:rPr>
        <w:t>%</w:t>
      </w:r>
      <w:r w:rsidRPr="00643441">
        <w:rPr>
          <w:rFonts w:eastAsia="Calibri"/>
          <w:sz w:val="28"/>
          <w:szCs w:val="28"/>
        </w:rPr>
        <w:t xml:space="preserve">) продолжают свое обучение в образовательных организациях, в том числе в общеобразовательных организациях </w:t>
      </w:r>
      <w:r w:rsidRPr="00643441">
        <w:rPr>
          <w:sz w:val="28"/>
          <w:szCs w:val="28"/>
        </w:rPr>
        <w:t>–</w:t>
      </w:r>
      <w:r w:rsidRPr="00643441">
        <w:rPr>
          <w:rStyle w:val="71"/>
          <w:sz w:val="28"/>
          <w:szCs w:val="28"/>
        </w:rPr>
        <w:t xml:space="preserve"> </w:t>
      </w:r>
      <w:r w:rsidRPr="00643441">
        <w:rPr>
          <w:rFonts w:eastAsia="Calibri"/>
          <w:sz w:val="28"/>
          <w:szCs w:val="28"/>
        </w:rPr>
        <w:t xml:space="preserve">238 человек (23,1%), в общеобразовательных организациях с заочной и очно-заочной формами обучения </w:t>
      </w:r>
      <w:r w:rsidRPr="00643441">
        <w:rPr>
          <w:sz w:val="28"/>
          <w:szCs w:val="28"/>
        </w:rPr>
        <w:t>–</w:t>
      </w:r>
      <w:r w:rsidRPr="00643441">
        <w:rPr>
          <w:rStyle w:val="71"/>
          <w:sz w:val="28"/>
          <w:szCs w:val="28"/>
        </w:rPr>
        <w:t xml:space="preserve"> </w:t>
      </w:r>
      <w:r w:rsidRPr="00643441">
        <w:rPr>
          <w:rFonts w:eastAsia="Calibri"/>
          <w:sz w:val="28"/>
          <w:szCs w:val="28"/>
        </w:rPr>
        <w:t>31 человек (3</w:t>
      </w:r>
      <w:r w:rsidR="00C141D0">
        <w:rPr>
          <w:rFonts w:eastAsia="Calibri"/>
          <w:sz w:val="28"/>
          <w:szCs w:val="28"/>
        </w:rPr>
        <w:t>%</w:t>
      </w:r>
      <w:r w:rsidRPr="00643441">
        <w:rPr>
          <w:rFonts w:eastAsia="Calibri"/>
          <w:sz w:val="28"/>
          <w:szCs w:val="28"/>
        </w:rPr>
        <w:t>), в образовательных организациях начального</w:t>
      </w:r>
      <w:r w:rsidRPr="00643441">
        <w:rPr>
          <w:sz w:val="28"/>
          <w:szCs w:val="28"/>
        </w:rPr>
        <w:t xml:space="preserve"> </w:t>
      </w:r>
      <w:r w:rsidRPr="00643441">
        <w:rPr>
          <w:rFonts w:eastAsia="Calibri"/>
          <w:sz w:val="28"/>
          <w:szCs w:val="28"/>
        </w:rPr>
        <w:t xml:space="preserve">и среднего профессионального образования </w:t>
      </w:r>
      <w:r w:rsidRPr="00643441">
        <w:rPr>
          <w:sz w:val="28"/>
          <w:szCs w:val="28"/>
        </w:rPr>
        <w:t>–</w:t>
      </w:r>
      <w:r w:rsidRPr="00643441">
        <w:rPr>
          <w:rStyle w:val="71"/>
          <w:sz w:val="28"/>
          <w:szCs w:val="28"/>
        </w:rPr>
        <w:t xml:space="preserve"> </w:t>
      </w:r>
      <w:r w:rsidRPr="00643441">
        <w:rPr>
          <w:rFonts w:eastAsia="Calibri"/>
          <w:sz w:val="28"/>
          <w:szCs w:val="28"/>
        </w:rPr>
        <w:t>266 человек (25,82</w:t>
      </w:r>
      <w:r w:rsidR="00C141D0">
        <w:rPr>
          <w:rFonts w:eastAsia="Calibri"/>
          <w:sz w:val="28"/>
          <w:szCs w:val="28"/>
        </w:rPr>
        <w:t>%</w:t>
      </w:r>
      <w:r w:rsidRPr="00643441">
        <w:rPr>
          <w:rFonts w:eastAsia="Calibri"/>
          <w:sz w:val="28"/>
          <w:szCs w:val="28"/>
        </w:rPr>
        <w:t xml:space="preserve">), в образовательных организациях высшего образования </w:t>
      </w:r>
      <w:r w:rsidRPr="00643441">
        <w:rPr>
          <w:sz w:val="28"/>
          <w:szCs w:val="28"/>
        </w:rPr>
        <w:t>–</w:t>
      </w:r>
      <w:r w:rsidRPr="00643441">
        <w:rPr>
          <w:rFonts w:eastAsia="Calibri"/>
          <w:sz w:val="28"/>
          <w:szCs w:val="28"/>
        </w:rPr>
        <w:t xml:space="preserve"> </w:t>
      </w:r>
      <w:r w:rsidRPr="00643441">
        <w:rPr>
          <w:rStyle w:val="81"/>
          <w:sz w:val="28"/>
          <w:szCs w:val="28"/>
        </w:rPr>
        <w:t xml:space="preserve">2 </w:t>
      </w:r>
      <w:r w:rsidRPr="00643441">
        <w:rPr>
          <w:rFonts w:eastAsia="Calibri"/>
          <w:sz w:val="28"/>
          <w:szCs w:val="28"/>
        </w:rPr>
        <w:t>человека (0,19</w:t>
      </w:r>
      <w:r w:rsidR="00C141D0">
        <w:rPr>
          <w:rFonts w:eastAsia="Calibri"/>
          <w:sz w:val="28"/>
          <w:szCs w:val="28"/>
        </w:rPr>
        <w:t>%</w:t>
      </w:r>
      <w:r w:rsidRPr="00643441">
        <w:rPr>
          <w:rFonts w:eastAsia="Calibri"/>
          <w:sz w:val="28"/>
          <w:szCs w:val="28"/>
        </w:rPr>
        <w:t xml:space="preserve">), в иных образовательных организациях </w:t>
      </w:r>
      <w:r w:rsidRPr="00643441">
        <w:rPr>
          <w:sz w:val="28"/>
          <w:szCs w:val="28"/>
        </w:rPr>
        <w:t xml:space="preserve">– </w:t>
      </w:r>
      <w:r w:rsidRPr="00643441">
        <w:rPr>
          <w:rStyle w:val="af"/>
          <w:i w:val="0"/>
        </w:rPr>
        <w:t>3</w:t>
      </w:r>
      <w:r w:rsidRPr="00643441">
        <w:rPr>
          <w:rFonts w:eastAsia="Calibri"/>
          <w:sz w:val="28"/>
          <w:szCs w:val="28"/>
        </w:rPr>
        <w:t xml:space="preserve"> человека (0,29</w:t>
      </w:r>
      <w:r w:rsidR="00C141D0">
        <w:rPr>
          <w:rFonts w:eastAsia="Calibri"/>
          <w:sz w:val="28"/>
          <w:szCs w:val="28"/>
        </w:rPr>
        <w:t>%</w:t>
      </w:r>
      <w:r w:rsidRPr="00643441">
        <w:rPr>
          <w:rFonts w:eastAsia="Calibri"/>
          <w:sz w:val="28"/>
          <w:szCs w:val="28"/>
        </w:rPr>
        <w:t>)</w:t>
      </w:r>
      <w:r w:rsidR="003E5901">
        <w:rPr>
          <w:rFonts w:eastAsia="Calibri"/>
          <w:sz w:val="28"/>
          <w:szCs w:val="28"/>
        </w:rPr>
        <w:t>,</w:t>
      </w:r>
      <w:r w:rsidRPr="00643441">
        <w:rPr>
          <w:rFonts w:eastAsia="Calibri"/>
          <w:sz w:val="28"/>
          <w:szCs w:val="28"/>
        </w:rPr>
        <w:t xml:space="preserve"> работают </w:t>
      </w:r>
      <w:r w:rsidRPr="00643441">
        <w:rPr>
          <w:sz w:val="28"/>
          <w:szCs w:val="28"/>
        </w:rPr>
        <w:t>–</w:t>
      </w:r>
      <w:r w:rsidRPr="00643441">
        <w:rPr>
          <w:rStyle w:val="71"/>
          <w:sz w:val="28"/>
          <w:szCs w:val="28"/>
        </w:rPr>
        <w:t xml:space="preserve"> </w:t>
      </w:r>
      <w:r w:rsidR="00EF0671">
        <w:rPr>
          <w:rFonts w:eastAsia="Calibri"/>
          <w:sz w:val="28"/>
          <w:szCs w:val="28"/>
        </w:rPr>
        <w:t>179 человек</w:t>
      </w:r>
      <w:r w:rsidRPr="00643441">
        <w:rPr>
          <w:rFonts w:eastAsia="Calibri"/>
          <w:sz w:val="28"/>
          <w:szCs w:val="28"/>
        </w:rPr>
        <w:t xml:space="preserve"> (17,37</w:t>
      </w:r>
      <w:r w:rsidR="00C141D0">
        <w:rPr>
          <w:rFonts w:eastAsia="Calibri"/>
          <w:sz w:val="28"/>
          <w:szCs w:val="28"/>
        </w:rPr>
        <w:t>%</w:t>
      </w:r>
      <w:r w:rsidRPr="00643441">
        <w:rPr>
          <w:rFonts w:eastAsia="Calibri"/>
          <w:sz w:val="28"/>
          <w:szCs w:val="28"/>
        </w:rPr>
        <w:t>)</w:t>
      </w:r>
      <w:r w:rsidR="003E5901">
        <w:rPr>
          <w:rFonts w:eastAsia="Calibri"/>
          <w:sz w:val="28"/>
          <w:szCs w:val="28"/>
        </w:rPr>
        <w:t>,</w:t>
      </w:r>
      <w:r w:rsidRPr="00643441">
        <w:rPr>
          <w:rFonts w:eastAsia="Calibri"/>
          <w:sz w:val="28"/>
          <w:szCs w:val="28"/>
        </w:rPr>
        <w:t xml:space="preserve"> служат </w:t>
      </w:r>
      <w:r w:rsidRPr="00643441">
        <w:rPr>
          <w:rStyle w:val="81"/>
          <w:sz w:val="28"/>
          <w:szCs w:val="28"/>
        </w:rPr>
        <w:t xml:space="preserve">в </w:t>
      </w:r>
      <w:r w:rsidRPr="00643441">
        <w:rPr>
          <w:rFonts w:eastAsia="Calibri"/>
          <w:sz w:val="28"/>
          <w:szCs w:val="28"/>
        </w:rPr>
        <w:t xml:space="preserve">армии </w:t>
      </w:r>
      <w:r w:rsidRPr="00643441">
        <w:rPr>
          <w:sz w:val="28"/>
          <w:szCs w:val="28"/>
        </w:rPr>
        <w:t>–</w:t>
      </w:r>
      <w:r w:rsidRPr="00643441">
        <w:rPr>
          <w:rStyle w:val="71"/>
          <w:sz w:val="28"/>
          <w:szCs w:val="28"/>
        </w:rPr>
        <w:t xml:space="preserve"> </w:t>
      </w:r>
      <w:r w:rsidRPr="00643441">
        <w:rPr>
          <w:rFonts w:eastAsia="Calibri"/>
          <w:sz w:val="28"/>
          <w:szCs w:val="28"/>
        </w:rPr>
        <w:t>32 человека (3,1</w:t>
      </w:r>
      <w:r w:rsidR="00C141D0">
        <w:rPr>
          <w:rFonts w:eastAsia="Calibri"/>
          <w:sz w:val="28"/>
          <w:szCs w:val="28"/>
        </w:rPr>
        <w:t>%</w:t>
      </w:r>
      <w:r w:rsidRPr="00643441">
        <w:rPr>
          <w:rFonts w:eastAsia="Calibri"/>
          <w:sz w:val="28"/>
          <w:szCs w:val="28"/>
        </w:rPr>
        <w:t>).</w:t>
      </w:r>
    </w:p>
    <w:p w:rsidR="00643441" w:rsidRPr="00643441" w:rsidRDefault="00643441" w:rsidP="00643441">
      <w:pPr>
        <w:pStyle w:val="130"/>
        <w:shd w:val="clear" w:color="auto" w:fill="auto"/>
        <w:tabs>
          <w:tab w:val="left" w:pos="2206"/>
          <w:tab w:val="left" w:pos="3119"/>
        </w:tabs>
        <w:spacing w:line="312" w:lineRule="auto"/>
        <w:ind w:firstLine="709"/>
        <w:jc w:val="both"/>
        <w:rPr>
          <w:rFonts w:eastAsia="Calibri"/>
          <w:sz w:val="28"/>
          <w:szCs w:val="28"/>
        </w:rPr>
      </w:pPr>
      <w:r w:rsidRPr="00643441">
        <w:rPr>
          <w:rFonts w:eastAsia="Calibri"/>
          <w:sz w:val="28"/>
          <w:szCs w:val="28"/>
        </w:rPr>
        <w:t xml:space="preserve">Выпускники СУВУ ОТ (71,1%) продолжают свое обучение в образовательных организациях, в том числе в общеобразовательных организациях </w:t>
      </w:r>
      <w:r w:rsidR="00F64AF8">
        <w:rPr>
          <w:sz w:val="28"/>
          <w:szCs w:val="28"/>
        </w:rPr>
        <w:t>– 22 человека (4,49%</w:t>
      </w:r>
      <w:r w:rsidRPr="00643441">
        <w:rPr>
          <w:sz w:val="28"/>
          <w:szCs w:val="28"/>
        </w:rPr>
        <w:t>), в общеобразовательных организациях с заочной и очно-заочной формами обучения – 13 человек (2,65</w:t>
      </w:r>
      <w:r w:rsidR="00F64AF8">
        <w:rPr>
          <w:sz w:val="28"/>
          <w:szCs w:val="28"/>
        </w:rPr>
        <w:t>%</w:t>
      </w:r>
      <w:r w:rsidRPr="00643441">
        <w:rPr>
          <w:sz w:val="28"/>
          <w:szCs w:val="28"/>
        </w:rPr>
        <w:t>), в образовательных организациях начального и среднего профессионального образования – 309 человек (63,19</w:t>
      </w:r>
      <w:r w:rsidR="00F64AF8">
        <w:rPr>
          <w:sz w:val="28"/>
          <w:szCs w:val="28"/>
        </w:rPr>
        <w:t>%</w:t>
      </w:r>
      <w:r w:rsidRPr="00643441">
        <w:rPr>
          <w:sz w:val="28"/>
          <w:szCs w:val="28"/>
        </w:rPr>
        <w:t>), в образовательных организациях высшего образования – 2 человека (0,4</w:t>
      </w:r>
      <w:r w:rsidR="00F64AF8">
        <w:rPr>
          <w:sz w:val="28"/>
          <w:szCs w:val="28"/>
        </w:rPr>
        <w:t>%</w:t>
      </w:r>
      <w:r w:rsidRPr="00643441">
        <w:rPr>
          <w:sz w:val="28"/>
          <w:szCs w:val="28"/>
        </w:rPr>
        <w:t xml:space="preserve">), в иных образовательных организациях – </w:t>
      </w:r>
      <w:r w:rsidRPr="00643441">
        <w:rPr>
          <w:sz w:val="28"/>
          <w:szCs w:val="28"/>
        </w:rPr>
        <w:br/>
        <w:t>2 человека (0,4</w:t>
      </w:r>
      <w:r w:rsidR="00F64AF8">
        <w:rPr>
          <w:sz w:val="28"/>
          <w:szCs w:val="28"/>
        </w:rPr>
        <w:t>%</w:t>
      </w:r>
      <w:r w:rsidRPr="00643441">
        <w:rPr>
          <w:sz w:val="28"/>
          <w:szCs w:val="28"/>
        </w:rPr>
        <w:t>)</w:t>
      </w:r>
      <w:r w:rsidR="003E5901">
        <w:rPr>
          <w:sz w:val="28"/>
          <w:szCs w:val="28"/>
        </w:rPr>
        <w:t>,</w:t>
      </w:r>
      <w:r w:rsidRPr="00643441">
        <w:rPr>
          <w:sz w:val="28"/>
          <w:szCs w:val="28"/>
        </w:rPr>
        <w:t xml:space="preserve"> работают – 72 человека (14,72</w:t>
      </w:r>
      <w:r w:rsidR="00F64AF8">
        <w:rPr>
          <w:sz w:val="28"/>
          <w:szCs w:val="28"/>
        </w:rPr>
        <w:t>%</w:t>
      </w:r>
      <w:r w:rsidRPr="00643441">
        <w:rPr>
          <w:sz w:val="28"/>
          <w:szCs w:val="28"/>
        </w:rPr>
        <w:t>)</w:t>
      </w:r>
      <w:r w:rsidR="003E5901">
        <w:rPr>
          <w:sz w:val="28"/>
          <w:szCs w:val="28"/>
        </w:rPr>
        <w:t>,</w:t>
      </w:r>
      <w:r w:rsidRPr="00643441">
        <w:rPr>
          <w:sz w:val="28"/>
          <w:szCs w:val="28"/>
        </w:rPr>
        <w:t xml:space="preserve"> служат в армии – 16 человек (3,27</w:t>
      </w:r>
      <w:r w:rsidR="00F64AF8">
        <w:rPr>
          <w:sz w:val="28"/>
          <w:szCs w:val="28"/>
        </w:rPr>
        <w:t>%</w:t>
      </w:r>
      <w:r w:rsidRPr="00643441">
        <w:rPr>
          <w:sz w:val="28"/>
          <w:szCs w:val="28"/>
        </w:rPr>
        <w:t>).</w:t>
      </w:r>
    </w:p>
    <w:p w:rsidR="00643441" w:rsidRPr="00643441" w:rsidRDefault="00643441" w:rsidP="00643441">
      <w:pPr>
        <w:pStyle w:val="130"/>
        <w:shd w:val="clear" w:color="auto" w:fill="auto"/>
        <w:tabs>
          <w:tab w:val="left" w:pos="2206"/>
          <w:tab w:val="left" w:pos="3119"/>
        </w:tabs>
        <w:spacing w:line="312" w:lineRule="auto"/>
        <w:ind w:firstLine="709"/>
        <w:jc w:val="both"/>
        <w:rPr>
          <w:rFonts w:eastAsia="Calibri"/>
          <w:sz w:val="28"/>
          <w:szCs w:val="28"/>
        </w:rPr>
      </w:pPr>
      <w:r w:rsidRPr="00643441">
        <w:rPr>
          <w:rFonts w:eastAsia="Calibri"/>
          <w:sz w:val="28"/>
          <w:szCs w:val="28"/>
        </w:rPr>
        <w:t xml:space="preserve">В развитии системы безнадзорности и профилактики правонарушений несовершеннолетних роль </w:t>
      </w:r>
      <w:r w:rsidR="00EF0671">
        <w:rPr>
          <w:rFonts w:eastAsia="Calibri"/>
          <w:sz w:val="28"/>
          <w:szCs w:val="28"/>
        </w:rPr>
        <w:t>СУВУ</w:t>
      </w:r>
      <w:r w:rsidRPr="00643441">
        <w:rPr>
          <w:rFonts w:eastAsia="Calibri"/>
          <w:sz w:val="28"/>
          <w:szCs w:val="28"/>
        </w:rPr>
        <w:t xml:space="preserve"> существенно менялась в разные периоды развития системы образования, обеспечивался переход от «наказательного», исправительного подхода к восстановительному.</w:t>
      </w:r>
    </w:p>
    <w:p w:rsidR="00643441" w:rsidRPr="00643441" w:rsidRDefault="00643441" w:rsidP="00643441">
      <w:pPr>
        <w:pStyle w:val="130"/>
        <w:shd w:val="clear" w:color="auto" w:fill="auto"/>
        <w:tabs>
          <w:tab w:val="left" w:pos="2206"/>
          <w:tab w:val="left" w:pos="3119"/>
        </w:tabs>
        <w:spacing w:line="312" w:lineRule="auto"/>
        <w:ind w:firstLine="709"/>
        <w:jc w:val="both"/>
        <w:rPr>
          <w:rFonts w:eastAsia="Calibri"/>
          <w:sz w:val="28"/>
          <w:szCs w:val="28"/>
        </w:rPr>
      </w:pPr>
      <w:r w:rsidRPr="00643441">
        <w:rPr>
          <w:rFonts w:eastAsia="Calibri"/>
          <w:sz w:val="28"/>
          <w:szCs w:val="28"/>
        </w:rPr>
        <w:t xml:space="preserve">С учетом неравномерности актуальных ситуаций функционирования СУВУ Минобрнауки России на протяжении последних </w:t>
      </w:r>
      <w:r w:rsidR="00EF0671">
        <w:rPr>
          <w:rFonts w:eastAsia="Calibri"/>
          <w:sz w:val="28"/>
          <w:szCs w:val="28"/>
        </w:rPr>
        <w:t>3 лет поставлен</w:t>
      </w:r>
      <w:r w:rsidRPr="00643441">
        <w:rPr>
          <w:rFonts w:eastAsia="Calibri"/>
          <w:sz w:val="28"/>
          <w:szCs w:val="28"/>
        </w:rPr>
        <w:t xml:space="preserve"> и реша</w:t>
      </w:r>
      <w:r w:rsidR="00EF0671">
        <w:rPr>
          <w:rFonts w:eastAsia="Calibri"/>
          <w:sz w:val="28"/>
          <w:szCs w:val="28"/>
        </w:rPr>
        <w:t>е</w:t>
      </w:r>
      <w:r w:rsidRPr="00643441">
        <w:rPr>
          <w:rFonts w:eastAsia="Calibri"/>
          <w:sz w:val="28"/>
          <w:szCs w:val="28"/>
        </w:rPr>
        <w:t>тся целый ряд задач по усилению нормативного, организационного и методического обеспечения данных образовательных организаций.</w:t>
      </w:r>
    </w:p>
    <w:p w:rsidR="00643441" w:rsidRPr="00643441" w:rsidRDefault="00643441" w:rsidP="00643441">
      <w:pPr>
        <w:pStyle w:val="130"/>
        <w:shd w:val="clear" w:color="auto" w:fill="auto"/>
        <w:tabs>
          <w:tab w:val="left" w:pos="2206"/>
          <w:tab w:val="left" w:pos="3119"/>
        </w:tabs>
        <w:spacing w:line="312" w:lineRule="auto"/>
        <w:ind w:firstLine="709"/>
        <w:jc w:val="both"/>
        <w:rPr>
          <w:rFonts w:eastAsia="Calibri"/>
          <w:sz w:val="28"/>
          <w:szCs w:val="28"/>
        </w:rPr>
      </w:pPr>
      <w:r w:rsidRPr="00643441">
        <w:rPr>
          <w:rFonts w:eastAsia="Calibri"/>
          <w:sz w:val="28"/>
          <w:szCs w:val="28"/>
        </w:rPr>
        <w:t>Осуществление успешной реабилитации и ресоциализации несовершеннолетних, вступивших в конфликт с законом, имеет высокую социальную значимость и требует обеспечения эффективного взаимодействия и комплексного подхода. Минобрнауки России решает задачи совершенствования деятельности СУВУ в активном взаимодействии с заинтересованными федеральными органами исполнительной власти, организациями, включая МВД России, Следственный комитет Российской Федерации, ФСИН России, Генеральную прокуратуру Российской Федерации, Уполномоченного при Президенте Российской Федерации по правам ребенка, Совет при Президенте Российской Федерации по развитию гражданского общества и правам человека, Фонд поддержки детей, находящихся в трудной жизненной ситуации.</w:t>
      </w:r>
    </w:p>
    <w:p w:rsidR="00643441" w:rsidRPr="00643441" w:rsidRDefault="00643441" w:rsidP="00643441">
      <w:pPr>
        <w:pStyle w:val="130"/>
        <w:shd w:val="clear" w:color="auto" w:fill="auto"/>
        <w:tabs>
          <w:tab w:val="left" w:pos="2206"/>
          <w:tab w:val="left" w:pos="3119"/>
        </w:tabs>
        <w:spacing w:line="312" w:lineRule="auto"/>
        <w:ind w:firstLine="709"/>
        <w:jc w:val="both"/>
        <w:rPr>
          <w:rFonts w:eastAsia="Calibri"/>
          <w:sz w:val="28"/>
          <w:szCs w:val="28"/>
        </w:rPr>
      </w:pPr>
      <w:r w:rsidRPr="00643441">
        <w:rPr>
          <w:rFonts w:eastAsia="Calibri"/>
          <w:sz w:val="28"/>
          <w:szCs w:val="28"/>
        </w:rPr>
        <w:t>В июне 2017 года в г. Кирове проведена Всероссийская конференция «Актуальные проблемы профилактики асоциального поведения и формирования культуры безопасного образа жизни обучающихся», одним из ключевых вопросов которой было обсуждение опыта взаимодействия специалистами разных ведомств, организаций по формированию и реализации адресного маршрута реабилитации и социализации несовершеннолетних, находящихся в конфликте с законом.</w:t>
      </w:r>
    </w:p>
    <w:p w:rsidR="00643441" w:rsidRPr="00643441" w:rsidRDefault="00643441" w:rsidP="00643441">
      <w:pPr>
        <w:pStyle w:val="130"/>
        <w:shd w:val="clear" w:color="auto" w:fill="auto"/>
        <w:tabs>
          <w:tab w:val="left" w:pos="2206"/>
          <w:tab w:val="left" w:pos="3119"/>
        </w:tabs>
        <w:spacing w:line="312" w:lineRule="auto"/>
        <w:ind w:firstLine="709"/>
        <w:jc w:val="both"/>
        <w:rPr>
          <w:rFonts w:eastAsia="Calibri"/>
          <w:sz w:val="28"/>
          <w:szCs w:val="28"/>
        </w:rPr>
      </w:pPr>
      <w:r w:rsidRPr="00643441">
        <w:rPr>
          <w:rFonts w:eastAsia="Calibri"/>
          <w:sz w:val="28"/>
          <w:szCs w:val="28"/>
        </w:rPr>
        <w:t>Практическая отработка современных моделей функционирования СУВУ реализуются образовательными организациями в проектах при поддержке Минобрнауки России и Фонда поддержки детей, находящихся в трудной жизненной ситуации.</w:t>
      </w:r>
    </w:p>
    <w:p w:rsidR="008A020C" w:rsidRPr="00643441" w:rsidRDefault="00643441" w:rsidP="00643441">
      <w:pPr>
        <w:pStyle w:val="130"/>
        <w:shd w:val="clear" w:color="auto" w:fill="auto"/>
        <w:tabs>
          <w:tab w:val="left" w:pos="2206"/>
          <w:tab w:val="left" w:pos="3119"/>
        </w:tabs>
        <w:spacing w:line="312" w:lineRule="auto"/>
        <w:ind w:firstLine="709"/>
        <w:jc w:val="both"/>
        <w:rPr>
          <w:rFonts w:eastAsia="Calibri"/>
          <w:sz w:val="28"/>
          <w:szCs w:val="28"/>
        </w:rPr>
      </w:pPr>
      <w:r w:rsidRPr="00643441">
        <w:rPr>
          <w:rFonts w:eastAsia="Calibri"/>
          <w:sz w:val="28"/>
          <w:szCs w:val="28"/>
        </w:rPr>
        <w:t>В 2017 году Фондом поддержки детей, находящихся в трудной жизненной ситуации</w:t>
      </w:r>
      <w:r w:rsidR="00EF0671">
        <w:rPr>
          <w:rFonts w:eastAsia="Calibri"/>
          <w:sz w:val="28"/>
          <w:szCs w:val="28"/>
        </w:rPr>
        <w:t>,</w:t>
      </w:r>
      <w:r w:rsidRPr="00643441">
        <w:rPr>
          <w:rFonts w:eastAsia="Calibri"/>
          <w:sz w:val="28"/>
          <w:szCs w:val="28"/>
        </w:rPr>
        <w:t xml:space="preserve"> объявлен конкурс СУВУ для обучающихся с девиантным (общественно опасным) поведением открытого и закрытого типа, направленных на развитие эффективных практик предпрофессиональной подготовки несовершеннолетних, и инновационных социальных проектов, победителями которого стали 15 СУВУ.</w:t>
      </w:r>
    </w:p>
    <w:p w:rsidR="008202B9" w:rsidRDefault="008202B9" w:rsidP="008202B9">
      <w:pPr>
        <w:pStyle w:val="a3"/>
        <w:spacing w:after="0"/>
        <w:ind w:left="0"/>
        <w:jc w:val="center"/>
        <w:rPr>
          <w:b/>
          <w:sz w:val="28"/>
          <w:szCs w:val="28"/>
        </w:rPr>
      </w:pPr>
    </w:p>
    <w:p w:rsidR="009F11CA" w:rsidRDefault="009F11CA" w:rsidP="00D4093E">
      <w:pPr>
        <w:pStyle w:val="a3"/>
        <w:spacing w:after="0"/>
        <w:ind w:left="0"/>
        <w:jc w:val="center"/>
        <w:rPr>
          <w:b/>
          <w:sz w:val="28"/>
          <w:szCs w:val="28"/>
        </w:rPr>
        <w:sectPr w:rsidR="009F11CA" w:rsidSect="00A20F62">
          <w:pgSz w:w="11906" w:h="16838"/>
          <w:pgMar w:top="1134" w:right="851" w:bottom="1134" w:left="1418" w:header="709" w:footer="709" w:gutter="0"/>
          <w:cols w:space="708"/>
          <w:docGrid w:linePitch="360"/>
        </w:sectPr>
      </w:pPr>
    </w:p>
    <w:p w:rsidR="008202B9" w:rsidRDefault="008202B9" w:rsidP="00D4093E">
      <w:pPr>
        <w:pStyle w:val="a3"/>
        <w:spacing w:after="0"/>
        <w:ind w:left="0"/>
        <w:jc w:val="center"/>
        <w:rPr>
          <w:b/>
          <w:sz w:val="28"/>
          <w:szCs w:val="28"/>
        </w:rPr>
      </w:pPr>
      <w:r>
        <w:rPr>
          <w:b/>
          <w:sz w:val="28"/>
          <w:szCs w:val="28"/>
        </w:rPr>
        <w:t xml:space="preserve">13. </w:t>
      </w:r>
      <w:r w:rsidRPr="003A47A0">
        <w:rPr>
          <w:b/>
          <w:sz w:val="28"/>
          <w:szCs w:val="28"/>
        </w:rPr>
        <w:t>ПОЛОЖЕНИЕ НЕСОВЕРШЕННОЛЕТНИХ, ОТБЫВАЮЩИХ НАКАЗАНИЕ В ВОСПИТАТЕЛЬНЫХ КОЛОНИЯХ</w:t>
      </w:r>
    </w:p>
    <w:p w:rsidR="00F335FF" w:rsidRDefault="00F335FF" w:rsidP="00D4093E">
      <w:pPr>
        <w:pStyle w:val="a3"/>
        <w:spacing w:after="0"/>
        <w:ind w:left="0"/>
        <w:jc w:val="center"/>
        <w:rPr>
          <w:b/>
          <w:sz w:val="28"/>
          <w:szCs w:val="28"/>
        </w:rPr>
      </w:pP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 структуре ФСИН России функционируют 23 воспитательные колонии (далее </w:t>
      </w:r>
      <w:r w:rsidRPr="00847998">
        <w:rPr>
          <w:color w:val="000000"/>
          <w:szCs w:val="28"/>
        </w:rPr>
        <w:t>–</w:t>
      </w:r>
      <w:r w:rsidRPr="00D55C8D">
        <w:rPr>
          <w:szCs w:val="28"/>
        </w:rPr>
        <w:t xml:space="preserve"> ВК). Из них 21 ВК </w:t>
      </w:r>
      <w:r w:rsidRPr="00847998">
        <w:rPr>
          <w:color w:val="000000"/>
          <w:szCs w:val="28"/>
        </w:rPr>
        <w:t>–</w:t>
      </w:r>
      <w:r w:rsidRPr="00D55C8D">
        <w:rPr>
          <w:szCs w:val="28"/>
        </w:rPr>
        <w:t xml:space="preserve"> для содержания несовершеннолетних осужденных мужского пола и 2 ВК (в Белгородской и Томской областях) </w:t>
      </w:r>
      <w:r w:rsidRPr="00847998">
        <w:rPr>
          <w:color w:val="000000"/>
          <w:szCs w:val="28"/>
        </w:rPr>
        <w:t>–</w:t>
      </w:r>
      <w:r w:rsidRPr="00D55C8D">
        <w:rPr>
          <w:szCs w:val="28"/>
        </w:rPr>
        <w:t xml:space="preserve"> для содержания несовершеннолетних осужденных женского пола.</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Среднесписочная численность осужденных в ВК в 2017 году составила </w:t>
      </w:r>
      <w:r w:rsidR="00EF0671">
        <w:rPr>
          <w:szCs w:val="28"/>
        </w:rPr>
        <w:br/>
      </w:r>
      <w:r w:rsidRPr="00D55C8D">
        <w:rPr>
          <w:szCs w:val="28"/>
        </w:rPr>
        <w:t>1</w:t>
      </w:r>
      <w:r w:rsidR="00EF0671">
        <w:rPr>
          <w:szCs w:val="28"/>
        </w:rPr>
        <w:t xml:space="preserve"> </w:t>
      </w:r>
      <w:r w:rsidR="006E5975">
        <w:rPr>
          <w:szCs w:val="28"/>
        </w:rPr>
        <w:t>443</w:t>
      </w:r>
      <w:r w:rsidRPr="00D55C8D">
        <w:rPr>
          <w:szCs w:val="28"/>
        </w:rPr>
        <w:t xml:space="preserve"> человек</w:t>
      </w:r>
      <w:r w:rsidR="006E5975">
        <w:rPr>
          <w:szCs w:val="28"/>
        </w:rPr>
        <w:t>а</w:t>
      </w:r>
      <w:r w:rsidRPr="00D55C8D">
        <w:rPr>
          <w:szCs w:val="28"/>
        </w:rPr>
        <w:t xml:space="preserve"> (2016 г</w:t>
      </w:r>
      <w:r>
        <w:rPr>
          <w:szCs w:val="28"/>
        </w:rPr>
        <w:t>.</w:t>
      </w:r>
      <w:r w:rsidRPr="00D55C8D">
        <w:rPr>
          <w:szCs w:val="28"/>
        </w:rPr>
        <w:t xml:space="preserve"> </w:t>
      </w:r>
      <w:r w:rsidRPr="00847998">
        <w:rPr>
          <w:color w:val="000000"/>
          <w:szCs w:val="28"/>
        </w:rPr>
        <w:t>–</w:t>
      </w:r>
      <w:r>
        <w:rPr>
          <w:szCs w:val="28"/>
        </w:rPr>
        <w:t xml:space="preserve"> 1</w:t>
      </w:r>
      <w:r w:rsidR="00EF0671">
        <w:rPr>
          <w:szCs w:val="28"/>
        </w:rPr>
        <w:t xml:space="preserve"> </w:t>
      </w:r>
      <w:r w:rsidR="006E5975">
        <w:rPr>
          <w:szCs w:val="28"/>
        </w:rPr>
        <w:t>678 человек</w:t>
      </w:r>
      <w:r>
        <w:rPr>
          <w:szCs w:val="28"/>
        </w:rPr>
        <w:t>;</w:t>
      </w:r>
      <w:r w:rsidRPr="00D55C8D">
        <w:rPr>
          <w:szCs w:val="28"/>
        </w:rPr>
        <w:t xml:space="preserve"> 2015 г</w:t>
      </w:r>
      <w:r>
        <w:rPr>
          <w:szCs w:val="28"/>
        </w:rPr>
        <w:t>.</w:t>
      </w:r>
      <w:r w:rsidRPr="00D55C8D">
        <w:rPr>
          <w:szCs w:val="28"/>
        </w:rPr>
        <w:t xml:space="preserve"> </w:t>
      </w:r>
      <w:r w:rsidRPr="00847998">
        <w:rPr>
          <w:color w:val="000000"/>
          <w:szCs w:val="28"/>
        </w:rPr>
        <w:t>–</w:t>
      </w:r>
      <w:r w:rsidRPr="00D55C8D">
        <w:rPr>
          <w:szCs w:val="28"/>
        </w:rPr>
        <w:t xml:space="preserve"> 1</w:t>
      </w:r>
      <w:r w:rsidR="00EF0671">
        <w:rPr>
          <w:szCs w:val="28"/>
        </w:rPr>
        <w:t xml:space="preserve"> </w:t>
      </w:r>
      <w:r w:rsidRPr="00D55C8D">
        <w:rPr>
          <w:szCs w:val="28"/>
        </w:rPr>
        <w:t>7</w:t>
      </w:r>
      <w:r w:rsidR="006E5975">
        <w:rPr>
          <w:szCs w:val="28"/>
        </w:rPr>
        <w:t>64</w:t>
      </w:r>
      <w:r w:rsidRPr="00D55C8D">
        <w:rPr>
          <w:szCs w:val="28"/>
        </w:rPr>
        <w:t xml:space="preserve"> человек</w:t>
      </w:r>
      <w:r w:rsidR="006E5975">
        <w:rPr>
          <w:szCs w:val="28"/>
        </w:rPr>
        <w:t>а</w:t>
      </w:r>
      <w:r w:rsidRPr="00D55C8D">
        <w:rPr>
          <w:szCs w:val="28"/>
        </w:rPr>
        <w:t>).</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 2017 году доля осужденных, отбывающих наказание в ВК, по видам преступлений составила: кража </w:t>
      </w:r>
      <w:r w:rsidRPr="00847998">
        <w:rPr>
          <w:color w:val="000000"/>
          <w:szCs w:val="28"/>
        </w:rPr>
        <w:t>–</w:t>
      </w:r>
      <w:r w:rsidRPr="00D55C8D">
        <w:rPr>
          <w:szCs w:val="28"/>
        </w:rPr>
        <w:t xml:space="preserve"> 14,6</w:t>
      </w:r>
      <w:r w:rsidR="00F64AF8">
        <w:rPr>
          <w:szCs w:val="28"/>
        </w:rPr>
        <w:t>%</w:t>
      </w:r>
      <w:r w:rsidRPr="00D55C8D">
        <w:rPr>
          <w:szCs w:val="28"/>
        </w:rPr>
        <w:t xml:space="preserve"> (2016 г</w:t>
      </w:r>
      <w:r w:rsidR="00F303A4">
        <w:rPr>
          <w:szCs w:val="28"/>
        </w:rPr>
        <w:t>.</w:t>
      </w:r>
      <w:r w:rsidRPr="00D55C8D">
        <w:rPr>
          <w:szCs w:val="28"/>
        </w:rPr>
        <w:t xml:space="preserve"> </w:t>
      </w:r>
      <w:r w:rsidR="00F303A4" w:rsidRPr="00847998">
        <w:rPr>
          <w:color w:val="000000"/>
          <w:szCs w:val="28"/>
        </w:rPr>
        <w:t>–</w:t>
      </w:r>
      <w:r w:rsidRPr="00D55C8D">
        <w:rPr>
          <w:szCs w:val="28"/>
        </w:rPr>
        <w:t xml:space="preserve"> 1</w:t>
      </w:r>
      <w:r w:rsidR="00565B6D">
        <w:rPr>
          <w:szCs w:val="28"/>
        </w:rPr>
        <w:t>5</w:t>
      </w:r>
      <w:r w:rsidRPr="00D55C8D">
        <w:rPr>
          <w:szCs w:val="28"/>
        </w:rPr>
        <w:t>,</w:t>
      </w:r>
      <w:r w:rsidR="00565B6D">
        <w:rPr>
          <w:szCs w:val="28"/>
        </w:rPr>
        <w:t>2</w:t>
      </w:r>
      <w:r w:rsidR="00F64AF8">
        <w:rPr>
          <w:szCs w:val="28"/>
        </w:rPr>
        <w:t>%</w:t>
      </w:r>
      <w:r w:rsidRPr="00D55C8D">
        <w:rPr>
          <w:szCs w:val="28"/>
        </w:rPr>
        <w:t>, 2015 г</w:t>
      </w:r>
      <w:r w:rsidR="00F303A4">
        <w:rPr>
          <w:szCs w:val="28"/>
        </w:rPr>
        <w:t>.</w:t>
      </w:r>
      <w:r w:rsidRPr="00D55C8D">
        <w:rPr>
          <w:szCs w:val="28"/>
        </w:rPr>
        <w:t xml:space="preserve"> </w:t>
      </w:r>
      <w:r w:rsidR="00F303A4" w:rsidRPr="00847998">
        <w:rPr>
          <w:color w:val="000000"/>
          <w:szCs w:val="28"/>
        </w:rPr>
        <w:t>–</w:t>
      </w:r>
      <w:r w:rsidRPr="00D55C8D">
        <w:rPr>
          <w:szCs w:val="28"/>
        </w:rPr>
        <w:t xml:space="preserve"> 16</w:t>
      </w:r>
      <w:r w:rsidR="00565B6D">
        <w:rPr>
          <w:szCs w:val="28"/>
        </w:rPr>
        <w:t>,6</w:t>
      </w:r>
      <w:r w:rsidR="00F64AF8">
        <w:rPr>
          <w:szCs w:val="28"/>
        </w:rPr>
        <w:t>%</w:t>
      </w:r>
      <w:r w:rsidRPr="00D55C8D">
        <w:rPr>
          <w:szCs w:val="28"/>
        </w:rPr>
        <w:t xml:space="preserve">); грабеж </w:t>
      </w:r>
      <w:r w:rsidR="00F303A4" w:rsidRPr="00847998">
        <w:rPr>
          <w:color w:val="000000"/>
          <w:szCs w:val="28"/>
        </w:rPr>
        <w:t>–</w:t>
      </w:r>
      <w:r w:rsidRPr="00D55C8D">
        <w:rPr>
          <w:szCs w:val="28"/>
        </w:rPr>
        <w:t xml:space="preserve"> 12,5</w:t>
      </w:r>
      <w:r w:rsidR="00F64AF8">
        <w:rPr>
          <w:szCs w:val="28"/>
        </w:rPr>
        <w:t>%</w:t>
      </w:r>
      <w:r w:rsidRPr="00D55C8D">
        <w:rPr>
          <w:szCs w:val="28"/>
        </w:rPr>
        <w:t xml:space="preserve"> (2016 г</w:t>
      </w:r>
      <w:r w:rsidR="00F303A4">
        <w:rPr>
          <w:szCs w:val="28"/>
        </w:rPr>
        <w:t>.</w:t>
      </w:r>
      <w:r w:rsidRPr="00D55C8D">
        <w:rPr>
          <w:szCs w:val="28"/>
        </w:rPr>
        <w:t xml:space="preserve"> </w:t>
      </w:r>
      <w:r w:rsidR="00F303A4" w:rsidRPr="00847998">
        <w:rPr>
          <w:color w:val="000000"/>
          <w:szCs w:val="28"/>
        </w:rPr>
        <w:t>–</w:t>
      </w:r>
      <w:r w:rsidR="00F303A4">
        <w:rPr>
          <w:szCs w:val="28"/>
        </w:rPr>
        <w:t xml:space="preserve"> 13,3</w:t>
      </w:r>
      <w:r w:rsidR="00F64AF8">
        <w:rPr>
          <w:szCs w:val="28"/>
        </w:rPr>
        <w:t>%</w:t>
      </w:r>
      <w:r w:rsidR="00F303A4">
        <w:rPr>
          <w:szCs w:val="28"/>
        </w:rPr>
        <w:t>;</w:t>
      </w:r>
      <w:r w:rsidRPr="00D55C8D">
        <w:rPr>
          <w:szCs w:val="28"/>
        </w:rPr>
        <w:t xml:space="preserve"> 2015 г</w:t>
      </w:r>
      <w:r w:rsidR="00F303A4">
        <w:rPr>
          <w:szCs w:val="28"/>
        </w:rPr>
        <w:t>.</w:t>
      </w:r>
      <w:r w:rsidRPr="00D55C8D">
        <w:rPr>
          <w:szCs w:val="28"/>
        </w:rPr>
        <w:t xml:space="preserve"> </w:t>
      </w:r>
      <w:r w:rsidR="00F303A4" w:rsidRPr="00847998">
        <w:rPr>
          <w:color w:val="000000"/>
          <w:szCs w:val="28"/>
        </w:rPr>
        <w:t>–</w:t>
      </w:r>
      <w:r w:rsidRPr="00D55C8D">
        <w:rPr>
          <w:szCs w:val="28"/>
        </w:rPr>
        <w:t xml:space="preserve"> 14,3</w:t>
      </w:r>
      <w:r w:rsidR="00F64AF8">
        <w:rPr>
          <w:szCs w:val="28"/>
        </w:rPr>
        <w:t>%</w:t>
      </w:r>
      <w:r w:rsidRPr="00D55C8D">
        <w:rPr>
          <w:szCs w:val="28"/>
        </w:rPr>
        <w:t xml:space="preserve">); разбой </w:t>
      </w:r>
      <w:r w:rsidR="00F303A4" w:rsidRPr="00847998">
        <w:rPr>
          <w:color w:val="000000"/>
          <w:szCs w:val="28"/>
        </w:rPr>
        <w:t>–</w:t>
      </w:r>
      <w:r w:rsidRPr="00D55C8D">
        <w:rPr>
          <w:szCs w:val="28"/>
        </w:rPr>
        <w:t xml:space="preserve"> 10,9</w:t>
      </w:r>
      <w:r w:rsidR="00F64AF8">
        <w:rPr>
          <w:szCs w:val="28"/>
        </w:rPr>
        <w:t>%</w:t>
      </w:r>
      <w:r w:rsidRPr="00D55C8D">
        <w:rPr>
          <w:szCs w:val="28"/>
        </w:rPr>
        <w:t xml:space="preserve"> </w:t>
      </w:r>
      <w:r w:rsidR="00565B6D">
        <w:rPr>
          <w:szCs w:val="28"/>
        </w:rPr>
        <w:br/>
      </w:r>
      <w:r w:rsidRPr="00D55C8D">
        <w:rPr>
          <w:szCs w:val="28"/>
        </w:rPr>
        <w:t>(2016 г</w:t>
      </w:r>
      <w:r w:rsidR="00F303A4">
        <w:rPr>
          <w:szCs w:val="28"/>
        </w:rPr>
        <w:t>.</w:t>
      </w:r>
      <w:r w:rsidRPr="00D55C8D">
        <w:rPr>
          <w:szCs w:val="28"/>
        </w:rPr>
        <w:t xml:space="preserve"> </w:t>
      </w:r>
      <w:r w:rsidR="00F303A4" w:rsidRPr="00847998">
        <w:rPr>
          <w:color w:val="000000"/>
          <w:szCs w:val="28"/>
        </w:rPr>
        <w:t>–</w:t>
      </w:r>
      <w:r w:rsidRPr="00D55C8D">
        <w:rPr>
          <w:szCs w:val="28"/>
        </w:rPr>
        <w:t xml:space="preserve"> 11,5</w:t>
      </w:r>
      <w:r w:rsidR="00F64AF8">
        <w:rPr>
          <w:szCs w:val="28"/>
        </w:rPr>
        <w:t>%</w:t>
      </w:r>
      <w:r w:rsidR="00565B6D">
        <w:rPr>
          <w:szCs w:val="28"/>
        </w:rPr>
        <w:t xml:space="preserve">; </w:t>
      </w:r>
      <w:r w:rsidRPr="00D55C8D">
        <w:rPr>
          <w:szCs w:val="28"/>
        </w:rPr>
        <w:t>2015 г</w:t>
      </w:r>
      <w:r w:rsidR="00F303A4">
        <w:rPr>
          <w:szCs w:val="28"/>
        </w:rPr>
        <w:t>.</w:t>
      </w:r>
      <w:r w:rsidRPr="00D55C8D">
        <w:rPr>
          <w:szCs w:val="28"/>
        </w:rPr>
        <w:t xml:space="preserve"> </w:t>
      </w:r>
      <w:r w:rsidR="00F303A4" w:rsidRPr="00847998">
        <w:rPr>
          <w:color w:val="000000"/>
          <w:szCs w:val="28"/>
        </w:rPr>
        <w:t>–</w:t>
      </w:r>
      <w:r w:rsidR="00F64AF8">
        <w:rPr>
          <w:szCs w:val="28"/>
        </w:rPr>
        <w:t xml:space="preserve"> 11,9%</w:t>
      </w:r>
      <w:r w:rsidRPr="00D55C8D">
        <w:rPr>
          <w:szCs w:val="28"/>
        </w:rPr>
        <w:t xml:space="preserve">); умышленное причинение тяжкого вреда здоровью </w:t>
      </w:r>
      <w:r w:rsidR="00F303A4" w:rsidRPr="00847998">
        <w:rPr>
          <w:color w:val="000000"/>
          <w:szCs w:val="28"/>
        </w:rPr>
        <w:t>–</w:t>
      </w:r>
      <w:r w:rsidRPr="00D55C8D">
        <w:rPr>
          <w:szCs w:val="28"/>
        </w:rPr>
        <w:t xml:space="preserve"> 10,7</w:t>
      </w:r>
      <w:r w:rsidR="00F64AF8">
        <w:rPr>
          <w:szCs w:val="28"/>
        </w:rPr>
        <w:t>%</w:t>
      </w:r>
      <w:r w:rsidRPr="00D55C8D">
        <w:rPr>
          <w:szCs w:val="28"/>
        </w:rPr>
        <w:t xml:space="preserve"> (2016 г</w:t>
      </w:r>
      <w:r w:rsidR="00F303A4">
        <w:rPr>
          <w:szCs w:val="28"/>
        </w:rPr>
        <w:t>.</w:t>
      </w:r>
      <w:r w:rsidRPr="00D55C8D">
        <w:rPr>
          <w:szCs w:val="28"/>
        </w:rPr>
        <w:t xml:space="preserve"> </w:t>
      </w:r>
      <w:r w:rsidR="00F303A4" w:rsidRPr="00847998">
        <w:rPr>
          <w:color w:val="000000"/>
          <w:szCs w:val="28"/>
        </w:rPr>
        <w:t>–</w:t>
      </w:r>
      <w:r w:rsidRPr="00D55C8D">
        <w:rPr>
          <w:szCs w:val="28"/>
        </w:rPr>
        <w:t xml:space="preserve"> 11,</w:t>
      </w:r>
      <w:r w:rsidR="00565B6D">
        <w:rPr>
          <w:szCs w:val="28"/>
        </w:rPr>
        <w:t>8</w:t>
      </w:r>
      <w:r w:rsidR="00F64AF8">
        <w:rPr>
          <w:szCs w:val="28"/>
        </w:rPr>
        <w:t>%</w:t>
      </w:r>
      <w:r w:rsidR="00F303A4">
        <w:rPr>
          <w:szCs w:val="28"/>
        </w:rPr>
        <w:t>;</w:t>
      </w:r>
      <w:r w:rsidRPr="00D55C8D">
        <w:rPr>
          <w:szCs w:val="28"/>
        </w:rPr>
        <w:t xml:space="preserve"> 2015 г</w:t>
      </w:r>
      <w:r w:rsidR="00F303A4">
        <w:rPr>
          <w:szCs w:val="28"/>
        </w:rPr>
        <w:t>.</w:t>
      </w:r>
      <w:r w:rsidRPr="00D55C8D">
        <w:rPr>
          <w:szCs w:val="28"/>
        </w:rPr>
        <w:t xml:space="preserve"> </w:t>
      </w:r>
      <w:r w:rsidR="00F303A4" w:rsidRPr="00847998">
        <w:rPr>
          <w:color w:val="000000"/>
          <w:szCs w:val="28"/>
        </w:rPr>
        <w:t>–</w:t>
      </w:r>
      <w:r w:rsidRPr="00D55C8D">
        <w:rPr>
          <w:szCs w:val="28"/>
        </w:rPr>
        <w:t xml:space="preserve"> 1</w:t>
      </w:r>
      <w:r w:rsidR="00565B6D">
        <w:rPr>
          <w:szCs w:val="28"/>
        </w:rPr>
        <w:t>1</w:t>
      </w:r>
      <w:r w:rsidRPr="00D55C8D">
        <w:rPr>
          <w:szCs w:val="28"/>
        </w:rPr>
        <w:t>,</w:t>
      </w:r>
      <w:r w:rsidR="00565B6D">
        <w:rPr>
          <w:szCs w:val="28"/>
        </w:rPr>
        <w:t>1</w:t>
      </w:r>
      <w:r w:rsidR="00F64AF8">
        <w:rPr>
          <w:szCs w:val="28"/>
        </w:rPr>
        <w:t>%</w:t>
      </w:r>
      <w:r w:rsidRPr="00D55C8D">
        <w:rPr>
          <w:szCs w:val="28"/>
        </w:rPr>
        <w:t xml:space="preserve">); изнасилование </w:t>
      </w:r>
      <w:r w:rsidR="00F303A4" w:rsidRPr="00847998">
        <w:rPr>
          <w:color w:val="000000"/>
          <w:szCs w:val="28"/>
        </w:rPr>
        <w:t>–</w:t>
      </w:r>
      <w:r w:rsidRPr="00D55C8D">
        <w:rPr>
          <w:szCs w:val="28"/>
        </w:rPr>
        <w:t xml:space="preserve"> 12,04</w:t>
      </w:r>
      <w:r w:rsidR="00F64AF8">
        <w:rPr>
          <w:szCs w:val="28"/>
        </w:rPr>
        <w:t>%</w:t>
      </w:r>
      <w:r w:rsidRPr="00D55C8D">
        <w:rPr>
          <w:szCs w:val="28"/>
        </w:rPr>
        <w:t xml:space="preserve"> (2016 г</w:t>
      </w:r>
      <w:r w:rsidR="00F303A4">
        <w:rPr>
          <w:szCs w:val="28"/>
        </w:rPr>
        <w:t>.</w:t>
      </w:r>
      <w:r w:rsidRPr="00D55C8D">
        <w:rPr>
          <w:szCs w:val="28"/>
        </w:rPr>
        <w:t xml:space="preserve"> </w:t>
      </w:r>
      <w:r w:rsidR="00F303A4" w:rsidRPr="00847998">
        <w:rPr>
          <w:color w:val="000000"/>
          <w:szCs w:val="28"/>
        </w:rPr>
        <w:t>–</w:t>
      </w:r>
      <w:r w:rsidRPr="00D55C8D">
        <w:rPr>
          <w:szCs w:val="28"/>
        </w:rPr>
        <w:t xml:space="preserve"> 1</w:t>
      </w:r>
      <w:r w:rsidR="00565B6D">
        <w:rPr>
          <w:szCs w:val="28"/>
        </w:rPr>
        <w:t>2</w:t>
      </w:r>
      <w:r w:rsidRPr="00D55C8D">
        <w:rPr>
          <w:szCs w:val="28"/>
        </w:rPr>
        <w:t>,</w:t>
      </w:r>
      <w:r w:rsidR="00565B6D">
        <w:rPr>
          <w:szCs w:val="28"/>
        </w:rPr>
        <w:t>6</w:t>
      </w:r>
      <w:r w:rsidR="00F64AF8">
        <w:rPr>
          <w:szCs w:val="28"/>
        </w:rPr>
        <w:t>%</w:t>
      </w:r>
      <w:r w:rsidR="00F303A4">
        <w:rPr>
          <w:szCs w:val="28"/>
        </w:rPr>
        <w:t>;</w:t>
      </w:r>
      <w:r w:rsidRPr="00D55C8D">
        <w:rPr>
          <w:szCs w:val="28"/>
        </w:rPr>
        <w:t xml:space="preserve"> 2015 г</w:t>
      </w:r>
      <w:r w:rsidR="00F303A4">
        <w:rPr>
          <w:szCs w:val="28"/>
        </w:rPr>
        <w:t>.</w:t>
      </w:r>
      <w:r w:rsidRPr="00D55C8D">
        <w:rPr>
          <w:szCs w:val="28"/>
        </w:rPr>
        <w:t xml:space="preserve"> </w:t>
      </w:r>
      <w:r w:rsidR="00F303A4" w:rsidRPr="00847998">
        <w:rPr>
          <w:color w:val="000000"/>
          <w:szCs w:val="28"/>
        </w:rPr>
        <w:t>–</w:t>
      </w:r>
      <w:r w:rsidRPr="00D55C8D">
        <w:rPr>
          <w:szCs w:val="28"/>
        </w:rPr>
        <w:t xml:space="preserve"> </w:t>
      </w:r>
      <w:r w:rsidR="00565B6D">
        <w:rPr>
          <w:szCs w:val="28"/>
        </w:rPr>
        <w:t>8</w:t>
      </w:r>
      <w:r w:rsidRPr="00D55C8D">
        <w:rPr>
          <w:szCs w:val="28"/>
        </w:rPr>
        <w:t>,</w:t>
      </w:r>
      <w:r w:rsidR="00565B6D">
        <w:rPr>
          <w:szCs w:val="28"/>
        </w:rPr>
        <w:t>0</w:t>
      </w:r>
      <w:r w:rsidR="00F64AF8">
        <w:rPr>
          <w:szCs w:val="28"/>
        </w:rPr>
        <w:t>%</w:t>
      </w:r>
      <w:r w:rsidRPr="00D55C8D">
        <w:rPr>
          <w:szCs w:val="28"/>
        </w:rPr>
        <w:t xml:space="preserve">); убийство </w:t>
      </w:r>
      <w:r w:rsidR="00F303A4" w:rsidRPr="00847998">
        <w:rPr>
          <w:color w:val="000000"/>
          <w:szCs w:val="28"/>
        </w:rPr>
        <w:t>–</w:t>
      </w:r>
      <w:r w:rsidR="00F303A4">
        <w:rPr>
          <w:szCs w:val="28"/>
        </w:rPr>
        <w:t xml:space="preserve"> 8,5</w:t>
      </w:r>
      <w:r w:rsidR="00F64AF8">
        <w:rPr>
          <w:szCs w:val="28"/>
        </w:rPr>
        <w:t>%</w:t>
      </w:r>
      <w:r w:rsidR="00F303A4">
        <w:rPr>
          <w:szCs w:val="28"/>
        </w:rPr>
        <w:t xml:space="preserve"> (2016 г.</w:t>
      </w:r>
      <w:r w:rsidRPr="00D55C8D">
        <w:rPr>
          <w:szCs w:val="28"/>
        </w:rPr>
        <w:t xml:space="preserve"> </w:t>
      </w:r>
      <w:r w:rsidR="00F303A4" w:rsidRPr="00847998">
        <w:rPr>
          <w:color w:val="000000"/>
          <w:szCs w:val="28"/>
        </w:rPr>
        <w:t>–</w:t>
      </w:r>
      <w:r w:rsidRPr="00D55C8D">
        <w:rPr>
          <w:szCs w:val="28"/>
        </w:rPr>
        <w:t xml:space="preserve"> </w:t>
      </w:r>
      <w:r w:rsidR="00565B6D">
        <w:rPr>
          <w:szCs w:val="28"/>
        </w:rPr>
        <w:t>10</w:t>
      </w:r>
      <w:r w:rsidRPr="00D55C8D">
        <w:rPr>
          <w:szCs w:val="28"/>
        </w:rPr>
        <w:t>,</w:t>
      </w:r>
      <w:r w:rsidR="00565B6D">
        <w:rPr>
          <w:szCs w:val="28"/>
        </w:rPr>
        <w:t>1</w:t>
      </w:r>
      <w:r w:rsidR="00F64AF8">
        <w:rPr>
          <w:szCs w:val="28"/>
        </w:rPr>
        <w:t>%</w:t>
      </w:r>
      <w:r w:rsidR="00F303A4">
        <w:rPr>
          <w:szCs w:val="28"/>
        </w:rPr>
        <w:t>;</w:t>
      </w:r>
      <w:r w:rsidRPr="00D55C8D">
        <w:rPr>
          <w:szCs w:val="28"/>
        </w:rPr>
        <w:t xml:space="preserve"> </w:t>
      </w:r>
      <w:r w:rsidR="00565B6D">
        <w:rPr>
          <w:szCs w:val="28"/>
        </w:rPr>
        <w:br/>
      </w:r>
      <w:r w:rsidRPr="00D55C8D">
        <w:rPr>
          <w:szCs w:val="28"/>
        </w:rPr>
        <w:t>2015 г</w:t>
      </w:r>
      <w:r w:rsidR="00F303A4">
        <w:rPr>
          <w:szCs w:val="28"/>
        </w:rPr>
        <w:t>.</w:t>
      </w:r>
      <w:r w:rsidRPr="00D55C8D">
        <w:rPr>
          <w:szCs w:val="28"/>
        </w:rPr>
        <w:t xml:space="preserve"> </w:t>
      </w:r>
      <w:r w:rsidR="00F303A4" w:rsidRPr="00847998">
        <w:rPr>
          <w:color w:val="000000"/>
          <w:szCs w:val="28"/>
        </w:rPr>
        <w:t>–</w:t>
      </w:r>
      <w:r w:rsidR="00F303A4">
        <w:rPr>
          <w:color w:val="000000"/>
          <w:szCs w:val="28"/>
        </w:rPr>
        <w:t xml:space="preserve"> </w:t>
      </w:r>
      <w:r w:rsidR="00565B6D">
        <w:rPr>
          <w:szCs w:val="28"/>
        </w:rPr>
        <w:t>10</w:t>
      </w:r>
      <w:r w:rsidRPr="00D55C8D">
        <w:rPr>
          <w:szCs w:val="28"/>
        </w:rPr>
        <w:t>,</w:t>
      </w:r>
      <w:r w:rsidR="00565B6D">
        <w:rPr>
          <w:szCs w:val="28"/>
        </w:rPr>
        <w:t>1</w:t>
      </w:r>
      <w:r w:rsidR="00F64AF8">
        <w:rPr>
          <w:szCs w:val="28"/>
        </w:rPr>
        <w:t>%</w:t>
      </w:r>
      <w:r w:rsidRPr="00D55C8D">
        <w:rPr>
          <w:szCs w:val="28"/>
        </w:rPr>
        <w:t xml:space="preserve">); неправомерное завладение автомобилем или иным транспортным средством без цели хищения </w:t>
      </w:r>
      <w:r w:rsidR="00F303A4" w:rsidRPr="00847998">
        <w:rPr>
          <w:color w:val="000000"/>
          <w:szCs w:val="28"/>
        </w:rPr>
        <w:t>–</w:t>
      </w:r>
      <w:r w:rsidRPr="00D55C8D">
        <w:rPr>
          <w:szCs w:val="28"/>
        </w:rPr>
        <w:t xml:space="preserve"> 7,2</w:t>
      </w:r>
      <w:r w:rsidR="00F64AF8">
        <w:rPr>
          <w:szCs w:val="28"/>
        </w:rPr>
        <w:t>%</w:t>
      </w:r>
      <w:r w:rsidRPr="00D55C8D">
        <w:rPr>
          <w:szCs w:val="28"/>
        </w:rPr>
        <w:t xml:space="preserve"> (2016 г</w:t>
      </w:r>
      <w:r w:rsidR="00F303A4">
        <w:rPr>
          <w:szCs w:val="28"/>
        </w:rPr>
        <w:t>.</w:t>
      </w:r>
      <w:r w:rsidRPr="00D55C8D">
        <w:rPr>
          <w:szCs w:val="28"/>
        </w:rPr>
        <w:t xml:space="preserve"> </w:t>
      </w:r>
      <w:r w:rsidR="00F303A4" w:rsidRPr="00847998">
        <w:rPr>
          <w:color w:val="000000"/>
          <w:szCs w:val="28"/>
        </w:rPr>
        <w:t>–</w:t>
      </w:r>
      <w:r w:rsidRPr="00D55C8D">
        <w:rPr>
          <w:szCs w:val="28"/>
        </w:rPr>
        <w:t xml:space="preserve"> 4,7</w:t>
      </w:r>
      <w:r w:rsidR="00F64AF8">
        <w:rPr>
          <w:szCs w:val="28"/>
        </w:rPr>
        <w:t>%</w:t>
      </w:r>
      <w:r w:rsidR="00F303A4">
        <w:rPr>
          <w:szCs w:val="28"/>
        </w:rPr>
        <w:t>; 2015 г.</w:t>
      </w:r>
      <w:r w:rsidRPr="00D55C8D">
        <w:rPr>
          <w:szCs w:val="28"/>
        </w:rPr>
        <w:t xml:space="preserve"> </w:t>
      </w:r>
      <w:r w:rsidR="00F303A4" w:rsidRPr="00847998">
        <w:rPr>
          <w:color w:val="000000"/>
          <w:szCs w:val="28"/>
        </w:rPr>
        <w:t>–</w:t>
      </w:r>
      <w:r w:rsidRPr="00D55C8D">
        <w:rPr>
          <w:szCs w:val="28"/>
        </w:rPr>
        <w:t xml:space="preserve"> 4,9</w:t>
      </w:r>
      <w:r w:rsidR="00F64AF8">
        <w:rPr>
          <w:szCs w:val="28"/>
        </w:rPr>
        <w:t>%</w:t>
      </w:r>
      <w:r w:rsidRPr="00D55C8D">
        <w:rPr>
          <w:szCs w:val="28"/>
        </w:rPr>
        <w:t xml:space="preserve">); прочие преступления </w:t>
      </w:r>
      <w:r w:rsidR="00F303A4" w:rsidRPr="00847998">
        <w:rPr>
          <w:color w:val="000000"/>
          <w:szCs w:val="28"/>
        </w:rPr>
        <w:t>–</w:t>
      </w:r>
      <w:r w:rsidR="00F303A4">
        <w:rPr>
          <w:szCs w:val="28"/>
        </w:rPr>
        <w:t xml:space="preserve"> 23,56</w:t>
      </w:r>
      <w:r w:rsidR="00F64AF8">
        <w:rPr>
          <w:szCs w:val="28"/>
        </w:rPr>
        <w:t>%</w:t>
      </w:r>
      <w:r w:rsidR="00565B6D">
        <w:rPr>
          <w:szCs w:val="28"/>
        </w:rPr>
        <w:t xml:space="preserve"> </w:t>
      </w:r>
      <w:r w:rsidR="00F303A4">
        <w:rPr>
          <w:szCs w:val="28"/>
        </w:rPr>
        <w:t>(2016 г.</w:t>
      </w:r>
      <w:r w:rsidRPr="00D55C8D">
        <w:rPr>
          <w:szCs w:val="28"/>
        </w:rPr>
        <w:t xml:space="preserve"> </w:t>
      </w:r>
      <w:r w:rsidR="00F303A4" w:rsidRPr="00847998">
        <w:rPr>
          <w:color w:val="000000"/>
          <w:szCs w:val="28"/>
        </w:rPr>
        <w:t>–</w:t>
      </w:r>
      <w:r w:rsidR="00F303A4">
        <w:rPr>
          <w:szCs w:val="28"/>
        </w:rPr>
        <w:t xml:space="preserve"> 23,6</w:t>
      </w:r>
      <w:r w:rsidR="00F64AF8">
        <w:rPr>
          <w:szCs w:val="28"/>
        </w:rPr>
        <w:t>%</w:t>
      </w:r>
      <w:r w:rsidR="00F303A4">
        <w:rPr>
          <w:szCs w:val="28"/>
        </w:rPr>
        <w:t>;</w:t>
      </w:r>
      <w:r w:rsidRPr="00D55C8D">
        <w:rPr>
          <w:szCs w:val="28"/>
        </w:rPr>
        <w:t xml:space="preserve"> 2015 г</w:t>
      </w:r>
      <w:r w:rsidR="00F303A4">
        <w:rPr>
          <w:szCs w:val="28"/>
        </w:rPr>
        <w:t>.</w:t>
      </w:r>
      <w:r w:rsidRPr="00D55C8D">
        <w:rPr>
          <w:szCs w:val="28"/>
        </w:rPr>
        <w:t xml:space="preserve"> </w:t>
      </w:r>
      <w:r w:rsidR="00F303A4" w:rsidRPr="00847998">
        <w:rPr>
          <w:color w:val="000000"/>
          <w:szCs w:val="28"/>
        </w:rPr>
        <w:t>–</w:t>
      </w:r>
      <w:r w:rsidRPr="00D55C8D">
        <w:rPr>
          <w:szCs w:val="28"/>
        </w:rPr>
        <w:t xml:space="preserve"> 24,9</w:t>
      </w:r>
      <w:r w:rsidR="00F64AF8">
        <w:rPr>
          <w:szCs w:val="28"/>
        </w:rPr>
        <w:t>%</w:t>
      </w:r>
      <w:r w:rsidRPr="00D55C8D">
        <w:rPr>
          <w:szCs w:val="28"/>
        </w:rPr>
        <w:t>).</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Впервые отбывали наказание в виде лишения свободы </w:t>
      </w:r>
      <w:r w:rsidR="00F303A4" w:rsidRPr="00847998">
        <w:rPr>
          <w:color w:val="000000"/>
          <w:szCs w:val="28"/>
        </w:rPr>
        <w:t>–</w:t>
      </w:r>
      <w:r w:rsidRPr="00D55C8D">
        <w:rPr>
          <w:szCs w:val="28"/>
        </w:rPr>
        <w:t xml:space="preserve"> 98,06</w:t>
      </w:r>
      <w:r w:rsidR="00F64AF8">
        <w:rPr>
          <w:szCs w:val="28"/>
        </w:rPr>
        <w:t>%</w:t>
      </w:r>
      <w:r w:rsidRPr="00D55C8D">
        <w:rPr>
          <w:szCs w:val="28"/>
        </w:rPr>
        <w:t xml:space="preserve"> осужденных (2016 г</w:t>
      </w:r>
      <w:r w:rsidR="00F303A4">
        <w:rPr>
          <w:szCs w:val="28"/>
        </w:rPr>
        <w:t>.</w:t>
      </w:r>
      <w:r w:rsidRPr="00D55C8D">
        <w:rPr>
          <w:szCs w:val="28"/>
        </w:rPr>
        <w:t xml:space="preserve"> </w:t>
      </w:r>
      <w:r w:rsidR="00F303A4" w:rsidRPr="00847998">
        <w:rPr>
          <w:color w:val="000000"/>
          <w:szCs w:val="28"/>
        </w:rPr>
        <w:t>–</w:t>
      </w:r>
      <w:r w:rsidRPr="00D55C8D">
        <w:rPr>
          <w:szCs w:val="28"/>
        </w:rPr>
        <w:t xml:space="preserve"> 98,3</w:t>
      </w:r>
      <w:r w:rsidR="00F64AF8">
        <w:rPr>
          <w:szCs w:val="28"/>
        </w:rPr>
        <w:t>%</w:t>
      </w:r>
      <w:r w:rsidR="00F303A4">
        <w:rPr>
          <w:szCs w:val="28"/>
        </w:rPr>
        <w:t>;</w:t>
      </w:r>
      <w:r w:rsidRPr="00D55C8D">
        <w:rPr>
          <w:szCs w:val="28"/>
        </w:rPr>
        <w:t xml:space="preserve"> 2015 г</w:t>
      </w:r>
      <w:r w:rsidR="00F303A4">
        <w:rPr>
          <w:szCs w:val="28"/>
        </w:rPr>
        <w:t>.</w:t>
      </w:r>
      <w:r w:rsidRPr="00D55C8D">
        <w:rPr>
          <w:szCs w:val="28"/>
        </w:rPr>
        <w:t xml:space="preserve"> </w:t>
      </w:r>
      <w:r w:rsidR="00F303A4" w:rsidRPr="00847998">
        <w:rPr>
          <w:color w:val="000000"/>
          <w:szCs w:val="28"/>
        </w:rPr>
        <w:t>–</w:t>
      </w:r>
      <w:r w:rsidRPr="00D55C8D">
        <w:rPr>
          <w:szCs w:val="28"/>
        </w:rPr>
        <w:t xml:space="preserve"> 9</w:t>
      </w:r>
      <w:r w:rsidR="00565B6D">
        <w:rPr>
          <w:szCs w:val="28"/>
        </w:rPr>
        <w:t>8,4</w:t>
      </w:r>
      <w:r w:rsidR="00F64AF8">
        <w:rPr>
          <w:szCs w:val="28"/>
        </w:rPr>
        <w:t>%</w:t>
      </w:r>
      <w:r w:rsidRPr="00D55C8D">
        <w:rPr>
          <w:szCs w:val="28"/>
        </w:rPr>
        <w:t>).</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Количество несовершеннолетних, которые до осуждения нигде не работали и не учились, в </w:t>
      </w:r>
      <w:r w:rsidR="00F303A4">
        <w:rPr>
          <w:szCs w:val="28"/>
        </w:rPr>
        <w:t xml:space="preserve">2017 </w:t>
      </w:r>
      <w:r w:rsidRPr="00D55C8D">
        <w:rPr>
          <w:szCs w:val="28"/>
        </w:rPr>
        <w:t>году составило 10,8</w:t>
      </w:r>
      <w:r w:rsidR="00F64AF8">
        <w:rPr>
          <w:szCs w:val="28"/>
        </w:rPr>
        <w:t>%</w:t>
      </w:r>
      <w:r w:rsidRPr="00D55C8D">
        <w:rPr>
          <w:szCs w:val="28"/>
        </w:rPr>
        <w:t xml:space="preserve"> (2016 г</w:t>
      </w:r>
      <w:r w:rsidR="00F303A4">
        <w:rPr>
          <w:szCs w:val="28"/>
        </w:rPr>
        <w:t>.</w:t>
      </w:r>
      <w:r w:rsidRPr="00D55C8D">
        <w:rPr>
          <w:szCs w:val="28"/>
        </w:rPr>
        <w:t xml:space="preserve"> </w:t>
      </w:r>
      <w:r w:rsidR="00F303A4" w:rsidRPr="00847998">
        <w:rPr>
          <w:color w:val="000000"/>
          <w:szCs w:val="28"/>
        </w:rPr>
        <w:t>–</w:t>
      </w:r>
      <w:r w:rsidR="00EF0671">
        <w:rPr>
          <w:szCs w:val="28"/>
        </w:rPr>
        <w:t xml:space="preserve"> 13,3</w:t>
      </w:r>
      <w:r w:rsidR="00F64AF8">
        <w:rPr>
          <w:szCs w:val="28"/>
        </w:rPr>
        <w:t>%</w:t>
      </w:r>
      <w:r w:rsidR="00F303A4">
        <w:rPr>
          <w:szCs w:val="28"/>
        </w:rPr>
        <w:t>;</w:t>
      </w:r>
      <w:r w:rsidRPr="00D55C8D">
        <w:rPr>
          <w:szCs w:val="28"/>
        </w:rPr>
        <w:t xml:space="preserve"> </w:t>
      </w:r>
      <w:r w:rsidR="00F303A4">
        <w:rPr>
          <w:szCs w:val="28"/>
        </w:rPr>
        <w:br/>
      </w:r>
      <w:r w:rsidRPr="00D55C8D">
        <w:rPr>
          <w:szCs w:val="28"/>
        </w:rPr>
        <w:t>2015 г</w:t>
      </w:r>
      <w:r w:rsidR="00F303A4">
        <w:rPr>
          <w:szCs w:val="28"/>
        </w:rPr>
        <w:t>.</w:t>
      </w:r>
      <w:r w:rsidRPr="00D55C8D">
        <w:rPr>
          <w:szCs w:val="28"/>
        </w:rPr>
        <w:t xml:space="preserve"> </w:t>
      </w:r>
      <w:r w:rsidR="00F303A4" w:rsidRPr="00847998">
        <w:rPr>
          <w:color w:val="000000"/>
          <w:szCs w:val="28"/>
        </w:rPr>
        <w:t>–</w:t>
      </w:r>
      <w:r w:rsidRPr="00D55C8D">
        <w:rPr>
          <w:szCs w:val="28"/>
        </w:rPr>
        <w:t xml:space="preserve"> 13,7</w:t>
      </w:r>
      <w:r w:rsidR="00F64AF8">
        <w:rPr>
          <w:szCs w:val="28"/>
        </w:rPr>
        <w:t>%</w:t>
      </w:r>
      <w:r w:rsidRPr="00D55C8D">
        <w:rPr>
          <w:szCs w:val="28"/>
        </w:rPr>
        <w:t>).</w:t>
      </w:r>
    </w:p>
    <w:p w:rsidR="00D55C8D" w:rsidRPr="00D55C8D" w:rsidRDefault="00D55C8D" w:rsidP="00F303A4">
      <w:pPr>
        <w:pStyle w:val="16"/>
        <w:shd w:val="clear" w:color="auto" w:fill="auto"/>
        <w:tabs>
          <w:tab w:val="right" w:pos="9351"/>
        </w:tabs>
        <w:spacing w:line="312" w:lineRule="auto"/>
        <w:ind w:firstLine="709"/>
        <w:jc w:val="both"/>
        <w:rPr>
          <w:szCs w:val="28"/>
        </w:rPr>
      </w:pPr>
      <w:r w:rsidRPr="00D55C8D">
        <w:rPr>
          <w:szCs w:val="28"/>
        </w:rPr>
        <w:t>Количество несовершеннолетних осужденных, являвшихся сиротами или лицами, ли</w:t>
      </w:r>
      <w:r w:rsidR="00F303A4">
        <w:rPr>
          <w:szCs w:val="28"/>
        </w:rPr>
        <w:t xml:space="preserve">шенными родительского попечения, составило </w:t>
      </w:r>
      <w:r w:rsidRPr="00D55C8D">
        <w:rPr>
          <w:szCs w:val="28"/>
        </w:rPr>
        <w:t>13,5</w:t>
      </w:r>
      <w:r w:rsidR="0059662A">
        <w:rPr>
          <w:szCs w:val="28"/>
        </w:rPr>
        <w:t>%</w:t>
      </w:r>
      <w:r w:rsidR="00F303A4">
        <w:rPr>
          <w:szCs w:val="28"/>
        </w:rPr>
        <w:t xml:space="preserve"> </w:t>
      </w:r>
      <w:r w:rsidR="00F303A4">
        <w:rPr>
          <w:szCs w:val="28"/>
        </w:rPr>
        <w:br/>
      </w:r>
      <w:r w:rsidRPr="00D55C8D">
        <w:rPr>
          <w:szCs w:val="28"/>
        </w:rPr>
        <w:t>(2016 г</w:t>
      </w:r>
      <w:r w:rsidR="00F303A4">
        <w:rPr>
          <w:szCs w:val="28"/>
        </w:rPr>
        <w:t>.</w:t>
      </w:r>
      <w:r w:rsidRPr="00D55C8D">
        <w:rPr>
          <w:szCs w:val="28"/>
        </w:rPr>
        <w:t xml:space="preserve"> </w:t>
      </w:r>
      <w:r w:rsidR="00F303A4" w:rsidRPr="00847998">
        <w:rPr>
          <w:color w:val="000000"/>
          <w:szCs w:val="28"/>
        </w:rPr>
        <w:t>–</w:t>
      </w:r>
      <w:r w:rsidRPr="00D55C8D">
        <w:rPr>
          <w:szCs w:val="28"/>
        </w:rPr>
        <w:t xml:space="preserve"> 15,5</w:t>
      </w:r>
      <w:r w:rsidR="0059662A">
        <w:rPr>
          <w:szCs w:val="28"/>
        </w:rPr>
        <w:t>%</w:t>
      </w:r>
      <w:r w:rsidR="00F303A4">
        <w:rPr>
          <w:szCs w:val="28"/>
        </w:rPr>
        <w:t>;</w:t>
      </w:r>
      <w:r w:rsidRPr="00D55C8D">
        <w:rPr>
          <w:szCs w:val="28"/>
        </w:rPr>
        <w:t xml:space="preserve"> 2015 г</w:t>
      </w:r>
      <w:r w:rsidR="00F303A4">
        <w:rPr>
          <w:szCs w:val="28"/>
        </w:rPr>
        <w:t>.</w:t>
      </w:r>
      <w:r w:rsidRPr="00D55C8D">
        <w:rPr>
          <w:szCs w:val="28"/>
        </w:rPr>
        <w:t xml:space="preserve"> </w:t>
      </w:r>
      <w:r w:rsidR="00F303A4" w:rsidRPr="00847998">
        <w:rPr>
          <w:color w:val="000000"/>
          <w:szCs w:val="28"/>
        </w:rPr>
        <w:t>–</w:t>
      </w:r>
      <w:r w:rsidR="00F303A4">
        <w:rPr>
          <w:color w:val="000000"/>
          <w:szCs w:val="28"/>
        </w:rPr>
        <w:t xml:space="preserve"> </w:t>
      </w:r>
      <w:r w:rsidRPr="00D55C8D">
        <w:rPr>
          <w:szCs w:val="28"/>
        </w:rPr>
        <w:t>12,6</w:t>
      </w:r>
      <w:r w:rsidR="0059662A">
        <w:rPr>
          <w:szCs w:val="28"/>
        </w:rPr>
        <w:t>%</w:t>
      </w:r>
      <w:r w:rsidRPr="00D55C8D">
        <w:rPr>
          <w:szCs w:val="28"/>
        </w:rPr>
        <w:t>).</w:t>
      </w:r>
    </w:p>
    <w:p w:rsidR="00D55C8D" w:rsidRPr="00D55C8D" w:rsidRDefault="00EF0671" w:rsidP="00D55C8D">
      <w:pPr>
        <w:pStyle w:val="16"/>
        <w:shd w:val="clear" w:color="auto" w:fill="auto"/>
        <w:spacing w:line="312" w:lineRule="auto"/>
        <w:ind w:firstLine="709"/>
        <w:jc w:val="both"/>
        <w:rPr>
          <w:szCs w:val="28"/>
        </w:rPr>
      </w:pPr>
      <w:r>
        <w:rPr>
          <w:szCs w:val="28"/>
        </w:rPr>
        <w:t>По в</w:t>
      </w:r>
      <w:r w:rsidR="00D55C8D" w:rsidRPr="00D55C8D">
        <w:rPr>
          <w:szCs w:val="28"/>
        </w:rPr>
        <w:t>озраст</w:t>
      </w:r>
      <w:r>
        <w:rPr>
          <w:szCs w:val="28"/>
        </w:rPr>
        <w:t>у</w:t>
      </w:r>
      <w:r w:rsidR="00D55C8D" w:rsidRPr="00D55C8D">
        <w:rPr>
          <w:szCs w:val="28"/>
        </w:rPr>
        <w:t xml:space="preserve"> осужденных, отбывающих наказание в ВК: 14-15 лет </w:t>
      </w:r>
      <w:r w:rsidR="00F303A4" w:rsidRPr="00847998">
        <w:rPr>
          <w:color w:val="000000"/>
          <w:szCs w:val="28"/>
        </w:rPr>
        <w:t>–</w:t>
      </w:r>
      <w:r w:rsidR="00D55C8D" w:rsidRPr="00D55C8D">
        <w:rPr>
          <w:szCs w:val="28"/>
        </w:rPr>
        <w:t xml:space="preserve"> 5,3</w:t>
      </w:r>
      <w:r w:rsidR="0059662A">
        <w:rPr>
          <w:szCs w:val="28"/>
        </w:rPr>
        <w:t>%</w:t>
      </w:r>
      <w:r w:rsidR="00D55C8D" w:rsidRPr="00D55C8D">
        <w:rPr>
          <w:szCs w:val="28"/>
        </w:rPr>
        <w:t xml:space="preserve"> (2016 г</w:t>
      </w:r>
      <w:r w:rsidR="00F303A4">
        <w:rPr>
          <w:szCs w:val="28"/>
        </w:rPr>
        <w:t>.</w:t>
      </w:r>
      <w:r w:rsidR="00D55C8D" w:rsidRPr="00D55C8D">
        <w:rPr>
          <w:szCs w:val="28"/>
        </w:rPr>
        <w:t xml:space="preserve"> </w:t>
      </w:r>
      <w:r w:rsidR="00F303A4" w:rsidRPr="00847998">
        <w:rPr>
          <w:color w:val="000000"/>
          <w:szCs w:val="28"/>
        </w:rPr>
        <w:t>–</w:t>
      </w:r>
      <w:r w:rsidR="00D55C8D" w:rsidRPr="00D55C8D">
        <w:rPr>
          <w:szCs w:val="28"/>
        </w:rPr>
        <w:t xml:space="preserve"> </w:t>
      </w:r>
      <w:r w:rsidR="00F1100A">
        <w:rPr>
          <w:szCs w:val="28"/>
        </w:rPr>
        <w:t>5</w:t>
      </w:r>
      <w:r w:rsidR="00D55C8D" w:rsidRPr="00D55C8D">
        <w:rPr>
          <w:szCs w:val="28"/>
        </w:rPr>
        <w:t>,</w:t>
      </w:r>
      <w:r w:rsidR="00F1100A">
        <w:rPr>
          <w:szCs w:val="28"/>
        </w:rPr>
        <w:t>0</w:t>
      </w:r>
      <w:r w:rsidR="0059662A">
        <w:rPr>
          <w:szCs w:val="28"/>
        </w:rPr>
        <w:t>%</w:t>
      </w:r>
      <w:r w:rsidR="00F303A4">
        <w:rPr>
          <w:szCs w:val="28"/>
        </w:rPr>
        <w:t>;</w:t>
      </w:r>
      <w:r w:rsidR="00D55C8D" w:rsidRPr="00D55C8D">
        <w:rPr>
          <w:szCs w:val="28"/>
        </w:rPr>
        <w:t xml:space="preserve"> 2015 г</w:t>
      </w:r>
      <w:r w:rsidR="00F303A4">
        <w:rPr>
          <w:szCs w:val="28"/>
        </w:rPr>
        <w:t>.</w:t>
      </w:r>
      <w:r w:rsidR="00D55C8D" w:rsidRPr="00D55C8D">
        <w:rPr>
          <w:szCs w:val="28"/>
        </w:rPr>
        <w:t xml:space="preserve"> </w:t>
      </w:r>
      <w:r w:rsidR="00F303A4" w:rsidRPr="00847998">
        <w:rPr>
          <w:color w:val="000000"/>
          <w:szCs w:val="28"/>
        </w:rPr>
        <w:t>–</w:t>
      </w:r>
      <w:r w:rsidR="00D55C8D" w:rsidRPr="00D55C8D">
        <w:rPr>
          <w:szCs w:val="28"/>
        </w:rPr>
        <w:t xml:space="preserve"> </w:t>
      </w:r>
      <w:r w:rsidR="006E5975">
        <w:rPr>
          <w:szCs w:val="28"/>
        </w:rPr>
        <w:t>5</w:t>
      </w:r>
      <w:r w:rsidR="00D55C8D" w:rsidRPr="00D55C8D">
        <w:rPr>
          <w:szCs w:val="28"/>
        </w:rPr>
        <w:t>,</w:t>
      </w:r>
      <w:r w:rsidR="00F1100A">
        <w:rPr>
          <w:szCs w:val="28"/>
        </w:rPr>
        <w:t>5</w:t>
      </w:r>
      <w:r w:rsidR="0059662A">
        <w:rPr>
          <w:szCs w:val="28"/>
        </w:rPr>
        <w:t>%</w:t>
      </w:r>
      <w:r w:rsidR="00D55C8D" w:rsidRPr="00D55C8D">
        <w:rPr>
          <w:szCs w:val="28"/>
        </w:rPr>
        <w:t xml:space="preserve">); 16-17 лет </w:t>
      </w:r>
      <w:r w:rsidR="00F303A4" w:rsidRPr="00847998">
        <w:rPr>
          <w:color w:val="000000"/>
          <w:szCs w:val="28"/>
        </w:rPr>
        <w:t>–</w:t>
      </w:r>
      <w:r w:rsidR="00D55C8D" w:rsidRPr="00D55C8D">
        <w:rPr>
          <w:szCs w:val="28"/>
        </w:rPr>
        <w:t xml:space="preserve"> 69,9</w:t>
      </w:r>
      <w:r w:rsidR="0059662A">
        <w:rPr>
          <w:szCs w:val="28"/>
        </w:rPr>
        <w:t>%</w:t>
      </w:r>
      <w:r w:rsidR="00D55C8D" w:rsidRPr="00D55C8D">
        <w:rPr>
          <w:szCs w:val="28"/>
        </w:rPr>
        <w:t xml:space="preserve"> (2016 г</w:t>
      </w:r>
      <w:r w:rsidR="00F303A4">
        <w:rPr>
          <w:szCs w:val="28"/>
        </w:rPr>
        <w:t>.</w:t>
      </w:r>
      <w:r w:rsidR="00D55C8D" w:rsidRPr="00D55C8D">
        <w:rPr>
          <w:szCs w:val="28"/>
        </w:rPr>
        <w:t xml:space="preserve"> </w:t>
      </w:r>
      <w:r w:rsidR="00F303A4" w:rsidRPr="00847998">
        <w:rPr>
          <w:color w:val="000000"/>
          <w:szCs w:val="28"/>
        </w:rPr>
        <w:t>–</w:t>
      </w:r>
      <w:r w:rsidR="00D55C8D" w:rsidRPr="00D55C8D">
        <w:rPr>
          <w:szCs w:val="28"/>
        </w:rPr>
        <w:t xml:space="preserve"> </w:t>
      </w:r>
      <w:r w:rsidR="00F1100A">
        <w:rPr>
          <w:szCs w:val="28"/>
        </w:rPr>
        <w:t>69</w:t>
      </w:r>
      <w:r w:rsidR="00D55C8D" w:rsidRPr="00D55C8D">
        <w:rPr>
          <w:szCs w:val="28"/>
        </w:rPr>
        <w:t>,</w:t>
      </w:r>
      <w:r w:rsidR="00F1100A">
        <w:rPr>
          <w:szCs w:val="28"/>
        </w:rPr>
        <w:t>8</w:t>
      </w:r>
      <w:r w:rsidR="0059662A">
        <w:rPr>
          <w:szCs w:val="28"/>
        </w:rPr>
        <w:t>%</w:t>
      </w:r>
      <w:r w:rsidR="00F303A4">
        <w:rPr>
          <w:szCs w:val="28"/>
        </w:rPr>
        <w:t>;</w:t>
      </w:r>
      <w:r w:rsidR="00D55C8D" w:rsidRPr="00D55C8D">
        <w:rPr>
          <w:szCs w:val="28"/>
        </w:rPr>
        <w:t xml:space="preserve"> </w:t>
      </w:r>
      <w:r w:rsidR="00F303A4">
        <w:rPr>
          <w:szCs w:val="28"/>
        </w:rPr>
        <w:br/>
      </w:r>
      <w:r w:rsidR="00D55C8D" w:rsidRPr="00D55C8D">
        <w:rPr>
          <w:szCs w:val="28"/>
        </w:rPr>
        <w:t>2015 г</w:t>
      </w:r>
      <w:r w:rsidR="00F303A4">
        <w:rPr>
          <w:szCs w:val="28"/>
        </w:rPr>
        <w:t>.</w:t>
      </w:r>
      <w:r w:rsidR="00D55C8D" w:rsidRPr="00D55C8D">
        <w:rPr>
          <w:szCs w:val="28"/>
        </w:rPr>
        <w:t xml:space="preserve"> </w:t>
      </w:r>
      <w:r w:rsidR="00F303A4" w:rsidRPr="00847998">
        <w:rPr>
          <w:color w:val="000000"/>
          <w:szCs w:val="28"/>
        </w:rPr>
        <w:t>–</w:t>
      </w:r>
      <w:r w:rsidR="00D55C8D" w:rsidRPr="00D55C8D">
        <w:rPr>
          <w:szCs w:val="28"/>
        </w:rPr>
        <w:t xml:space="preserve"> 7</w:t>
      </w:r>
      <w:r w:rsidR="00F1100A">
        <w:rPr>
          <w:szCs w:val="28"/>
        </w:rPr>
        <w:t>3</w:t>
      </w:r>
      <w:r w:rsidR="00D55C8D" w:rsidRPr="00D55C8D">
        <w:rPr>
          <w:szCs w:val="28"/>
        </w:rPr>
        <w:t>,</w:t>
      </w:r>
      <w:r w:rsidR="00F1100A">
        <w:rPr>
          <w:szCs w:val="28"/>
        </w:rPr>
        <w:t>6</w:t>
      </w:r>
      <w:r w:rsidR="0059662A">
        <w:rPr>
          <w:szCs w:val="28"/>
        </w:rPr>
        <w:t>%</w:t>
      </w:r>
      <w:r w:rsidR="00D55C8D" w:rsidRPr="00D55C8D">
        <w:rPr>
          <w:szCs w:val="28"/>
        </w:rPr>
        <w:t xml:space="preserve">); 18-19 лет </w:t>
      </w:r>
      <w:r w:rsidR="001C52CA" w:rsidRPr="00847998">
        <w:rPr>
          <w:color w:val="000000"/>
          <w:szCs w:val="28"/>
        </w:rPr>
        <w:t>–</w:t>
      </w:r>
      <w:r w:rsidR="00D55C8D" w:rsidRPr="00D55C8D">
        <w:rPr>
          <w:szCs w:val="28"/>
        </w:rPr>
        <w:t xml:space="preserve"> 24,8</w:t>
      </w:r>
      <w:r w:rsidR="0059662A">
        <w:rPr>
          <w:szCs w:val="28"/>
        </w:rPr>
        <w:t>%</w:t>
      </w:r>
      <w:r w:rsidR="00D55C8D" w:rsidRPr="00D55C8D">
        <w:rPr>
          <w:szCs w:val="28"/>
        </w:rPr>
        <w:t xml:space="preserve"> (2016 г</w:t>
      </w:r>
      <w:r w:rsidR="001C52CA">
        <w:rPr>
          <w:szCs w:val="28"/>
        </w:rPr>
        <w:t>.</w:t>
      </w:r>
      <w:r w:rsidR="00D55C8D" w:rsidRPr="00D55C8D">
        <w:rPr>
          <w:szCs w:val="28"/>
        </w:rPr>
        <w:t xml:space="preserve"> </w:t>
      </w:r>
      <w:r w:rsidR="001C52CA" w:rsidRPr="00847998">
        <w:rPr>
          <w:color w:val="000000"/>
          <w:szCs w:val="28"/>
        </w:rPr>
        <w:t>–</w:t>
      </w:r>
      <w:r w:rsidR="00D55C8D" w:rsidRPr="00D55C8D">
        <w:rPr>
          <w:szCs w:val="28"/>
        </w:rPr>
        <w:t xml:space="preserve"> 2</w:t>
      </w:r>
      <w:r w:rsidR="00F1100A">
        <w:rPr>
          <w:szCs w:val="28"/>
        </w:rPr>
        <w:t>5</w:t>
      </w:r>
      <w:r w:rsidR="00D55C8D" w:rsidRPr="00D55C8D">
        <w:rPr>
          <w:szCs w:val="28"/>
        </w:rPr>
        <w:t>,</w:t>
      </w:r>
      <w:r w:rsidR="00F1100A">
        <w:rPr>
          <w:szCs w:val="28"/>
        </w:rPr>
        <w:t>3</w:t>
      </w:r>
      <w:r w:rsidR="0059662A">
        <w:rPr>
          <w:szCs w:val="28"/>
        </w:rPr>
        <w:t>%</w:t>
      </w:r>
      <w:r w:rsidR="001C52CA">
        <w:rPr>
          <w:szCs w:val="28"/>
        </w:rPr>
        <w:t>;</w:t>
      </w:r>
      <w:r w:rsidR="00D55C8D" w:rsidRPr="00D55C8D">
        <w:rPr>
          <w:szCs w:val="28"/>
        </w:rPr>
        <w:t xml:space="preserve"> 2015 г</w:t>
      </w:r>
      <w:r w:rsidR="001C52CA">
        <w:rPr>
          <w:szCs w:val="28"/>
        </w:rPr>
        <w:t>.</w:t>
      </w:r>
      <w:r w:rsidR="00D55C8D" w:rsidRPr="00D55C8D">
        <w:rPr>
          <w:szCs w:val="28"/>
        </w:rPr>
        <w:t xml:space="preserve"> </w:t>
      </w:r>
      <w:r w:rsidR="001C52CA" w:rsidRPr="00847998">
        <w:rPr>
          <w:color w:val="000000"/>
          <w:szCs w:val="28"/>
        </w:rPr>
        <w:t>–</w:t>
      </w:r>
      <w:r w:rsidR="00D55C8D" w:rsidRPr="00D55C8D">
        <w:rPr>
          <w:szCs w:val="28"/>
        </w:rPr>
        <w:t xml:space="preserve"> 2</w:t>
      </w:r>
      <w:r w:rsidR="00F1100A">
        <w:rPr>
          <w:szCs w:val="28"/>
        </w:rPr>
        <w:t>1</w:t>
      </w:r>
      <w:r w:rsidR="00D55C8D" w:rsidRPr="00D55C8D">
        <w:rPr>
          <w:szCs w:val="28"/>
        </w:rPr>
        <w:t>,</w:t>
      </w:r>
      <w:r w:rsidR="00F1100A">
        <w:rPr>
          <w:szCs w:val="28"/>
        </w:rPr>
        <w:t>0</w:t>
      </w:r>
      <w:r w:rsidR="0059662A">
        <w:rPr>
          <w:szCs w:val="28"/>
        </w:rPr>
        <w:t>%</w:t>
      </w:r>
      <w:r w:rsidR="00D55C8D" w:rsidRPr="00D55C8D">
        <w:rPr>
          <w:szCs w:val="28"/>
        </w:rPr>
        <w:t>).</w:t>
      </w:r>
    </w:p>
    <w:p w:rsidR="008202B9" w:rsidRPr="00D55C8D" w:rsidRDefault="00D55C8D" w:rsidP="00D55C8D">
      <w:pPr>
        <w:pStyle w:val="a3"/>
        <w:spacing w:after="0" w:line="312" w:lineRule="auto"/>
        <w:ind w:left="0" w:firstLine="709"/>
        <w:jc w:val="both"/>
        <w:rPr>
          <w:sz w:val="28"/>
          <w:szCs w:val="28"/>
        </w:rPr>
      </w:pPr>
      <w:r w:rsidRPr="00D55C8D">
        <w:rPr>
          <w:sz w:val="28"/>
          <w:szCs w:val="28"/>
        </w:rPr>
        <w:t>Обучение несовершеннолетних осужденных осуществляется в средних общеобразовательных школах. В 2016/2017 учебном году по программам общего образования прошли обучение 1</w:t>
      </w:r>
      <w:r w:rsidR="00EF0671">
        <w:rPr>
          <w:sz w:val="28"/>
          <w:szCs w:val="28"/>
        </w:rPr>
        <w:t xml:space="preserve"> </w:t>
      </w:r>
      <w:r w:rsidRPr="00D55C8D">
        <w:rPr>
          <w:sz w:val="28"/>
          <w:szCs w:val="28"/>
        </w:rPr>
        <w:t xml:space="preserve">470 осужденных (в 2015/2016 учебном году </w:t>
      </w:r>
      <w:r w:rsidR="001C52CA" w:rsidRPr="00847998">
        <w:rPr>
          <w:color w:val="000000"/>
          <w:sz w:val="28"/>
          <w:szCs w:val="28"/>
        </w:rPr>
        <w:t>–</w:t>
      </w:r>
      <w:r w:rsidRPr="00D55C8D">
        <w:rPr>
          <w:sz w:val="28"/>
          <w:szCs w:val="28"/>
        </w:rPr>
        <w:t xml:space="preserve"> 1</w:t>
      </w:r>
      <w:r w:rsidR="00EF0671">
        <w:rPr>
          <w:sz w:val="28"/>
          <w:szCs w:val="28"/>
        </w:rPr>
        <w:t xml:space="preserve"> </w:t>
      </w:r>
      <w:r w:rsidRPr="00D55C8D">
        <w:rPr>
          <w:sz w:val="28"/>
          <w:szCs w:val="28"/>
        </w:rPr>
        <w:t xml:space="preserve">543 осужденных, в 2014/2015 учебном году </w:t>
      </w:r>
      <w:r w:rsidR="001C52CA" w:rsidRPr="00847998">
        <w:rPr>
          <w:color w:val="000000"/>
          <w:sz w:val="28"/>
          <w:szCs w:val="28"/>
        </w:rPr>
        <w:t>–</w:t>
      </w:r>
      <w:r w:rsidR="001C52CA">
        <w:rPr>
          <w:sz w:val="28"/>
          <w:szCs w:val="28"/>
        </w:rPr>
        <w:t xml:space="preserve"> </w:t>
      </w:r>
      <w:r w:rsidRPr="00D55C8D">
        <w:rPr>
          <w:sz w:val="28"/>
          <w:szCs w:val="28"/>
        </w:rPr>
        <w:t>1</w:t>
      </w:r>
      <w:r w:rsidR="00EF0671">
        <w:rPr>
          <w:sz w:val="28"/>
          <w:szCs w:val="28"/>
        </w:rPr>
        <w:t xml:space="preserve"> </w:t>
      </w:r>
      <w:r w:rsidRPr="00D55C8D">
        <w:rPr>
          <w:sz w:val="28"/>
          <w:szCs w:val="28"/>
        </w:rPr>
        <w:t>595 осужденных). Все школы воспитательных колоний оборудованы современными компьютерными классами, которые подключены к сети Интернет.</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 профессиональных образовательных учреждениях ФСИН России и их структурных подразделениях организовано </w:t>
      </w:r>
      <w:r w:rsidR="00EF0671">
        <w:rPr>
          <w:szCs w:val="28"/>
        </w:rPr>
        <w:t>СПО</w:t>
      </w:r>
      <w:r w:rsidRPr="00D55C8D">
        <w:rPr>
          <w:szCs w:val="28"/>
        </w:rPr>
        <w:t xml:space="preserve"> по программам подготовки квалифицированных рабочих и профессиональное обучение несовершеннолетних осужденных более чем по 20 профессиям, востребованным как на производстве учреждений, так и на рынках труда субъектов Российской Федерации (оператор швейного оборудования, слесарь по ремонту автомобилей, столяр (строительный), плотник, пекарь, повар, штукатур, каменщик, швея, мастер общестроительных работ, электромонтажник, оператор ЭВМ, электросварщик ручной сварки, облицовщик-плиточник, вышивальщица, оператор технологического оборудования в сооружениях защищенного грунта и др.).</w:t>
      </w:r>
    </w:p>
    <w:p w:rsidR="00D55C8D" w:rsidRPr="00D55C8D" w:rsidRDefault="00D55C8D" w:rsidP="00D55C8D">
      <w:pPr>
        <w:pStyle w:val="16"/>
        <w:shd w:val="clear" w:color="auto" w:fill="auto"/>
        <w:spacing w:line="312" w:lineRule="auto"/>
        <w:ind w:firstLine="709"/>
        <w:jc w:val="both"/>
        <w:rPr>
          <w:szCs w:val="28"/>
        </w:rPr>
      </w:pPr>
      <w:r w:rsidRPr="00D55C8D">
        <w:rPr>
          <w:szCs w:val="28"/>
        </w:rPr>
        <w:t>За отчетный период 2016/2017 учебного года обучено рабочей профессии 3</w:t>
      </w:r>
      <w:r w:rsidR="00EF0671">
        <w:rPr>
          <w:szCs w:val="28"/>
        </w:rPr>
        <w:t xml:space="preserve"> </w:t>
      </w:r>
      <w:r w:rsidRPr="00D55C8D">
        <w:rPr>
          <w:szCs w:val="28"/>
        </w:rPr>
        <w:t xml:space="preserve">103 осужденных (2015/2016 учебный год </w:t>
      </w:r>
      <w:r w:rsidR="001C52CA" w:rsidRPr="00847998">
        <w:rPr>
          <w:color w:val="000000"/>
          <w:szCs w:val="28"/>
        </w:rPr>
        <w:t>–</w:t>
      </w:r>
      <w:r w:rsidRPr="00D55C8D">
        <w:rPr>
          <w:szCs w:val="28"/>
        </w:rPr>
        <w:t xml:space="preserve"> 3</w:t>
      </w:r>
      <w:r w:rsidR="00EF0671">
        <w:rPr>
          <w:szCs w:val="28"/>
        </w:rPr>
        <w:t xml:space="preserve"> </w:t>
      </w:r>
      <w:r w:rsidRPr="00D55C8D">
        <w:rPr>
          <w:szCs w:val="28"/>
        </w:rPr>
        <w:t>155 осужденных</w:t>
      </w:r>
      <w:r w:rsidR="001C52CA">
        <w:rPr>
          <w:szCs w:val="28"/>
        </w:rPr>
        <w:t>;</w:t>
      </w:r>
      <w:r w:rsidRPr="00D55C8D">
        <w:rPr>
          <w:szCs w:val="28"/>
        </w:rPr>
        <w:t xml:space="preserve"> 2014/2015 учебный год </w:t>
      </w:r>
      <w:r w:rsidR="001C52CA" w:rsidRPr="00847998">
        <w:rPr>
          <w:color w:val="000000"/>
          <w:szCs w:val="28"/>
        </w:rPr>
        <w:t>–</w:t>
      </w:r>
      <w:r w:rsidRPr="00D55C8D">
        <w:rPr>
          <w:szCs w:val="28"/>
        </w:rPr>
        <w:t xml:space="preserve"> 2</w:t>
      </w:r>
      <w:r w:rsidR="00EF0671">
        <w:rPr>
          <w:szCs w:val="28"/>
        </w:rPr>
        <w:t xml:space="preserve"> </w:t>
      </w:r>
      <w:r w:rsidRPr="00D55C8D">
        <w:rPr>
          <w:szCs w:val="28"/>
        </w:rPr>
        <w:t xml:space="preserve">598 осужденных). После окончания обучения трудоустроено 580 осужденных (2015/2016 учебный год </w:t>
      </w:r>
      <w:r w:rsidR="001C52CA" w:rsidRPr="00847998">
        <w:rPr>
          <w:color w:val="000000"/>
          <w:szCs w:val="28"/>
        </w:rPr>
        <w:t>–</w:t>
      </w:r>
      <w:r w:rsidRPr="00D55C8D">
        <w:rPr>
          <w:szCs w:val="28"/>
        </w:rPr>
        <w:t xml:space="preserve"> 476 осужденных</w:t>
      </w:r>
      <w:r w:rsidR="001C52CA">
        <w:rPr>
          <w:szCs w:val="28"/>
        </w:rPr>
        <w:t>;</w:t>
      </w:r>
      <w:r w:rsidRPr="00D55C8D">
        <w:rPr>
          <w:szCs w:val="28"/>
        </w:rPr>
        <w:t xml:space="preserve"> 2014/2015 учебный год </w:t>
      </w:r>
      <w:r w:rsidR="001C52CA" w:rsidRPr="00847998">
        <w:rPr>
          <w:color w:val="000000"/>
          <w:szCs w:val="28"/>
        </w:rPr>
        <w:t>–</w:t>
      </w:r>
      <w:r w:rsidRPr="00D55C8D">
        <w:rPr>
          <w:szCs w:val="28"/>
        </w:rPr>
        <w:t xml:space="preserve"> 450 осужденных).</w:t>
      </w:r>
    </w:p>
    <w:p w:rsidR="00D55C8D" w:rsidRPr="00D55C8D" w:rsidRDefault="00D55C8D" w:rsidP="00D55C8D">
      <w:pPr>
        <w:pStyle w:val="16"/>
        <w:shd w:val="clear" w:color="auto" w:fill="auto"/>
        <w:spacing w:line="312" w:lineRule="auto"/>
        <w:ind w:firstLine="709"/>
        <w:jc w:val="both"/>
        <w:rPr>
          <w:szCs w:val="28"/>
        </w:rPr>
      </w:pPr>
      <w:r w:rsidRPr="00D55C8D">
        <w:rPr>
          <w:szCs w:val="28"/>
        </w:rPr>
        <w:t>Количество освобожденных из мест лишения свободы без профессии в 2016/2017 учебном году составило 14 осужденных или 0,6</w:t>
      </w:r>
      <w:r w:rsidR="0059662A">
        <w:rPr>
          <w:szCs w:val="28"/>
        </w:rPr>
        <w:t>%</w:t>
      </w:r>
      <w:r w:rsidRPr="00D55C8D">
        <w:rPr>
          <w:szCs w:val="28"/>
        </w:rPr>
        <w:t xml:space="preserve"> от общего количества обученных и обучающихся осужденных по первой профессии (2015/2016 учебный год </w:t>
      </w:r>
      <w:r w:rsidR="001C52CA" w:rsidRPr="00847998">
        <w:rPr>
          <w:color w:val="000000"/>
          <w:szCs w:val="28"/>
        </w:rPr>
        <w:t>–</w:t>
      </w:r>
      <w:r w:rsidRPr="00D55C8D">
        <w:rPr>
          <w:szCs w:val="28"/>
        </w:rPr>
        <w:t xml:space="preserve"> 3 осужденных или 0,12</w:t>
      </w:r>
      <w:r w:rsidR="0059662A">
        <w:rPr>
          <w:szCs w:val="28"/>
        </w:rPr>
        <w:t>%</w:t>
      </w:r>
      <w:r w:rsidR="001C52CA">
        <w:rPr>
          <w:szCs w:val="28"/>
        </w:rPr>
        <w:t>;</w:t>
      </w:r>
      <w:r w:rsidRPr="00D55C8D">
        <w:rPr>
          <w:szCs w:val="28"/>
        </w:rPr>
        <w:t xml:space="preserve"> 2014/2015 учебный год </w:t>
      </w:r>
      <w:r w:rsidR="001C52CA" w:rsidRPr="00847998">
        <w:rPr>
          <w:color w:val="000000"/>
          <w:szCs w:val="28"/>
        </w:rPr>
        <w:t>–</w:t>
      </w:r>
      <w:r w:rsidRPr="00D55C8D">
        <w:rPr>
          <w:szCs w:val="28"/>
        </w:rPr>
        <w:t xml:space="preserve"> 24 осужденных или 1,15</w:t>
      </w:r>
      <w:r w:rsidR="0059662A">
        <w:rPr>
          <w:szCs w:val="28"/>
        </w:rPr>
        <w:t>%</w:t>
      </w:r>
      <w:r w:rsidRPr="00D55C8D">
        <w:rPr>
          <w:szCs w:val="28"/>
        </w:rPr>
        <w:t>).</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 период отбывания наказания несовершеннолетним на добровольной основе оказывается психологическая помощь. Во всех </w:t>
      </w:r>
      <w:r w:rsidR="00EF0671">
        <w:rPr>
          <w:szCs w:val="28"/>
        </w:rPr>
        <w:t>ВК</w:t>
      </w:r>
      <w:r w:rsidRPr="00D55C8D">
        <w:rPr>
          <w:szCs w:val="28"/>
        </w:rPr>
        <w:t xml:space="preserve"> функционируют психологические лаборатории, имеющие современное психокорекционное оборудование для проведения индивидуальной и групповой работы.</w:t>
      </w:r>
    </w:p>
    <w:p w:rsidR="00D55C8D" w:rsidRPr="00D55C8D" w:rsidRDefault="00D55C8D" w:rsidP="00D55C8D">
      <w:pPr>
        <w:pStyle w:val="16"/>
        <w:shd w:val="clear" w:color="auto" w:fill="auto"/>
        <w:spacing w:line="312" w:lineRule="auto"/>
        <w:ind w:firstLine="709"/>
        <w:jc w:val="both"/>
        <w:rPr>
          <w:szCs w:val="28"/>
        </w:rPr>
      </w:pPr>
      <w:r w:rsidRPr="00D55C8D">
        <w:rPr>
          <w:szCs w:val="28"/>
        </w:rPr>
        <w:t>Активно используются ситуационные игры с осужденными, употреблявшими до осуждения алкоголь или наркотические вещества.</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На территории </w:t>
      </w:r>
      <w:r w:rsidR="00230F27">
        <w:rPr>
          <w:szCs w:val="28"/>
        </w:rPr>
        <w:t>ВК</w:t>
      </w:r>
      <w:r w:rsidRPr="00D55C8D">
        <w:rPr>
          <w:szCs w:val="28"/>
        </w:rPr>
        <w:t xml:space="preserve"> оборудованы и функционируют музеи, представленные военно-патриотическими, историческими, краеведческими, литературными экспозициями и экспонатами.</w:t>
      </w:r>
      <w:r w:rsidR="001C52CA">
        <w:rPr>
          <w:szCs w:val="28"/>
        </w:rPr>
        <w:t xml:space="preserve"> </w:t>
      </w:r>
      <w:r w:rsidRPr="00D55C8D">
        <w:rPr>
          <w:szCs w:val="28"/>
        </w:rPr>
        <w:t xml:space="preserve">Во всех </w:t>
      </w:r>
      <w:r w:rsidR="00230F27">
        <w:rPr>
          <w:szCs w:val="28"/>
        </w:rPr>
        <w:t>ВК</w:t>
      </w:r>
      <w:r w:rsidRPr="00D55C8D">
        <w:rPr>
          <w:szCs w:val="28"/>
        </w:rPr>
        <w:t xml:space="preserve"> оборудованы «живые уголки».</w:t>
      </w:r>
    </w:p>
    <w:p w:rsidR="00D55C8D" w:rsidRPr="00D55C8D" w:rsidRDefault="00D55C8D" w:rsidP="00D55C8D">
      <w:pPr>
        <w:pStyle w:val="16"/>
        <w:shd w:val="clear" w:color="auto" w:fill="auto"/>
        <w:spacing w:line="312" w:lineRule="auto"/>
        <w:ind w:firstLine="709"/>
        <w:jc w:val="both"/>
        <w:rPr>
          <w:szCs w:val="28"/>
        </w:rPr>
      </w:pPr>
      <w:r w:rsidRPr="00D55C8D">
        <w:rPr>
          <w:szCs w:val="28"/>
        </w:rPr>
        <w:t>ВК оборудованы площадками для групповых и массовых игровых видов спорта. Имеются площадки для игры в футбол, волейбол, баскетбол, а также спортивные городки для занятий элементами гимнастики и легкой атлетики.</w:t>
      </w:r>
    </w:p>
    <w:p w:rsidR="00D55C8D" w:rsidRPr="00D55C8D" w:rsidRDefault="00D55C8D" w:rsidP="00D55C8D">
      <w:pPr>
        <w:pStyle w:val="16"/>
        <w:shd w:val="clear" w:color="auto" w:fill="auto"/>
        <w:spacing w:line="312" w:lineRule="auto"/>
        <w:ind w:firstLine="709"/>
        <w:jc w:val="both"/>
        <w:rPr>
          <w:szCs w:val="28"/>
        </w:rPr>
      </w:pPr>
      <w:r w:rsidRPr="00D55C8D">
        <w:rPr>
          <w:szCs w:val="28"/>
        </w:rPr>
        <w:t>В общедоступных местах установлены информационно-справочные терминалы, содержащие нормативные правовые акты, информацию о востребованных на рынке труда профессиях, личный кабинет осужденного, а также другую актуализированную информацию.</w:t>
      </w:r>
    </w:p>
    <w:p w:rsidR="00D55C8D" w:rsidRPr="00D55C8D" w:rsidRDefault="00D55C8D" w:rsidP="00D55C8D">
      <w:pPr>
        <w:pStyle w:val="16"/>
        <w:shd w:val="clear" w:color="auto" w:fill="auto"/>
        <w:spacing w:line="312" w:lineRule="auto"/>
        <w:ind w:firstLine="709"/>
        <w:jc w:val="both"/>
        <w:rPr>
          <w:szCs w:val="28"/>
        </w:rPr>
      </w:pPr>
      <w:r w:rsidRPr="00D55C8D">
        <w:rPr>
          <w:szCs w:val="28"/>
        </w:rPr>
        <w:t>В целях реализации Указа Президента Российской Федерации от 29</w:t>
      </w:r>
      <w:r w:rsidR="001C52CA">
        <w:rPr>
          <w:szCs w:val="28"/>
        </w:rPr>
        <w:t xml:space="preserve"> мая </w:t>
      </w:r>
      <w:r w:rsidRPr="00D55C8D">
        <w:rPr>
          <w:szCs w:val="28"/>
        </w:rPr>
        <w:t>2017</w:t>
      </w:r>
      <w:r w:rsidR="001C52CA">
        <w:rPr>
          <w:szCs w:val="28"/>
        </w:rPr>
        <w:t xml:space="preserve"> г.</w:t>
      </w:r>
      <w:r w:rsidRPr="00D55C8D">
        <w:rPr>
          <w:szCs w:val="28"/>
        </w:rPr>
        <w:t xml:space="preserve"> № 240 «Об объявлении в Российской Федерации Десятилетия детства» директором ФСИН России 28</w:t>
      </w:r>
      <w:r w:rsidR="001C52CA">
        <w:rPr>
          <w:szCs w:val="28"/>
        </w:rPr>
        <w:t xml:space="preserve"> декабря </w:t>
      </w:r>
      <w:r w:rsidRPr="00D55C8D">
        <w:rPr>
          <w:szCs w:val="28"/>
        </w:rPr>
        <w:t>2017</w:t>
      </w:r>
      <w:r w:rsidR="001C52CA">
        <w:rPr>
          <w:szCs w:val="28"/>
        </w:rPr>
        <w:t xml:space="preserve"> г.</w:t>
      </w:r>
      <w:r w:rsidRPr="00D55C8D">
        <w:rPr>
          <w:szCs w:val="28"/>
        </w:rPr>
        <w:t xml:space="preserve"> утвержд</w:t>
      </w:r>
      <w:r w:rsidR="00230F27">
        <w:rPr>
          <w:szCs w:val="28"/>
        </w:rPr>
        <w:t>е</w:t>
      </w:r>
      <w:r w:rsidRPr="00D55C8D">
        <w:rPr>
          <w:szCs w:val="28"/>
        </w:rPr>
        <w:t>н план основных мероприятий ФСИН России до 2020 года, проводимых в рамках Десятилетия детства</w:t>
      </w:r>
      <w:r w:rsidR="002D2311">
        <w:rPr>
          <w:szCs w:val="28"/>
        </w:rPr>
        <w:t xml:space="preserve"> (далее </w:t>
      </w:r>
      <w:r w:rsidR="002D2311" w:rsidRPr="00847998">
        <w:rPr>
          <w:color w:val="000000"/>
          <w:szCs w:val="28"/>
        </w:rPr>
        <w:t>–</w:t>
      </w:r>
      <w:r w:rsidR="002D2311">
        <w:rPr>
          <w:color w:val="000000"/>
          <w:szCs w:val="28"/>
        </w:rPr>
        <w:t xml:space="preserve"> план основных мероприятий ФСИН России до 2020 года)</w:t>
      </w:r>
      <w:r w:rsidRPr="00D55C8D">
        <w:rPr>
          <w:szCs w:val="28"/>
        </w:rPr>
        <w:t xml:space="preserve">. </w:t>
      </w:r>
      <w:r w:rsidR="002D2311">
        <w:rPr>
          <w:color w:val="000000"/>
          <w:szCs w:val="28"/>
        </w:rPr>
        <w:t>Планом основных мероприятий ФСИН России до 2020 года</w:t>
      </w:r>
      <w:r w:rsidRPr="00D55C8D">
        <w:rPr>
          <w:szCs w:val="28"/>
        </w:rPr>
        <w:t xml:space="preserve"> предусмотрено более 130 мероприятий по совершенствованию нормативно-правового регулирования деятельности исправительных учреждений, в части реализации прав и законных интересов несовершеннолетних подозреваемых, обвиняемых и осужденных, беременных женщин и женщин с детьми, медицинского обеспечения, спортивно-массовой, культурно-массовой и творческой работы, работы по привитию здорового образа жизни, получению общего и профессионального образований. Также в </w:t>
      </w:r>
      <w:r w:rsidR="002D2311">
        <w:rPr>
          <w:color w:val="000000"/>
          <w:szCs w:val="28"/>
        </w:rPr>
        <w:t>плане основных мероприятий ФСИН России до 2020 года</w:t>
      </w:r>
      <w:r w:rsidRPr="00D55C8D">
        <w:rPr>
          <w:szCs w:val="28"/>
        </w:rPr>
        <w:t xml:space="preserve"> предусмотрены мероприятия, реализация которых осуществляется ФСИН России при взаимодействии с общественными объединениями и традиционными для России религиозными организациями.</w:t>
      </w:r>
    </w:p>
    <w:p w:rsidR="00D55C8D" w:rsidRPr="00330C15" w:rsidRDefault="00D55C8D" w:rsidP="00D55C8D">
      <w:pPr>
        <w:pStyle w:val="16"/>
        <w:shd w:val="clear" w:color="auto" w:fill="auto"/>
        <w:spacing w:line="312" w:lineRule="auto"/>
        <w:ind w:firstLine="709"/>
        <w:jc w:val="both"/>
        <w:rPr>
          <w:color w:val="000000"/>
          <w:szCs w:val="28"/>
        </w:rPr>
      </w:pPr>
      <w:r w:rsidRPr="00D55C8D">
        <w:rPr>
          <w:szCs w:val="28"/>
        </w:rPr>
        <w:t>Планом</w:t>
      </w:r>
      <w:r w:rsidR="00330C15" w:rsidRPr="00330C15">
        <w:rPr>
          <w:color w:val="000000"/>
          <w:szCs w:val="28"/>
        </w:rPr>
        <w:t xml:space="preserve"> </w:t>
      </w:r>
      <w:r w:rsidR="00330C15">
        <w:rPr>
          <w:color w:val="000000"/>
          <w:szCs w:val="28"/>
        </w:rPr>
        <w:t>основных мероприятий ФСИН России до 2020 года</w:t>
      </w:r>
      <w:r w:rsidRPr="00D55C8D">
        <w:rPr>
          <w:szCs w:val="28"/>
        </w:rPr>
        <w:t xml:space="preserve"> предусмотрен ряд мероприятий в рамках подготовки и проведения в Российской Федерации чемпионата мира по футболу </w:t>
      </w:r>
      <w:r w:rsidRPr="00D55C8D">
        <w:rPr>
          <w:szCs w:val="28"/>
          <w:lang w:val="en-US" w:bidi="en-US"/>
        </w:rPr>
        <w:t>FIFA</w:t>
      </w:r>
      <w:r w:rsidRPr="00D55C8D">
        <w:rPr>
          <w:szCs w:val="28"/>
          <w:lang w:bidi="en-US"/>
        </w:rPr>
        <w:t xml:space="preserve"> </w:t>
      </w:r>
      <w:r w:rsidRPr="00D55C8D">
        <w:rPr>
          <w:szCs w:val="28"/>
        </w:rPr>
        <w:t>2018 года.</w:t>
      </w:r>
    </w:p>
    <w:p w:rsidR="00D55C8D" w:rsidRPr="00D55C8D" w:rsidRDefault="00330C15" w:rsidP="00D55C8D">
      <w:pPr>
        <w:pStyle w:val="16"/>
        <w:shd w:val="clear" w:color="auto" w:fill="auto"/>
        <w:spacing w:line="312" w:lineRule="auto"/>
        <w:ind w:firstLine="709"/>
        <w:jc w:val="both"/>
        <w:rPr>
          <w:szCs w:val="28"/>
        </w:rPr>
      </w:pPr>
      <w:r>
        <w:rPr>
          <w:color w:val="000000"/>
          <w:szCs w:val="28"/>
        </w:rPr>
        <w:t>План основных мероприятий ФСИН России до 2020 года</w:t>
      </w:r>
      <w:r w:rsidRPr="00D55C8D">
        <w:rPr>
          <w:szCs w:val="28"/>
        </w:rPr>
        <w:t xml:space="preserve"> </w:t>
      </w:r>
      <w:r w:rsidR="00D55C8D" w:rsidRPr="00D55C8D">
        <w:rPr>
          <w:szCs w:val="28"/>
        </w:rPr>
        <w:t xml:space="preserve">реализуется всеми структурными подразделениями центрального аппарата </w:t>
      </w:r>
      <w:r>
        <w:rPr>
          <w:szCs w:val="28"/>
        </w:rPr>
        <w:t>ФСИН России</w:t>
      </w:r>
      <w:r w:rsidR="00D55C8D" w:rsidRPr="00D55C8D">
        <w:rPr>
          <w:szCs w:val="28"/>
        </w:rPr>
        <w:t>, территориальными органами ФСИН России, учреждениями, непосредственно подчиненными ФСИН России, научными и образовательными организациями ФСИН России.</w:t>
      </w:r>
    </w:p>
    <w:p w:rsidR="00D55C8D" w:rsidRPr="00D55C8D" w:rsidRDefault="00D55C8D" w:rsidP="00330C15">
      <w:pPr>
        <w:pStyle w:val="16"/>
        <w:shd w:val="clear" w:color="auto" w:fill="auto"/>
        <w:tabs>
          <w:tab w:val="left" w:pos="7061"/>
          <w:tab w:val="left" w:pos="7762"/>
        </w:tabs>
        <w:spacing w:line="312" w:lineRule="auto"/>
        <w:ind w:firstLine="709"/>
        <w:jc w:val="both"/>
        <w:rPr>
          <w:szCs w:val="28"/>
        </w:rPr>
      </w:pPr>
      <w:r w:rsidRPr="00D55C8D">
        <w:rPr>
          <w:szCs w:val="28"/>
        </w:rPr>
        <w:t>При</w:t>
      </w:r>
      <w:r w:rsidR="00330C15">
        <w:rPr>
          <w:szCs w:val="28"/>
        </w:rPr>
        <w:t xml:space="preserve">казом ФСИН России от 12 февраля 2018 г. № </w:t>
      </w:r>
      <w:r w:rsidRPr="00D55C8D">
        <w:rPr>
          <w:szCs w:val="28"/>
        </w:rPr>
        <w:t>124 создан</w:t>
      </w:r>
      <w:r w:rsidR="00330C15">
        <w:rPr>
          <w:szCs w:val="28"/>
        </w:rPr>
        <w:t xml:space="preserve"> </w:t>
      </w:r>
      <w:r w:rsidRPr="00D55C8D">
        <w:rPr>
          <w:szCs w:val="28"/>
        </w:rPr>
        <w:t xml:space="preserve">Координационный совет </w:t>
      </w:r>
      <w:r w:rsidR="00230F27">
        <w:rPr>
          <w:szCs w:val="28"/>
        </w:rPr>
        <w:t>ФСИН России</w:t>
      </w:r>
      <w:r w:rsidRPr="00D55C8D">
        <w:rPr>
          <w:szCs w:val="28"/>
        </w:rPr>
        <w:t xml:space="preserve"> по проведению мероприятий по реализации Указа Президента Российской Федерации от 29</w:t>
      </w:r>
      <w:r w:rsidR="00330C15">
        <w:rPr>
          <w:szCs w:val="28"/>
        </w:rPr>
        <w:t xml:space="preserve"> мая </w:t>
      </w:r>
      <w:r w:rsidRPr="00D55C8D">
        <w:rPr>
          <w:szCs w:val="28"/>
        </w:rPr>
        <w:t>2017</w:t>
      </w:r>
      <w:r w:rsidR="00330C15">
        <w:rPr>
          <w:szCs w:val="28"/>
        </w:rPr>
        <w:t xml:space="preserve"> г.</w:t>
      </w:r>
      <w:r w:rsidRPr="00D55C8D">
        <w:rPr>
          <w:szCs w:val="28"/>
        </w:rPr>
        <w:t xml:space="preserve"> № 240. Основными задачами координационного совета являются выработка способов, форм и этапов реализации </w:t>
      </w:r>
      <w:r w:rsidR="00230F27" w:rsidRPr="00D55C8D">
        <w:rPr>
          <w:szCs w:val="28"/>
        </w:rPr>
        <w:t>Указа Президента Российской Федерации от 29</w:t>
      </w:r>
      <w:r w:rsidR="00230F27">
        <w:rPr>
          <w:szCs w:val="28"/>
        </w:rPr>
        <w:t xml:space="preserve"> мая </w:t>
      </w:r>
      <w:r w:rsidR="00230F27" w:rsidRPr="00D55C8D">
        <w:rPr>
          <w:szCs w:val="28"/>
        </w:rPr>
        <w:t>2017</w:t>
      </w:r>
      <w:r w:rsidR="00230F27">
        <w:rPr>
          <w:szCs w:val="28"/>
        </w:rPr>
        <w:t xml:space="preserve"> г.</w:t>
      </w:r>
      <w:r w:rsidR="00230F27" w:rsidRPr="00D55C8D">
        <w:rPr>
          <w:szCs w:val="28"/>
        </w:rPr>
        <w:t xml:space="preserve"> № 240</w:t>
      </w:r>
      <w:r w:rsidR="00230F27">
        <w:rPr>
          <w:szCs w:val="28"/>
        </w:rPr>
        <w:t xml:space="preserve"> </w:t>
      </w:r>
      <w:r w:rsidRPr="00D55C8D">
        <w:rPr>
          <w:szCs w:val="28"/>
        </w:rPr>
        <w:t>в учреждениях и органах уголовно-исполнительной системы, а также выработка своевременных и эффективных мер для решения возникающих проблемных вопросов. В каждом территориальном органе ФСИН России разработаны и реализуются планы мероприятий в рамках Десятилетия детства.</w:t>
      </w:r>
    </w:p>
    <w:p w:rsidR="00D55C8D" w:rsidRPr="00D55C8D" w:rsidRDefault="00D55C8D" w:rsidP="00D55C8D">
      <w:pPr>
        <w:pStyle w:val="16"/>
        <w:shd w:val="clear" w:color="auto" w:fill="auto"/>
        <w:spacing w:line="312" w:lineRule="auto"/>
        <w:ind w:firstLine="709"/>
        <w:jc w:val="both"/>
        <w:rPr>
          <w:szCs w:val="28"/>
        </w:rPr>
      </w:pPr>
      <w:r w:rsidRPr="00D55C8D">
        <w:rPr>
          <w:szCs w:val="28"/>
        </w:rPr>
        <w:t>В целях свободного доступа граждан Российской Федерации к информации о мероприятиях, проводимых ФСИН России в рамках Десятилетия детства, на официальном сайте ФСИН России создана соответствующая вкладка.</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 настоящее время родственники осужденных, отбывающих наказание </w:t>
      </w:r>
      <w:r w:rsidR="00330C15">
        <w:rPr>
          <w:szCs w:val="28"/>
        </w:rPr>
        <w:t xml:space="preserve">в </w:t>
      </w:r>
      <w:r w:rsidRPr="00D55C8D">
        <w:rPr>
          <w:szCs w:val="28"/>
        </w:rPr>
        <w:t xml:space="preserve">12 </w:t>
      </w:r>
      <w:r w:rsidR="00784410">
        <w:rPr>
          <w:szCs w:val="28"/>
        </w:rPr>
        <w:t>ВК</w:t>
      </w:r>
      <w:r w:rsidRPr="00D55C8D">
        <w:rPr>
          <w:szCs w:val="28"/>
        </w:rPr>
        <w:t>, имеют возможность приобретать продукты питания и товары первой необходимо</w:t>
      </w:r>
      <w:r w:rsidR="00230F27">
        <w:rPr>
          <w:szCs w:val="28"/>
        </w:rPr>
        <w:t>сти посредством услуг интернет-</w:t>
      </w:r>
      <w:r w:rsidRPr="00D55C8D">
        <w:rPr>
          <w:szCs w:val="28"/>
        </w:rPr>
        <w:t>магазинов.</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 читальных залах библиотек, а также в компьютерных классах общеобразовательных школ при </w:t>
      </w:r>
      <w:r w:rsidR="00230F27">
        <w:rPr>
          <w:szCs w:val="28"/>
        </w:rPr>
        <w:t>ВК</w:t>
      </w:r>
      <w:r w:rsidRPr="00D55C8D">
        <w:rPr>
          <w:szCs w:val="28"/>
        </w:rPr>
        <w:t xml:space="preserve"> организовано подключение автоматизированных рабочих мест к ресурсам Национальной электронной библиотеки.</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 </w:t>
      </w:r>
      <w:r w:rsidR="00784410">
        <w:rPr>
          <w:szCs w:val="28"/>
        </w:rPr>
        <w:t>ВК</w:t>
      </w:r>
      <w:r w:rsidRPr="00D55C8D">
        <w:rPr>
          <w:szCs w:val="28"/>
        </w:rPr>
        <w:t xml:space="preserve"> продолжается реализация медиативных технологий, направленных на восстановление ущерба, нанесенного жертве и обществу, на сознание и заглаживание вины.</w:t>
      </w:r>
    </w:p>
    <w:p w:rsidR="00D55C8D" w:rsidRPr="00D55C8D" w:rsidRDefault="00D55C8D" w:rsidP="00D55C8D">
      <w:pPr>
        <w:pStyle w:val="16"/>
        <w:shd w:val="clear" w:color="auto" w:fill="auto"/>
        <w:spacing w:line="312" w:lineRule="auto"/>
        <w:ind w:firstLine="709"/>
        <w:jc w:val="both"/>
        <w:rPr>
          <w:szCs w:val="28"/>
        </w:rPr>
      </w:pPr>
      <w:r w:rsidRPr="00D55C8D">
        <w:rPr>
          <w:szCs w:val="28"/>
        </w:rPr>
        <w:t>ФСИН России участвует в работе межведомственной рабочей группы по предотвращению криминализации подростковой среды, созданной по поручению Президента Российской Федерации</w:t>
      </w:r>
      <w:r w:rsidR="00320AF1">
        <w:rPr>
          <w:szCs w:val="28"/>
        </w:rPr>
        <w:t xml:space="preserve"> В.В. Путина</w:t>
      </w:r>
      <w:r w:rsidRPr="00D55C8D">
        <w:rPr>
          <w:szCs w:val="28"/>
        </w:rPr>
        <w:t>.</w:t>
      </w:r>
    </w:p>
    <w:p w:rsidR="00D55C8D" w:rsidRPr="00D55C8D" w:rsidRDefault="00D55C8D" w:rsidP="00D55C8D">
      <w:pPr>
        <w:pStyle w:val="16"/>
        <w:shd w:val="clear" w:color="auto" w:fill="auto"/>
        <w:spacing w:line="312" w:lineRule="auto"/>
        <w:ind w:firstLine="709"/>
        <w:jc w:val="both"/>
        <w:rPr>
          <w:szCs w:val="28"/>
        </w:rPr>
      </w:pPr>
      <w:r w:rsidRPr="00D55C8D">
        <w:rPr>
          <w:szCs w:val="28"/>
        </w:rPr>
        <w:t>На постоянно действующих координационных совещаниях по обеспечению правопорядка в субъектах Российской Федерации регулярно рассматриваются вопросы о противодействии распространению криминальной субкультуры среди несовершеннолетних.</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Для привития здорового образа жизни организуется проведение встреч несовершеннолетних осужденных, отбывающих наказание в </w:t>
      </w:r>
      <w:r w:rsidR="00784410">
        <w:rPr>
          <w:szCs w:val="28"/>
        </w:rPr>
        <w:t>ВК</w:t>
      </w:r>
      <w:r w:rsidRPr="00D55C8D">
        <w:rPr>
          <w:szCs w:val="28"/>
        </w:rPr>
        <w:t>, а также состоящих на учете в уголовно-исполнительных инспекциях, с представителями молодежных организаций.</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Медицинское обеспечение несовершеннолетних осужденных, содержащихся в учреждениях ФСИН России, осуществляется в соответствии с требованиями законодательства Российской Федерации в сфере охраны здоровья и положениями Порядка организации медицинской помощи лицам, заключенным под стажу или отбывающим наказание в виде лишения свободы, утвержденного приказом </w:t>
      </w:r>
      <w:r w:rsidR="009A31A3">
        <w:rPr>
          <w:szCs w:val="28"/>
        </w:rPr>
        <w:t xml:space="preserve">Минюста России </w:t>
      </w:r>
      <w:r w:rsidRPr="00D55C8D">
        <w:rPr>
          <w:szCs w:val="28"/>
        </w:rPr>
        <w:t>от 28</w:t>
      </w:r>
      <w:r w:rsidR="00C33B83">
        <w:rPr>
          <w:szCs w:val="28"/>
        </w:rPr>
        <w:t xml:space="preserve"> декабря </w:t>
      </w:r>
      <w:r w:rsidRPr="00D55C8D">
        <w:rPr>
          <w:szCs w:val="28"/>
        </w:rPr>
        <w:t>2017</w:t>
      </w:r>
      <w:r w:rsidR="00C33B83">
        <w:rPr>
          <w:szCs w:val="28"/>
        </w:rPr>
        <w:t xml:space="preserve"> г.</w:t>
      </w:r>
      <w:r w:rsidRPr="00D55C8D">
        <w:rPr>
          <w:szCs w:val="28"/>
        </w:rPr>
        <w:t xml:space="preserve"> № 285.</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В </w:t>
      </w:r>
      <w:r w:rsidR="00784410">
        <w:rPr>
          <w:szCs w:val="28"/>
        </w:rPr>
        <w:t>ВК</w:t>
      </w:r>
      <w:r w:rsidRPr="00D55C8D">
        <w:rPr>
          <w:szCs w:val="28"/>
        </w:rPr>
        <w:t xml:space="preserve"> действует 21 медицинская часть и 2 врачебных здравпункта, которые осуществляют свою деятельность в соответствии с лицензионными требованиями.</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По прибытии в </w:t>
      </w:r>
      <w:r w:rsidR="00784410">
        <w:rPr>
          <w:szCs w:val="28"/>
        </w:rPr>
        <w:t>ВК</w:t>
      </w:r>
      <w:r w:rsidRPr="00D55C8D">
        <w:rPr>
          <w:szCs w:val="28"/>
        </w:rPr>
        <w:t xml:space="preserve"> всем поступившим проводится первичный медицинский осмотр с целью выявления лиц, представляющих эпидемическую опасность для окружающих, а также больных, нуждающихся в неотложной медицинской помощи.</w:t>
      </w:r>
    </w:p>
    <w:p w:rsidR="00D55C8D" w:rsidRPr="00D55C8D" w:rsidRDefault="00D55C8D" w:rsidP="00D55C8D">
      <w:pPr>
        <w:pStyle w:val="16"/>
        <w:shd w:val="clear" w:color="auto" w:fill="auto"/>
        <w:spacing w:line="312" w:lineRule="auto"/>
        <w:ind w:firstLine="709"/>
        <w:jc w:val="both"/>
        <w:rPr>
          <w:szCs w:val="28"/>
        </w:rPr>
      </w:pPr>
      <w:r w:rsidRPr="00D55C8D">
        <w:rPr>
          <w:szCs w:val="28"/>
        </w:rPr>
        <w:t xml:space="preserve">С целью оказания специализированной медицинской помощи несовершеннолетним осужденным, содержащимся в </w:t>
      </w:r>
      <w:r w:rsidR="00784410">
        <w:rPr>
          <w:szCs w:val="28"/>
        </w:rPr>
        <w:t>ВК</w:t>
      </w:r>
      <w:r w:rsidRPr="00D55C8D">
        <w:rPr>
          <w:szCs w:val="28"/>
        </w:rPr>
        <w:t>, в соответствии с постановлением Правительства Российской Федерации от 28</w:t>
      </w:r>
      <w:r w:rsidR="00784410">
        <w:rPr>
          <w:szCs w:val="28"/>
        </w:rPr>
        <w:t xml:space="preserve"> декабря </w:t>
      </w:r>
      <w:r w:rsidRPr="00D55C8D">
        <w:rPr>
          <w:szCs w:val="28"/>
        </w:rPr>
        <w:t xml:space="preserve">2012 </w:t>
      </w:r>
      <w:r w:rsidR="00784410">
        <w:rPr>
          <w:szCs w:val="28"/>
        </w:rPr>
        <w:t xml:space="preserve">г. </w:t>
      </w:r>
      <w:r w:rsidR="00784410">
        <w:rPr>
          <w:szCs w:val="28"/>
        </w:rPr>
        <w:br/>
      </w:r>
      <w:r w:rsidRPr="00D55C8D">
        <w:rPr>
          <w:szCs w:val="28"/>
        </w:rPr>
        <w:t xml:space="preserve">№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w:t>
      </w:r>
      <w:r w:rsidR="00230F27">
        <w:rPr>
          <w:szCs w:val="28"/>
        </w:rPr>
        <w:br/>
      </w:r>
      <w:r w:rsidRPr="00D55C8D">
        <w:rPr>
          <w:szCs w:val="28"/>
        </w:rPr>
        <w:t>врачей-специалистов указанных медицинских организаций при невозможности оказания медицинской помощи в учреждениях уголовно-исполнительной системы» заключены соглашения с медицинскими организациями государственной и муниципальной систем здравоохранения.</w:t>
      </w:r>
    </w:p>
    <w:p w:rsidR="00D55C8D" w:rsidRPr="00784410" w:rsidRDefault="00D55C8D" w:rsidP="00784410">
      <w:pPr>
        <w:pStyle w:val="16"/>
        <w:shd w:val="clear" w:color="auto" w:fill="auto"/>
        <w:spacing w:line="312" w:lineRule="auto"/>
        <w:ind w:firstLine="709"/>
        <w:jc w:val="both"/>
        <w:rPr>
          <w:szCs w:val="28"/>
        </w:rPr>
      </w:pPr>
      <w:r w:rsidRPr="00D55C8D">
        <w:rPr>
          <w:szCs w:val="28"/>
        </w:rPr>
        <w:t>В 201</w:t>
      </w:r>
      <w:r w:rsidR="00950E43">
        <w:rPr>
          <w:szCs w:val="28"/>
        </w:rPr>
        <w:t>7</w:t>
      </w:r>
      <w:r w:rsidRPr="00D55C8D">
        <w:rPr>
          <w:szCs w:val="28"/>
        </w:rPr>
        <w:t xml:space="preserve"> году на оказание амбулаторной помощи несовершеннолетним в медицинских организациях муниципального (государственного) здравоохранения израсходовано 101,9 тыс. рублей (2016 г</w:t>
      </w:r>
      <w:r w:rsidR="00784410">
        <w:rPr>
          <w:szCs w:val="28"/>
        </w:rPr>
        <w:t>.</w:t>
      </w:r>
      <w:r w:rsidRPr="00D55C8D">
        <w:rPr>
          <w:szCs w:val="28"/>
        </w:rPr>
        <w:t xml:space="preserve"> </w:t>
      </w:r>
      <w:r w:rsidR="00784410" w:rsidRPr="00847998">
        <w:rPr>
          <w:color w:val="000000"/>
          <w:szCs w:val="28"/>
        </w:rPr>
        <w:t>–</w:t>
      </w:r>
      <w:r w:rsidRPr="00D55C8D">
        <w:rPr>
          <w:szCs w:val="28"/>
        </w:rPr>
        <w:t xml:space="preserve"> 191,64 тыс. рублей</w:t>
      </w:r>
      <w:r w:rsidR="00784410">
        <w:rPr>
          <w:szCs w:val="28"/>
        </w:rPr>
        <w:t>;</w:t>
      </w:r>
      <w:r w:rsidRPr="00D55C8D">
        <w:rPr>
          <w:szCs w:val="28"/>
        </w:rPr>
        <w:t xml:space="preserve"> 2015 г</w:t>
      </w:r>
      <w:r w:rsidR="00784410">
        <w:rPr>
          <w:szCs w:val="28"/>
        </w:rPr>
        <w:t>.</w:t>
      </w:r>
      <w:r w:rsidRPr="00D55C8D">
        <w:rPr>
          <w:szCs w:val="28"/>
        </w:rPr>
        <w:t xml:space="preserve"> </w:t>
      </w:r>
      <w:r w:rsidR="00784410" w:rsidRPr="00847998">
        <w:rPr>
          <w:color w:val="000000"/>
          <w:szCs w:val="28"/>
        </w:rPr>
        <w:t>–</w:t>
      </w:r>
      <w:r w:rsidRPr="00D55C8D">
        <w:rPr>
          <w:szCs w:val="28"/>
        </w:rPr>
        <w:t xml:space="preserve"> 478,88 тыс. рублей), в том числе: на лабораторные</w:t>
      </w:r>
      <w:r w:rsidR="00784410">
        <w:rPr>
          <w:szCs w:val="28"/>
        </w:rPr>
        <w:t xml:space="preserve"> </w:t>
      </w:r>
      <w:r w:rsidRPr="00D55C8D">
        <w:rPr>
          <w:szCs w:val="28"/>
        </w:rPr>
        <w:t xml:space="preserve">исследования </w:t>
      </w:r>
      <w:r w:rsidR="00784410" w:rsidRPr="00847998">
        <w:rPr>
          <w:color w:val="000000"/>
          <w:szCs w:val="28"/>
        </w:rPr>
        <w:t>–</w:t>
      </w:r>
      <w:r w:rsidRPr="00D55C8D">
        <w:rPr>
          <w:szCs w:val="28"/>
        </w:rPr>
        <w:t xml:space="preserve"> 16,45 тыс. рублей (2016 г</w:t>
      </w:r>
      <w:r w:rsidR="00784410">
        <w:rPr>
          <w:szCs w:val="28"/>
        </w:rPr>
        <w:t>.</w:t>
      </w:r>
      <w:r w:rsidRPr="00D55C8D">
        <w:rPr>
          <w:szCs w:val="28"/>
        </w:rPr>
        <w:t xml:space="preserve"> </w:t>
      </w:r>
      <w:r w:rsidR="00784410" w:rsidRPr="00847998">
        <w:rPr>
          <w:color w:val="000000"/>
          <w:szCs w:val="28"/>
        </w:rPr>
        <w:t>–</w:t>
      </w:r>
      <w:r w:rsidRPr="00D55C8D">
        <w:rPr>
          <w:szCs w:val="28"/>
        </w:rPr>
        <w:t xml:space="preserve"> 11 тыс. рублей</w:t>
      </w:r>
      <w:r w:rsidR="00784410">
        <w:rPr>
          <w:szCs w:val="28"/>
        </w:rPr>
        <w:t>;</w:t>
      </w:r>
      <w:r w:rsidRPr="00D55C8D">
        <w:rPr>
          <w:szCs w:val="28"/>
        </w:rPr>
        <w:t xml:space="preserve"> 2015 г</w:t>
      </w:r>
      <w:r w:rsidR="00784410">
        <w:rPr>
          <w:szCs w:val="28"/>
        </w:rPr>
        <w:t>.</w:t>
      </w:r>
      <w:r w:rsidRPr="00D55C8D">
        <w:rPr>
          <w:szCs w:val="28"/>
        </w:rPr>
        <w:t xml:space="preserve"> </w:t>
      </w:r>
      <w:r w:rsidR="00784410" w:rsidRPr="00847998">
        <w:rPr>
          <w:color w:val="000000"/>
          <w:szCs w:val="28"/>
        </w:rPr>
        <w:t>–</w:t>
      </w:r>
      <w:r w:rsidRPr="00D55C8D">
        <w:rPr>
          <w:szCs w:val="28"/>
        </w:rPr>
        <w:t xml:space="preserve"> 103 тыс. рублей); на инструментальные исследования </w:t>
      </w:r>
      <w:r w:rsidR="00784410" w:rsidRPr="00847998">
        <w:rPr>
          <w:color w:val="000000"/>
          <w:szCs w:val="28"/>
        </w:rPr>
        <w:t>–</w:t>
      </w:r>
      <w:r w:rsidRPr="00D55C8D">
        <w:rPr>
          <w:szCs w:val="28"/>
        </w:rPr>
        <w:t xml:space="preserve"> 35,45 тыс. рублей (2016 г</w:t>
      </w:r>
      <w:r w:rsidR="00784410">
        <w:rPr>
          <w:szCs w:val="28"/>
        </w:rPr>
        <w:t>.</w:t>
      </w:r>
      <w:r w:rsidRPr="00D55C8D">
        <w:rPr>
          <w:szCs w:val="28"/>
        </w:rPr>
        <w:t xml:space="preserve"> </w:t>
      </w:r>
      <w:r w:rsidR="00784410" w:rsidRPr="00847998">
        <w:rPr>
          <w:color w:val="000000"/>
          <w:szCs w:val="28"/>
        </w:rPr>
        <w:t>–</w:t>
      </w:r>
      <w:r w:rsidRPr="00D55C8D">
        <w:rPr>
          <w:szCs w:val="28"/>
        </w:rPr>
        <w:t xml:space="preserve"> 126,6 тыс. рублей</w:t>
      </w:r>
      <w:r w:rsidR="00784410">
        <w:rPr>
          <w:szCs w:val="28"/>
        </w:rPr>
        <w:t>;</w:t>
      </w:r>
      <w:r w:rsidRPr="00D55C8D">
        <w:rPr>
          <w:szCs w:val="28"/>
        </w:rPr>
        <w:t xml:space="preserve"> 2015 </w:t>
      </w:r>
      <w:r w:rsidR="00784410">
        <w:rPr>
          <w:szCs w:val="28"/>
        </w:rPr>
        <w:t>г.</w:t>
      </w:r>
      <w:r w:rsidRPr="00D55C8D">
        <w:rPr>
          <w:szCs w:val="28"/>
        </w:rPr>
        <w:t xml:space="preserve"> </w:t>
      </w:r>
      <w:r w:rsidR="00784410" w:rsidRPr="00847998">
        <w:rPr>
          <w:color w:val="000000"/>
          <w:szCs w:val="28"/>
        </w:rPr>
        <w:t>–</w:t>
      </w:r>
      <w:r w:rsidRPr="00D55C8D">
        <w:rPr>
          <w:szCs w:val="28"/>
        </w:rPr>
        <w:t xml:space="preserve"> 64,55 тыс. рублей); на оказание консультативной помощи </w:t>
      </w:r>
      <w:r w:rsidR="00784410" w:rsidRPr="00847998">
        <w:rPr>
          <w:color w:val="000000"/>
          <w:szCs w:val="28"/>
        </w:rPr>
        <w:t>–</w:t>
      </w:r>
      <w:r w:rsidR="00784410">
        <w:rPr>
          <w:color w:val="000000"/>
          <w:szCs w:val="28"/>
        </w:rPr>
        <w:t xml:space="preserve"> </w:t>
      </w:r>
      <w:r w:rsidR="00784410">
        <w:rPr>
          <w:szCs w:val="28"/>
        </w:rPr>
        <w:br/>
      </w:r>
      <w:r w:rsidRPr="00D55C8D">
        <w:rPr>
          <w:szCs w:val="28"/>
        </w:rPr>
        <w:t>50 тыс. рублей (2016 г</w:t>
      </w:r>
      <w:r w:rsidR="00784410">
        <w:rPr>
          <w:szCs w:val="28"/>
        </w:rPr>
        <w:t>.</w:t>
      </w:r>
      <w:r w:rsidRPr="00D55C8D">
        <w:rPr>
          <w:szCs w:val="28"/>
        </w:rPr>
        <w:t xml:space="preserve"> </w:t>
      </w:r>
      <w:r w:rsidR="00784410" w:rsidRPr="00847998">
        <w:rPr>
          <w:color w:val="000000"/>
          <w:szCs w:val="28"/>
        </w:rPr>
        <w:t>–</w:t>
      </w:r>
      <w:r w:rsidR="00784410">
        <w:rPr>
          <w:color w:val="000000"/>
          <w:szCs w:val="28"/>
        </w:rPr>
        <w:t xml:space="preserve"> 30,94 тыс. рублей; 2015 г. </w:t>
      </w:r>
      <w:r w:rsidR="00784410" w:rsidRPr="00847998">
        <w:rPr>
          <w:color w:val="000000"/>
          <w:szCs w:val="28"/>
        </w:rPr>
        <w:t>–</w:t>
      </w:r>
      <w:r w:rsidR="00784410">
        <w:rPr>
          <w:color w:val="000000"/>
          <w:szCs w:val="28"/>
        </w:rPr>
        <w:t xml:space="preserve"> 65,81 тыс. рублей).</w:t>
      </w:r>
    </w:p>
    <w:p w:rsidR="002D0960" w:rsidRDefault="002D0960" w:rsidP="008202B9">
      <w:pPr>
        <w:pStyle w:val="a3"/>
        <w:spacing w:after="0"/>
        <w:ind w:left="0"/>
        <w:jc w:val="center"/>
        <w:rPr>
          <w:b/>
          <w:sz w:val="28"/>
          <w:szCs w:val="28"/>
        </w:rPr>
      </w:pPr>
    </w:p>
    <w:p w:rsidR="009F11CA" w:rsidRDefault="009F11CA" w:rsidP="00EF7F7F">
      <w:pPr>
        <w:tabs>
          <w:tab w:val="left" w:pos="7740"/>
        </w:tabs>
        <w:spacing w:line="312" w:lineRule="auto"/>
        <w:ind w:firstLine="709"/>
        <w:jc w:val="both"/>
        <w:rPr>
          <w:sz w:val="28"/>
          <w:szCs w:val="28"/>
        </w:rPr>
        <w:sectPr w:rsidR="009F11CA" w:rsidSect="00D94B5C">
          <w:pgSz w:w="11906" w:h="16838"/>
          <w:pgMar w:top="1134" w:right="851" w:bottom="1134" w:left="1418" w:header="709" w:footer="709" w:gutter="0"/>
          <w:cols w:space="708"/>
          <w:docGrid w:linePitch="360"/>
        </w:sectPr>
      </w:pPr>
    </w:p>
    <w:p w:rsidR="008202B9" w:rsidRDefault="009F11CA" w:rsidP="009F11CA">
      <w:pPr>
        <w:tabs>
          <w:tab w:val="left" w:pos="7740"/>
        </w:tabs>
        <w:spacing w:line="312" w:lineRule="auto"/>
        <w:ind w:firstLine="709"/>
        <w:jc w:val="center"/>
        <w:rPr>
          <w:b/>
          <w:sz w:val="28"/>
          <w:szCs w:val="28"/>
        </w:rPr>
      </w:pPr>
      <w:r>
        <w:rPr>
          <w:b/>
          <w:sz w:val="28"/>
          <w:szCs w:val="28"/>
        </w:rPr>
        <w:t>14. КОНСОЛИДИРОВАННЫЙ БЮДЖЕТ В ИНТЕРЕСАХ ДЕТЕЙ</w:t>
      </w:r>
    </w:p>
    <w:p w:rsidR="00395FCD" w:rsidRDefault="00395FCD" w:rsidP="009F11CA">
      <w:pPr>
        <w:tabs>
          <w:tab w:val="left" w:pos="7740"/>
        </w:tabs>
        <w:spacing w:line="312" w:lineRule="auto"/>
        <w:ind w:firstLine="709"/>
        <w:jc w:val="center"/>
        <w:rPr>
          <w:b/>
          <w:sz w:val="28"/>
          <w:szCs w:val="28"/>
        </w:rPr>
      </w:pPr>
    </w:p>
    <w:p w:rsidR="0031164B" w:rsidRPr="0031164B" w:rsidRDefault="0031164B" w:rsidP="0031164B">
      <w:pPr>
        <w:spacing w:line="312" w:lineRule="auto"/>
        <w:ind w:firstLine="709"/>
        <w:jc w:val="both"/>
        <w:rPr>
          <w:sz w:val="28"/>
          <w:szCs w:val="28"/>
        </w:rPr>
      </w:pPr>
      <w:r w:rsidRPr="0031164B">
        <w:rPr>
          <w:sz w:val="28"/>
          <w:szCs w:val="28"/>
        </w:rPr>
        <w:t>Расходы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в 2017 году составили 2</w:t>
      </w:r>
      <w:r w:rsidR="0059662A">
        <w:rPr>
          <w:sz w:val="28"/>
          <w:szCs w:val="28"/>
        </w:rPr>
        <w:t xml:space="preserve"> </w:t>
      </w:r>
      <w:r w:rsidRPr="0031164B">
        <w:rPr>
          <w:sz w:val="28"/>
          <w:szCs w:val="28"/>
        </w:rPr>
        <w:t>587</w:t>
      </w:r>
      <w:r w:rsidR="0059662A">
        <w:rPr>
          <w:sz w:val="28"/>
          <w:szCs w:val="28"/>
        </w:rPr>
        <w:t xml:space="preserve"> </w:t>
      </w:r>
      <w:r w:rsidRPr="0031164B">
        <w:rPr>
          <w:sz w:val="28"/>
          <w:szCs w:val="28"/>
        </w:rPr>
        <w:t>682,7 млн. рублей.</w:t>
      </w:r>
    </w:p>
    <w:p w:rsidR="0031164B" w:rsidRPr="0031164B" w:rsidRDefault="0031164B" w:rsidP="0031164B">
      <w:pPr>
        <w:spacing w:line="312" w:lineRule="auto"/>
        <w:ind w:firstLine="709"/>
        <w:jc w:val="both"/>
        <w:rPr>
          <w:sz w:val="28"/>
          <w:szCs w:val="28"/>
        </w:rPr>
      </w:pPr>
      <w:r w:rsidRPr="0031164B">
        <w:rPr>
          <w:sz w:val="28"/>
          <w:szCs w:val="28"/>
        </w:rPr>
        <w:t>За счет средств федерального бюджета на государственную поддержку семьи и детей в 2017 году было направлено 529</w:t>
      </w:r>
      <w:r w:rsidR="0059662A">
        <w:rPr>
          <w:sz w:val="28"/>
          <w:szCs w:val="28"/>
        </w:rPr>
        <w:t xml:space="preserve"> </w:t>
      </w:r>
      <w:r w:rsidRPr="0031164B">
        <w:rPr>
          <w:sz w:val="28"/>
          <w:szCs w:val="28"/>
        </w:rPr>
        <w:t xml:space="preserve">976,3 млн. рублей, из них </w:t>
      </w:r>
      <w:r w:rsidR="0059662A">
        <w:rPr>
          <w:sz w:val="28"/>
          <w:szCs w:val="28"/>
        </w:rPr>
        <w:br/>
      </w:r>
      <w:r w:rsidRPr="0031164B">
        <w:rPr>
          <w:sz w:val="28"/>
          <w:szCs w:val="28"/>
        </w:rPr>
        <w:t>140</w:t>
      </w:r>
      <w:r w:rsidR="0059662A">
        <w:rPr>
          <w:sz w:val="28"/>
          <w:szCs w:val="28"/>
        </w:rPr>
        <w:t xml:space="preserve"> </w:t>
      </w:r>
      <w:r w:rsidRPr="0031164B">
        <w:rPr>
          <w:sz w:val="28"/>
          <w:szCs w:val="28"/>
        </w:rPr>
        <w:t>741,1 млн. рублей – на предоставление межбюджетных трансфертов бюджетам субъектов Российской Федерации, 315</w:t>
      </w:r>
      <w:r w:rsidR="0059662A">
        <w:rPr>
          <w:sz w:val="28"/>
          <w:szCs w:val="28"/>
        </w:rPr>
        <w:t xml:space="preserve"> </w:t>
      </w:r>
      <w:r w:rsidRPr="0031164B">
        <w:rPr>
          <w:sz w:val="28"/>
          <w:szCs w:val="28"/>
        </w:rPr>
        <w:t>844,8 млн. рублей – на</w:t>
      </w:r>
      <w:r w:rsidR="0059662A">
        <w:rPr>
          <w:sz w:val="28"/>
          <w:szCs w:val="28"/>
        </w:rPr>
        <w:t xml:space="preserve"> </w:t>
      </w:r>
      <w:r w:rsidRPr="0031164B">
        <w:rPr>
          <w:sz w:val="28"/>
          <w:szCs w:val="28"/>
        </w:rPr>
        <w:t>предоставление межбюджетных трансфертов бюджетам государственных внебюджетных фондов Российской Федерации.</w:t>
      </w:r>
    </w:p>
    <w:p w:rsidR="0031164B" w:rsidRPr="0031164B" w:rsidRDefault="0031164B" w:rsidP="0031164B">
      <w:pPr>
        <w:spacing w:line="312" w:lineRule="auto"/>
        <w:ind w:firstLine="709"/>
        <w:jc w:val="both"/>
        <w:rPr>
          <w:sz w:val="28"/>
          <w:szCs w:val="28"/>
        </w:rPr>
      </w:pPr>
      <w:r w:rsidRPr="0031164B">
        <w:rPr>
          <w:sz w:val="28"/>
          <w:szCs w:val="28"/>
        </w:rPr>
        <w:t>За счет средств консолидированных бюджетов субъектов Российской Федерации на государственную поддержку семьи и детей в 2017 году было направлено 1</w:t>
      </w:r>
      <w:r w:rsidR="0059662A">
        <w:rPr>
          <w:sz w:val="28"/>
          <w:szCs w:val="28"/>
        </w:rPr>
        <w:t xml:space="preserve"> </w:t>
      </w:r>
      <w:r w:rsidRPr="0031164B">
        <w:rPr>
          <w:sz w:val="28"/>
          <w:szCs w:val="28"/>
        </w:rPr>
        <w:t>890</w:t>
      </w:r>
      <w:r w:rsidR="0059662A">
        <w:rPr>
          <w:sz w:val="28"/>
          <w:szCs w:val="28"/>
        </w:rPr>
        <w:t xml:space="preserve"> </w:t>
      </w:r>
      <w:r w:rsidRPr="0031164B">
        <w:rPr>
          <w:sz w:val="28"/>
          <w:szCs w:val="28"/>
        </w:rPr>
        <w:t xml:space="preserve">586,9 млн. рублей. </w:t>
      </w:r>
    </w:p>
    <w:p w:rsidR="0031164B" w:rsidRPr="0031164B" w:rsidRDefault="0031164B" w:rsidP="0031164B">
      <w:pPr>
        <w:spacing w:line="312" w:lineRule="auto"/>
        <w:ind w:firstLine="709"/>
        <w:jc w:val="both"/>
        <w:rPr>
          <w:sz w:val="28"/>
          <w:szCs w:val="28"/>
        </w:rPr>
      </w:pPr>
      <w:r w:rsidRPr="0031164B">
        <w:rPr>
          <w:sz w:val="28"/>
          <w:szCs w:val="28"/>
        </w:rPr>
        <w:t>За счет средств государственных внебюджетных фондов Российской Федерации на государственную поддержку семьи и детей в 2017 году было направлено 623 705,4 млн. рублей.</w:t>
      </w:r>
    </w:p>
    <w:p w:rsidR="0031164B" w:rsidRPr="0031164B" w:rsidRDefault="0031164B" w:rsidP="0031164B">
      <w:pPr>
        <w:ind w:firstLine="709"/>
        <w:jc w:val="both"/>
        <w:rPr>
          <w:sz w:val="28"/>
          <w:szCs w:val="28"/>
        </w:rPr>
      </w:pPr>
    </w:p>
    <w:tbl>
      <w:tblPr>
        <w:tblW w:w="9960" w:type="dxa"/>
        <w:jc w:val="center"/>
        <w:tblInd w:w="93" w:type="dxa"/>
        <w:tblLook w:val="04A0" w:firstRow="1" w:lastRow="0" w:firstColumn="1" w:lastColumn="0" w:noHBand="0" w:noVBand="1"/>
      </w:tblPr>
      <w:tblGrid>
        <w:gridCol w:w="520"/>
        <w:gridCol w:w="8000"/>
        <w:gridCol w:w="1440"/>
      </w:tblGrid>
      <w:tr w:rsidR="0031164B" w:rsidRPr="0031164B" w:rsidTr="00D34DD3">
        <w:trPr>
          <w:trHeight w:val="900"/>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31164B" w:rsidRPr="0031164B" w:rsidRDefault="0031164B" w:rsidP="00D34DD3">
            <w:pPr>
              <w:jc w:val="center"/>
            </w:pPr>
            <w:r w:rsidRPr="0031164B">
              <w:rPr>
                <w:sz w:val="22"/>
                <w:szCs w:val="22"/>
              </w:rPr>
              <w:t>№ п/п</w:t>
            </w:r>
          </w:p>
        </w:tc>
        <w:tc>
          <w:tcPr>
            <w:tcW w:w="8000" w:type="dxa"/>
            <w:tcBorders>
              <w:top w:val="single" w:sz="4" w:space="0" w:color="auto"/>
              <w:left w:val="nil"/>
              <w:bottom w:val="single" w:sz="4" w:space="0" w:color="auto"/>
              <w:right w:val="single" w:sz="4" w:space="0" w:color="auto"/>
            </w:tcBorders>
            <w:vAlign w:val="center"/>
            <w:hideMark/>
          </w:tcPr>
          <w:p w:rsidR="0031164B" w:rsidRPr="0031164B" w:rsidRDefault="0031164B" w:rsidP="00D34DD3">
            <w:pPr>
              <w:jc w:val="center"/>
            </w:pPr>
            <w:r w:rsidRPr="0031164B">
              <w:rPr>
                <w:sz w:val="22"/>
                <w:szCs w:val="22"/>
              </w:rPr>
              <w:t>Наименование</w:t>
            </w:r>
          </w:p>
        </w:tc>
        <w:tc>
          <w:tcPr>
            <w:tcW w:w="1440" w:type="dxa"/>
            <w:tcBorders>
              <w:top w:val="single" w:sz="4" w:space="0" w:color="auto"/>
              <w:left w:val="nil"/>
              <w:bottom w:val="single" w:sz="4" w:space="0" w:color="auto"/>
              <w:right w:val="single" w:sz="4" w:space="0" w:color="auto"/>
            </w:tcBorders>
            <w:vAlign w:val="center"/>
            <w:hideMark/>
          </w:tcPr>
          <w:p w:rsidR="0031164B" w:rsidRPr="0031164B" w:rsidRDefault="0031164B" w:rsidP="00D34DD3">
            <w:pPr>
              <w:jc w:val="center"/>
            </w:pPr>
            <w:r w:rsidRPr="0031164B">
              <w:rPr>
                <w:sz w:val="22"/>
                <w:szCs w:val="22"/>
              </w:rPr>
              <w:t xml:space="preserve">Сумма в 2017 году, </w:t>
            </w:r>
            <w:r w:rsidRPr="0031164B">
              <w:rPr>
                <w:sz w:val="22"/>
                <w:szCs w:val="22"/>
              </w:rPr>
              <w:br/>
              <w:t>млн. рублей</w:t>
            </w:r>
          </w:p>
        </w:tc>
      </w:tr>
      <w:tr w:rsidR="0031164B" w:rsidRPr="0031164B" w:rsidTr="00D34DD3">
        <w:trPr>
          <w:trHeight w:val="240"/>
          <w:jc w:val="center"/>
        </w:trPr>
        <w:tc>
          <w:tcPr>
            <w:tcW w:w="520" w:type="dxa"/>
            <w:tcBorders>
              <w:top w:val="nil"/>
              <w:left w:val="single" w:sz="4" w:space="0" w:color="auto"/>
              <w:bottom w:val="single" w:sz="4" w:space="0" w:color="auto"/>
              <w:right w:val="single" w:sz="4" w:space="0" w:color="auto"/>
            </w:tcBorders>
            <w:vAlign w:val="center"/>
            <w:hideMark/>
          </w:tcPr>
          <w:p w:rsidR="0031164B" w:rsidRPr="0031164B" w:rsidRDefault="0031164B" w:rsidP="00D34DD3">
            <w:pPr>
              <w:jc w:val="center"/>
            </w:pPr>
            <w:r w:rsidRPr="0031164B">
              <w:rPr>
                <w:sz w:val="22"/>
                <w:szCs w:val="22"/>
              </w:rPr>
              <w:t> </w:t>
            </w:r>
          </w:p>
        </w:tc>
        <w:tc>
          <w:tcPr>
            <w:tcW w:w="8000" w:type="dxa"/>
            <w:tcBorders>
              <w:top w:val="nil"/>
              <w:left w:val="nil"/>
              <w:bottom w:val="single" w:sz="4" w:space="0" w:color="auto"/>
              <w:right w:val="single" w:sz="4" w:space="0" w:color="auto"/>
            </w:tcBorders>
            <w:vAlign w:val="center"/>
            <w:hideMark/>
          </w:tcPr>
          <w:p w:rsidR="0031164B" w:rsidRPr="0031164B" w:rsidRDefault="0031164B" w:rsidP="00D34DD3">
            <w:pPr>
              <w:jc w:val="center"/>
            </w:pPr>
            <w:r w:rsidRPr="0031164B">
              <w:rPr>
                <w:sz w:val="22"/>
                <w:szCs w:val="22"/>
              </w:rPr>
              <w:t>1</w:t>
            </w:r>
          </w:p>
        </w:tc>
        <w:tc>
          <w:tcPr>
            <w:tcW w:w="1440" w:type="dxa"/>
            <w:tcBorders>
              <w:top w:val="nil"/>
              <w:left w:val="nil"/>
              <w:bottom w:val="single" w:sz="4" w:space="0" w:color="auto"/>
              <w:right w:val="single" w:sz="4" w:space="0" w:color="auto"/>
            </w:tcBorders>
            <w:vAlign w:val="center"/>
            <w:hideMark/>
          </w:tcPr>
          <w:p w:rsidR="0031164B" w:rsidRPr="0031164B" w:rsidRDefault="0031164B" w:rsidP="00D34DD3">
            <w:pPr>
              <w:jc w:val="center"/>
            </w:pPr>
            <w:r w:rsidRPr="0031164B">
              <w:rPr>
                <w:sz w:val="22"/>
                <w:szCs w:val="22"/>
              </w:rPr>
              <w:t>2</w:t>
            </w:r>
          </w:p>
        </w:tc>
      </w:tr>
      <w:tr w:rsidR="0031164B" w:rsidRPr="0031164B" w:rsidTr="00D34DD3">
        <w:trPr>
          <w:trHeight w:val="285"/>
          <w:jc w:val="center"/>
        </w:trPr>
        <w:tc>
          <w:tcPr>
            <w:tcW w:w="520" w:type="dxa"/>
            <w:tcBorders>
              <w:top w:val="nil"/>
              <w:left w:val="single" w:sz="4" w:space="0" w:color="auto"/>
              <w:bottom w:val="single" w:sz="4" w:space="0" w:color="auto"/>
              <w:right w:val="single" w:sz="4" w:space="0" w:color="auto"/>
            </w:tcBorders>
            <w:noWrap/>
            <w:vAlign w:val="bottom"/>
            <w:hideMark/>
          </w:tcPr>
          <w:p w:rsidR="0031164B" w:rsidRPr="0031164B" w:rsidRDefault="0031164B" w:rsidP="00D34DD3">
            <w:pPr>
              <w:jc w:val="center"/>
              <w:rPr>
                <w:b/>
                <w:bCs/>
              </w:rPr>
            </w:pPr>
          </w:p>
        </w:tc>
        <w:tc>
          <w:tcPr>
            <w:tcW w:w="8000" w:type="dxa"/>
            <w:tcBorders>
              <w:top w:val="nil"/>
              <w:left w:val="nil"/>
              <w:bottom w:val="single" w:sz="4" w:space="0" w:color="auto"/>
              <w:right w:val="single" w:sz="4" w:space="0" w:color="auto"/>
            </w:tcBorders>
            <w:vAlign w:val="bottom"/>
            <w:hideMark/>
          </w:tcPr>
          <w:p w:rsidR="0031164B" w:rsidRPr="0031164B" w:rsidRDefault="0031164B" w:rsidP="00D34DD3">
            <w:pPr>
              <w:rPr>
                <w:b/>
                <w:bCs/>
              </w:rPr>
            </w:pPr>
            <w:r w:rsidRPr="0031164B">
              <w:rPr>
                <w:b/>
                <w:bCs/>
                <w:sz w:val="22"/>
                <w:szCs w:val="22"/>
              </w:rPr>
              <w:t>Всего</w:t>
            </w:r>
          </w:p>
        </w:tc>
        <w:tc>
          <w:tcPr>
            <w:tcW w:w="1440" w:type="dxa"/>
            <w:tcBorders>
              <w:top w:val="nil"/>
              <w:left w:val="nil"/>
              <w:bottom w:val="single" w:sz="4" w:space="0" w:color="auto"/>
              <w:right w:val="single" w:sz="4" w:space="0" w:color="auto"/>
            </w:tcBorders>
            <w:noWrap/>
            <w:vAlign w:val="bottom"/>
            <w:hideMark/>
          </w:tcPr>
          <w:p w:rsidR="0031164B" w:rsidRPr="0031164B" w:rsidRDefault="0031164B" w:rsidP="00D34DD3">
            <w:pPr>
              <w:jc w:val="right"/>
              <w:rPr>
                <w:b/>
                <w:bCs/>
              </w:rPr>
            </w:pPr>
            <w:r w:rsidRPr="0031164B">
              <w:rPr>
                <w:b/>
                <w:bCs/>
                <w:sz w:val="22"/>
                <w:szCs w:val="22"/>
              </w:rPr>
              <w:t>2 587 682,7</w:t>
            </w:r>
          </w:p>
        </w:tc>
      </w:tr>
      <w:tr w:rsidR="0031164B" w:rsidRPr="0031164B" w:rsidTr="00D34DD3">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31164B" w:rsidRPr="0031164B" w:rsidRDefault="0031164B" w:rsidP="00D34DD3">
            <w:pPr>
              <w:jc w:val="center"/>
            </w:pPr>
            <w:r w:rsidRPr="0031164B">
              <w:rPr>
                <w:sz w:val="22"/>
                <w:szCs w:val="22"/>
              </w:rPr>
              <w:t>1</w:t>
            </w:r>
          </w:p>
        </w:tc>
        <w:tc>
          <w:tcPr>
            <w:tcW w:w="8000" w:type="dxa"/>
            <w:tcBorders>
              <w:top w:val="nil"/>
              <w:left w:val="nil"/>
              <w:bottom w:val="single" w:sz="4" w:space="0" w:color="auto"/>
              <w:right w:val="single" w:sz="4" w:space="0" w:color="auto"/>
            </w:tcBorders>
            <w:vAlign w:val="bottom"/>
            <w:hideMark/>
          </w:tcPr>
          <w:p w:rsidR="0031164B" w:rsidRPr="0031164B" w:rsidRDefault="0031164B" w:rsidP="00D34DD3">
            <w:r w:rsidRPr="0031164B">
              <w:rPr>
                <w:sz w:val="22"/>
                <w:szCs w:val="22"/>
              </w:rPr>
              <w:t xml:space="preserve">Расходы федерального бюджета </w:t>
            </w:r>
          </w:p>
        </w:tc>
        <w:tc>
          <w:tcPr>
            <w:tcW w:w="1440" w:type="dxa"/>
            <w:tcBorders>
              <w:top w:val="nil"/>
              <w:left w:val="nil"/>
              <w:bottom w:val="single" w:sz="4" w:space="0" w:color="auto"/>
              <w:right w:val="single" w:sz="4" w:space="0" w:color="auto"/>
            </w:tcBorders>
            <w:noWrap/>
            <w:vAlign w:val="bottom"/>
            <w:hideMark/>
          </w:tcPr>
          <w:p w:rsidR="0031164B" w:rsidRPr="0031164B" w:rsidRDefault="0031164B" w:rsidP="00D34DD3">
            <w:pPr>
              <w:jc w:val="right"/>
            </w:pPr>
            <w:r w:rsidRPr="0031164B">
              <w:rPr>
                <w:sz w:val="22"/>
                <w:szCs w:val="22"/>
              </w:rPr>
              <w:t>529 976,3</w:t>
            </w:r>
          </w:p>
        </w:tc>
      </w:tr>
      <w:tr w:rsidR="0031164B" w:rsidRPr="0031164B" w:rsidTr="00D34DD3">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31164B" w:rsidRPr="0031164B" w:rsidRDefault="0031164B" w:rsidP="00D34DD3">
            <w:pPr>
              <w:jc w:val="center"/>
            </w:pPr>
            <w:r w:rsidRPr="0031164B">
              <w:rPr>
                <w:sz w:val="22"/>
                <w:szCs w:val="22"/>
              </w:rPr>
              <w:t> </w:t>
            </w:r>
          </w:p>
        </w:tc>
        <w:tc>
          <w:tcPr>
            <w:tcW w:w="8000" w:type="dxa"/>
            <w:tcBorders>
              <w:top w:val="nil"/>
              <w:left w:val="nil"/>
              <w:bottom w:val="single" w:sz="4" w:space="0" w:color="auto"/>
              <w:right w:val="single" w:sz="4" w:space="0" w:color="auto"/>
            </w:tcBorders>
            <w:vAlign w:val="bottom"/>
            <w:hideMark/>
          </w:tcPr>
          <w:p w:rsidR="0031164B" w:rsidRPr="0031164B" w:rsidRDefault="0031164B" w:rsidP="00D34DD3">
            <w:pPr>
              <w:jc w:val="both"/>
              <w:rPr>
                <w:iCs/>
              </w:rPr>
            </w:pPr>
            <w:r w:rsidRPr="0031164B">
              <w:rPr>
                <w:iCs/>
                <w:sz w:val="22"/>
                <w:szCs w:val="22"/>
              </w:rPr>
              <w:t>из них:</w:t>
            </w:r>
          </w:p>
        </w:tc>
        <w:tc>
          <w:tcPr>
            <w:tcW w:w="1440" w:type="dxa"/>
            <w:tcBorders>
              <w:top w:val="nil"/>
              <w:left w:val="nil"/>
              <w:bottom w:val="single" w:sz="4" w:space="0" w:color="auto"/>
              <w:right w:val="single" w:sz="4" w:space="0" w:color="auto"/>
            </w:tcBorders>
            <w:noWrap/>
            <w:vAlign w:val="bottom"/>
            <w:hideMark/>
          </w:tcPr>
          <w:p w:rsidR="0031164B" w:rsidRPr="0031164B" w:rsidRDefault="0031164B" w:rsidP="00D34DD3">
            <w:r w:rsidRPr="0031164B">
              <w:rPr>
                <w:sz w:val="22"/>
                <w:szCs w:val="22"/>
              </w:rPr>
              <w:t> </w:t>
            </w:r>
          </w:p>
        </w:tc>
      </w:tr>
      <w:tr w:rsidR="0031164B" w:rsidRPr="0031164B" w:rsidTr="00D34DD3">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31164B" w:rsidRPr="0031164B" w:rsidRDefault="0031164B" w:rsidP="00D34DD3">
            <w:pPr>
              <w:jc w:val="center"/>
            </w:pPr>
          </w:p>
        </w:tc>
        <w:tc>
          <w:tcPr>
            <w:tcW w:w="8000" w:type="dxa"/>
            <w:tcBorders>
              <w:top w:val="nil"/>
              <w:left w:val="nil"/>
              <w:bottom w:val="single" w:sz="4" w:space="0" w:color="auto"/>
              <w:right w:val="single" w:sz="4" w:space="0" w:color="auto"/>
            </w:tcBorders>
            <w:vAlign w:val="bottom"/>
            <w:hideMark/>
          </w:tcPr>
          <w:p w:rsidR="0031164B" w:rsidRPr="0031164B" w:rsidRDefault="0031164B" w:rsidP="00D34DD3">
            <w:pPr>
              <w:jc w:val="both"/>
              <w:rPr>
                <w:iCs/>
              </w:rPr>
            </w:pPr>
            <w:r w:rsidRPr="0031164B">
              <w:rPr>
                <w:iCs/>
                <w:sz w:val="22"/>
                <w:szCs w:val="22"/>
              </w:rPr>
              <w:t>на предоставление межбюджетных трансфертов бюджетам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31164B" w:rsidRPr="0031164B" w:rsidRDefault="0031164B" w:rsidP="00D34DD3">
            <w:pPr>
              <w:jc w:val="right"/>
              <w:rPr>
                <w:iCs/>
              </w:rPr>
            </w:pPr>
            <w:r w:rsidRPr="0031164B">
              <w:rPr>
                <w:iCs/>
                <w:sz w:val="22"/>
                <w:szCs w:val="22"/>
              </w:rPr>
              <w:t>140 741,1</w:t>
            </w:r>
          </w:p>
        </w:tc>
      </w:tr>
      <w:tr w:rsidR="0031164B" w:rsidRPr="0031164B" w:rsidTr="00D34DD3">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31164B" w:rsidRPr="0031164B" w:rsidRDefault="0031164B" w:rsidP="00D34DD3">
            <w:pPr>
              <w:jc w:val="center"/>
            </w:pPr>
          </w:p>
        </w:tc>
        <w:tc>
          <w:tcPr>
            <w:tcW w:w="8000" w:type="dxa"/>
            <w:tcBorders>
              <w:top w:val="nil"/>
              <w:left w:val="nil"/>
              <w:bottom w:val="single" w:sz="4" w:space="0" w:color="auto"/>
              <w:right w:val="single" w:sz="4" w:space="0" w:color="auto"/>
            </w:tcBorders>
            <w:vAlign w:val="bottom"/>
            <w:hideMark/>
          </w:tcPr>
          <w:p w:rsidR="0031164B" w:rsidRPr="0031164B" w:rsidRDefault="0031164B" w:rsidP="00D34DD3">
            <w:pPr>
              <w:jc w:val="both"/>
              <w:rPr>
                <w:iCs/>
              </w:rPr>
            </w:pPr>
            <w:r w:rsidRPr="0031164B">
              <w:rPr>
                <w:iCs/>
                <w:sz w:val="22"/>
                <w:szCs w:val="22"/>
              </w:rPr>
              <w:t>на предоставление межбюджетных трансфертов бюджетам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31164B" w:rsidRPr="0031164B" w:rsidRDefault="0031164B" w:rsidP="00D34DD3">
            <w:pPr>
              <w:jc w:val="right"/>
              <w:rPr>
                <w:iCs/>
              </w:rPr>
            </w:pPr>
            <w:r w:rsidRPr="0031164B">
              <w:rPr>
                <w:iCs/>
                <w:sz w:val="22"/>
                <w:szCs w:val="22"/>
              </w:rPr>
              <w:t>315 844,8</w:t>
            </w:r>
          </w:p>
        </w:tc>
      </w:tr>
      <w:tr w:rsidR="0031164B" w:rsidRPr="0031164B" w:rsidTr="00D34DD3">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31164B" w:rsidRPr="0031164B" w:rsidRDefault="0031164B" w:rsidP="00D34DD3">
            <w:pPr>
              <w:jc w:val="center"/>
            </w:pPr>
            <w:r w:rsidRPr="0031164B">
              <w:rPr>
                <w:sz w:val="22"/>
                <w:szCs w:val="22"/>
              </w:rPr>
              <w:t>2</w:t>
            </w:r>
          </w:p>
        </w:tc>
        <w:tc>
          <w:tcPr>
            <w:tcW w:w="8000" w:type="dxa"/>
            <w:tcBorders>
              <w:top w:val="nil"/>
              <w:left w:val="nil"/>
              <w:bottom w:val="single" w:sz="4" w:space="0" w:color="auto"/>
              <w:right w:val="single" w:sz="4" w:space="0" w:color="auto"/>
            </w:tcBorders>
            <w:vAlign w:val="bottom"/>
            <w:hideMark/>
          </w:tcPr>
          <w:p w:rsidR="0031164B" w:rsidRPr="0031164B" w:rsidRDefault="0031164B" w:rsidP="00D34DD3">
            <w:pPr>
              <w:jc w:val="both"/>
            </w:pPr>
            <w:r w:rsidRPr="0031164B">
              <w:rPr>
                <w:sz w:val="22"/>
                <w:szCs w:val="22"/>
              </w:rPr>
              <w:t>Расходы консолидированных бюджетов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31164B" w:rsidRPr="0031164B" w:rsidRDefault="0031164B" w:rsidP="00D34DD3">
            <w:pPr>
              <w:jc w:val="right"/>
            </w:pPr>
            <w:r w:rsidRPr="0031164B">
              <w:rPr>
                <w:sz w:val="22"/>
                <w:szCs w:val="22"/>
              </w:rPr>
              <w:t>1 890 586,9</w:t>
            </w:r>
          </w:p>
        </w:tc>
      </w:tr>
      <w:tr w:rsidR="0031164B" w:rsidRPr="0031164B" w:rsidTr="00D34DD3">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31164B" w:rsidRPr="0031164B" w:rsidRDefault="0031164B" w:rsidP="00D34DD3">
            <w:pPr>
              <w:jc w:val="center"/>
            </w:pPr>
            <w:r w:rsidRPr="0031164B">
              <w:rPr>
                <w:sz w:val="22"/>
                <w:szCs w:val="22"/>
              </w:rPr>
              <w:t>3</w:t>
            </w:r>
          </w:p>
        </w:tc>
        <w:tc>
          <w:tcPr>
            <w:tcW w:w="8000" w:type="dxa"/>
            <w:tcBorders>
              <w:top w:val="nil"/>
              <w:left w:val="nil"/>
              <w:bottom w:val="single" w:sz="4" w:space="0" w:color="auto"/>
              <w:right w:val="single" w:sz="4" w:space="0" w:color="auto"/>
            </w:tcBorders>
            <w:vAlign w:val="bottom"/>
            <w:hideMark/>
          </w:tcPr>
          <w:p w:rsidR="0031164B" w:rsidRPr="0031164B" w:rsidRDefault="0031164B" w:rsidP="00D34DD3">
            <w:pPr>
              <w:jc w:val="both"/>
            </w:pPr>
            <w:r w:rsidRPr="0031164B">
              <w:rPr>
                <w:sz w:val="22"/>
                <w:szCs w:val="22"/>
              </w:rPr>
              <w:t>Расходы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31164B" w:rsidRPr="0031164B" w:rsidRDefault="0031164B" w:rsidP="00D34DD3">
            <w:pPr>
              <w:jc w:val="right"/>
            </w:pPr>
            <w:r w:rsidRPr="0031164B">
              <w:rPr>
                <w:sz w:val="22"/>
                <w:szCs w:val="22"/>
              </w:rPr>
              <w:t>623 705,4</w:t>
            </w:r>
          </w:p>
        </w:tc>
      </w:tr>
      <w:tr w:rsidR="0031164B" w:rsidRPr="0031164B" w:rsidTr="00D34DD3">
        <w:trPr>
          <w:trHeight w:val="915"/>
          <w:jc w:val="center"/>
        </w:trPr>
        <w:tc>
          <w:tcPr>
            <w:tcW w:w="9960" w:type="dxa"/>
            <w:gridSpan w:val="3"/>
            <w:tcBorders>
              <w:top w:val="single" w:sz="4" w:space="0" w:color="auto"/>
              <w:left w:val="nil"/>
              <w:bottom w:val="nil"/>
              <w:right w:val="nil"/>
            </w:tcBorders>
            <w:vAlign w:val="bottom"/>
            <w:hideMark/>
          </w:tcPr>
          <w:p w:rsidR="0031164B" w:rsidRPr="0031164B" w:rsidRDefault="0031164B" w:rsidP="00D34DD3">
            <w:pPr>
              <w:ind w:firstLine="709"/>
              <w:jc w:val="both"/>
              <w:rPr>
                <w:sz w:val="28"/>
                <w:szCs w:val="28"/>
              </w:rPr>
            </w:pPr>
          </w:p>
          <w:p w:rsidR="0031164B" w:rsidRPr="0031164B" w:rsidRDefault="0031164B" w:rsidP="00D34DD3">
            <w:pPr>
              <w:ind w:firstLine="709"/>
              <w:jc w:val="both"/>
            </w:pPr>
            <w:r w:rsidRPr="0031164B">
              <w:t>* по информации Минэкономразвития России на основании сведений, представленных органами исполнительной власти субъектов Российской Федерации в соответствии с распоряжением Правительства Российской Федерации от 15 июня 2009 года № 806-р.</w:t>
            </w:r>
          </w:p>
        </w:tc>
      </w:tr>
    </w:tbl>
    <w:p w:rsidR="0031164B" w:rsidRPr="0031164B" w:rsidRDefault="0031164B" w:rsidP="0031164B">
      <w:pPr>
        <w:ind w:firstLine="709"/>
        <w:jc w:val="both"/>
        <w:rPr>
          <w:sz w:val="28"/>
          <w:szCs w:val="28"/>
          <w:lang w:eastAsia="en-US"/>
        </w:rPr>
      </w:pPr>
    </w:p>
    <w:p w:rsidR="0031164B" w:rsidRPr="0031164B" w:rsidRDefault="0031164B" w:rsidP="0031164B">
      <w:pPr>
        <w:spacing w:line="312" w:lineRule="auto"/>
        <w:ind w:firstLine="709"/>
        <w:jc w:val="both"/>
        <w:rPr>
          <w:sz w:val="28"/>
          <w:szCs w:val="28"/>
        </w:rPr>
      </w:pPr>
      <w:r w:rsidRPr="0031164B">
        <w:rPr>
          <w:sz w:val="28"/>
          <w:szCs w:val="28"/>
        </w:rPr>
        <w:t>Федеральным законом от 29 декабря 2006 г. №</w:t>
      </w:r>
      <w:r w:rsidR="0059662A">
        <w:rPr>
          <w:sz w:val="28"/>
          <w:szCs w:val="28"/>
        </w:rPr>
        <w:t xml:space="preserve"> </w:t>
      </w:r>
      <w:r w:rsidRPr="0031164B">
        <w:rPr>
          <w:sz w:val="28"/>
          <w:szCs w:val="28"/>
        </w:rPr>
        <w:t xml:space="preserve">256-ФЗ установлены дополнительные меры государственной поддержки семей, имеющих детей, в целях создания условий, обеспечивающих этим семьям достойную жизнь. В соответствии с указанным федеральным законом функции по предоставлению материнского (семейного) капитала возложены на ПФР. </w:t>
      </w:r>
    </w:p>
    <w:p w:rsidR="0031164B" w:rsidRPr="0031164B" w:rsidRDefault="0031164B" w:rsidP="0031164B">
      <w:pPr>
        <w:spacing w:line="312" w:lineRule="auto"/>
        <w:ind w:firstLine="709"/>
        <w:jc w:val="both"/>
        <w:rPr>
          <w:sz w:val="28"/>
          <w:szCs w:val="28"/>
        </w:rPr>
      </w:pPr>
      <w:r w:rsidRPr="0031164B">
        <w:rPr>
          <w:sz w:val="28"/>
          <w:szCs w:val="28"/>
        </w:rPr>
        <w:t xml:space="preserve">На реализацию Федерального </w:t>
      </w:r>
      <w:hyperlink r:id="rId28" w:history="1">
        <w:r w:rsidRPr="0031164B">
          <w:rPr>
            <w:sz w:val="28"/>
            <w:szCs w:val="28"/>
          </w:rPr>
          <w:t>закона</w:t>
        </w:r>
      </w:hyperlink>
      <w:r w:rsidRPr="0031164B">
        <w:rPr>
          <w:sz w:val="28"/>
          <w:szCs w:val="28"/>
        </w:rPr>
        <w:t xml:space="preserve"> от 29 декабря 2006 г. № 256-ФЗ в 2017 году из федерального бюджета бюджету ПФР на предоставление материнского (семейного) капитала перечислено 330 207,0 млн. рублей.</w:t>
      </w:r>
    </w:p>
    <w:p w:rsidR="0031164B" w:rsidRPr="0031164B" w:rsidRDefault="0031164B" w:rsidP="0031164B">
      <w:pPr>
        <w:spacing w:line="312" w:lineRule="auto"/>
        <w:ind w:firstLine="709"/>
        <w:jc w:val="both"/>
        <w:rPr>
          <w:sz w:val="28"/>
          <w:szCs w:val="28"/>
        </w:rPr>
      </w:pPr>
      <w:r w:rsidRPr="0031164B">
        <w:rPr>
          <w:sz w:val="28"/>
          <w:szCs w:val="28"/>
        </w:rPr>
        <w:t>До 1 января 2018 года указанные средства в установленном порядке на основании поданных заявлений направлялись:</w:t>
      </w:r>
    </w:p>
    <w:p w:rsidR="0031164B" w:rsidRPr="0031164B" w:rsidRDefault="0031164B" w:rsidP="0031164B">
      <w:pPr>
        <w:spacing w:line="312" w:lineRule="auto"/>
        <w:ind w:firstLine="709"/>
        <w:jc w:val="both"/>
        <w:rPr>
          <w:sz w:val="28"/>
          <w:szCs w:val="28"/>
        </w:rPr>
      </w:pPr>
      <w:r w:rsidRPr="0031164B">
        <w:rPr>
          <w:sz w:val="28"/>
          <w:szCs w:val="28"/>
        </w:rPr>
        <w:t>- на погашение за счет средств материнского (семейного) капитала основного долга и уплату процентов по кредитам или займам, включая ипотечные, предоставленным гражданам по кредитному договору (договору займа), заключенному с организацией, в том числе кредитной, независимо от срока, истекшего со дня рождения (усыновления) второго, третьего ребенка или последующих детей;</w:t>
      </w:r>
    </w:p>
    <w:p w:rsidR="0031164B" w:rsidRPr="0031164B" w:rsidRDefault="0031164B" w:rsidP="0031164B">
      <w:pPr>
        <w:spacing w:line="312" w:lineRule="auto"/>
        <w:ind w:firstLine="709"/>
        <w:jc w:val="both"/>
        <w:rPr>
          <w:sz w:val="28"/>
          <w:szCs w:val="28"/>
        </w:rPr>
      </w:pPr>
      <w:r w:rsidRPr="0031164B">
        <w:rPr>
          <w:sz w:val="28"/>
          <w:szCs w:val="28"/>
        </w:rPr>
        <w:t>- на распоряжение средствами материнского (семейного) капитала на улучшение жилищных условий, на получение образования ребенком (детьми), на накопительную пенсию женщины, на компенсацию или оплату расходов на приобретение товаров и услуг, способствующих социальной адаптации и интеграции в общество детей-инвалидов.</w:t>
      </w:r>
    </w:p>
    <w:p w:rsidR="0031164B" w:rsidRPr="0031164B" w:rsidRDefault="0031164B" w:rsidP="0031164B">
      <w:pPr>
        <w:spacing w:line="312" w:lineRule="auto"/>
        <w:ind w:firstLine="709"/>
        <w:jc w:val="both"/>
        <w:rPr>
          <w:sz w:val="28"/>
          <w:szCs w:val="28"/>
        </w:rPr>
      </w:pPr>
      <w:r w:rsidRPr="0031164B">
        <w:rPr>
          <w:sz w:val="28"/>
          <w:szCs w:val="28"/>
        </w:rPr>
        <w:t>Кассовые расходы ПФР на предоставление дополнительных мер государственной поддержки за 2017 год по всем направлениям распоряжения средствами материнского (семейного) капитала составили 311 875,0 млн. рублей.</w:t>
      </w:r>
    </w:p>
    <w:p w:rsidR="0031164B" w:rsidRPr="0031164B" w:rsidRDefault="0031164B" w:rsidP="0031164B">
      <w:pPr>
        <w:spacing w:line="312" w:lineRule="auto"/>
        <w:ind w:firstLine="709"/>
        <w:jc w:val="both"/>
        <w:rPr>
          <w:sz w:val="28"/>
          <w:szCs w:val="28"/>
        </w:rPr>
      </w:pPr>
      <w:r w:rsidRPr="0031164B">
        <w:rPr>
          <w:sz w:val="28"/>
          <w:szCs w:val="28"/>
        </w:rPr>
        <w:t>Расходы на государственную поддержку семей и детей в 2017 году из бюджета ФСС составили 311 830,4 млн. рублей, из них за счет межбюджетных трансфертов из федерального бюджета и бюджета ФОМС – 19 978,3 млн. рублей.</w:t>
      </w:r>
    </w:p>
    <w:p w:rsidR="0031164B" w:rsidRPr="0031164B" w:rsidRDefault="0031164B" w:rsidP="0031164B">
      <w:pPr>
        <w:spacing w:line="312" w:lineRule="auto"/>
        <w:ind w:firstLine="709"/>
        <w:jc w:val="both"/>
        <w:rPr>
          <w:sz w:val="28"/>
          <w:szCs w:val="28"/>
        </w:rPr>
      </w:pPr>
      <w:r w:rsidRPr="0031164B">
        <w:rPr>
          <w:sz w:val="28"/>
          <w:szCs w:val="28"/>
        </w:rPr>
        <w:t xml:space="preserve">На выплату пособий гражданам, подлежащим обязательному социальному страхованию на случай временной нетрудоспособности и в связи с материнством, в 2017 году направлено 291 852 млн. рублей, в том числе: </w:t>
      </w:r>
    </w:p>
    <w:p w:rsidR="0031164B" w:rsidRPr="0031164B" w:rsidRDefault="0031164B" w:rsidP="0031164B">
      <w:pPr>
        <w:spacing w:line="312" w:lineRule="auto"/>
        <w:ind w:firstLine="709"/>
        <w:jc w:val="both"/>
        <w:rPr>
          <w:sz w:val="28"/>
          <w:szCs w:val="28"/>
        </w:rPr>
      </w:pPr>
      <w:r w:rsidRPr="0031164B">
        <w:rPr>
          <w:sz w:val="28"/>
          <w:szCs w:val="28"/>
        </w:rPr>
        <w:t>- на выплату пособий по беременности и родам – 110 235,6 млн. рублей;</w:t>
      </w:r>
    </w:p>
    <w:p w:rsidR="0031164B" w:rsidRPr="0031164B" w:rsidRDefault="0031164B" w:rsidP="0031164B">
      <w:pPr>
        <w:spacing w:line="312" w:lineRule="auto"/>
        <w:ind w:firstLine="709"/>
        <w:jc w:val="both"/>
        <w:rPr>
          <w:sz w:val="28"/>
          <w:szCs w:val="28"/>
        </w:rPr>
      </w:pPr>
      <w:r w:rsidRPr="0031164B">
        <w:rPr>
          <w:sz w:val="28"/>
          <w:szCs w:val="28"/>
        </w:rPr>
        <w:t>- на выплату единовременного пособия при рождении ребенка – 20 310,2 млн. рублей;</w:t>
      </w:r>
    </w:p>
    <w:p w:rsidR="0031164B" w:rsidRPr="0031164B" w:rsidRDefault="0031164B" w:rsidP="0031164B">
      <w:pPr>
        <w:spacing w:line="312" w:lineRule="auto"/>
        <w:ind w:firstLine="709"/>
        <w:jc w:val="both"/>
        <w:rPr>
          <w:sz w:val="28"/>
          <w:szCs w:val="28"/>
        </w:rPr>
      </w:pPr>
      <w:r w:rsidRPr="0031164B">
        <w:rPr>
          <w:sz w:val="28"/>
          <w:szCs w:val="28"/>
        </w:rPr>
        <w:t>- на выплату ежемесячного пособия по уходу за ребенком – 160 785,</w:t>
      </w:r>
      <w:r w:rsidR="00C776CC">
        <w:rPr>
          <w:sz w:val="28"/>
          <w:szCs w:val="28"/>
        </w:rPr>
        <w:t>4</w:t>
      </w:r>
      <w:r w:rsidRPr="0031164B">
        <w:rPr>
          <w:sz w:val="28"/>
          <w:szCs w:val="28"/>
        </w:rPr>
        <w:t xml:space="preserve"> млн. рублей;</w:t>
      </w:r>
    </w:p>
    <w:p w:rsidR="0031164B" w:rsidRPr="0031164B" w:rsidRDefault="0031164B" w:rsidP="0031164B">
      <w:pPr>
        <w:spacing w:line="312" w:lineRule="auto"/>
        <w:ind w:firstLine="709"/>
        <w:jc w:val="both"/>
        <w:rPr>
          <w:sz w:val="28"/>
          <w:szCs w:val="28"/>
        </w:rPr>
      </w:pPr>
      <w:r w:rsidRPr="0031164B">
        <w:rPr>
          <w:sz w:val="28"/>
          <w:szCs w:val="28"/>
        </w:rPr>
        <w:t>- на выплату единовременных пособий женщинам, вставшим на учет в медицинских учреждениях в ранние сроки беременности</w:t>
      </w:r>
      <w:r w:rsidR="00230F27">
        <w:rPr>
          <w:sz w:val="28"/>
          <w:szCs w:val="28"/>
        </w:rPr>
        <w:t>,</w:t>
      </w:r>
      <w:r w:rsidRPr="0031164B">
        <w:rPr>
          <w:sz w:val="28"/>
          <w:szCs w:val="28"/>
        </w:rPr>
        <w:t xml:space="preserve"> – 520,9 </w:t>
      </w:r>
      <w:r w:rsidR="00FF1F05">
        <w:rPr>
          <w:sz w:val="28"/>
          <w:szCs w:val="28"/>
        </w:rPr>
        <w:t xml:space="preserve">млн. </w:t>
      </w:r>
      <w:r w:rsidRPr="0031164B">
        <w:rPr>
          <w:sz w:val="28"/>
          <w:szCs w:val="28"/>
        </w:rPr>
        <w:t>рублей.</w:t>
      </w:r>
    </w:p>
    <w:p w:rsidR="00395FCD" w:rsidRPr="00004210" w:rsidRDefault="0031164B" w:rsidP="00004210">
      <w:pPr>
        <w:spacing w:line="312" w:lineRule="auto"/>
        <w:ind w:firstLine="709"/>
        <w:jc w:val="both"/>
        <w:rPr>
          <w:sz w:val="28"/>
          <w:szCs w:val="28"/>
        </w:rPr>
      </w:pPr>
      <w:r w:rsidRPr="0031164B">
        <w:rPr>
          <w:sz w:val="28"/>
          <w:szCs w:val="28"/>
        </w:rPr>
        <w:t>Расходы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оказанию медицинской помощи женщинам в период беременности, женщинам и новорожденным в период родов и в послеродовой период, а также по проведению профилактических медицинских осмотров ребенка в течение первого года жизни за счет средств бюджета ФОМС составили 16 008,5 млн. рублей.</w:t>
      </w:r>
    </w:p>
    <w:p w:rsidR="0005537E" w:rsidRDefault="0005537E">
      <w:pPr>
        <w:spacing w:after="200" w:line="276" w:lineRule="auto"/>
        <w:rPr>
          <w:b/>
          <w:sz w:val="28"/>
          <w:szCs w:val="28"/>
        </w:rPr>
      </w:pPr>
      <w:r>
        <w:rPr>
          <w:b/>
          <w:sz w:val="28"/>
          <w:szCs w:val="28"/>
        </w:rPr>
        <w:br w:type="page"/>
      </w:r>
    </w:p>
    <w:p w:rsidR="0005537E" w:rsidRDefault="0005537E" w:rsidP="0005537E">
      <w:pPr>
        <w:pStyle w:val="a3"/>
        <w:spacing w:after="0" w:line="312" w:lineRule="auto"/>
        <w:ind w:left="0"/>
        <w:jc w:val="both"/>
        <w:rPr>
          <w:b/>
          <w:sz w:val="28"/>
          <w:szCs w:val="28"/>
        </w:rPr>
      </w:pPr>
      <w:r>
        <w:rPr>
          <w:b/>
          <w:sz w:val="28"/>
          <w:szCs w:val="28"/>
        </w:rPr>
        <w:t>ЗАКЛЮЧЕНИЕ</w:t>
      </w:r>
      <w:r w:rsidRPr="00901297">
        <w:rPr>
          <w:b/>
          <w:sz w:val="28"/>
          <w:szCs w:val="28"/>
        </w:rPr>
        <w:t xml:space="preserve"> </w:t>
      </w:r>
    </w:p>
    <w:p w:rsidR="004E273F" w:rsidRDefault="004E273F" w:rsidP="004E273F">
      <w:pPr>
        <w:spacing w:line="312" w:lineRule="auto"/>
        <w:ind w:firstLine="709"/>
        <w:contextualSpacing/>
        <w:jc w:val="both"/>
        <w:rPr>
          <w:sz w:val="28"/>
          <w:szCs w:val="28"/>
        </w:rPr>
      </w:pPr>
      <w:r>
        <w:rPr>
          <w:sz w:val="28"/>
          <w:szCs w:val="28"/>
        </w:rPr>
        <w:t>В 2017 году завершилась реализация Национальной стратегии действий в инт</w:t>
      </w:r>
      <w:r w:rsidR="007A69B2">
        <w:rPr>
          <w:sz w:val="28"/>
          <w:szCs w:val="28"/>
        </w:rPr>
        <w:t xml:space="preserve">ересах детей на 2012-2017 годы </w:t>
      </w:r>
      <w:r>
        <w:rPr>
          <w:sz w:val="28"/>
          <w:szCs w:val="28"/>
        </w:rPr>
        <w:t>в целях формирования государственной политики по улучшению положения детей в Российской Федерации.</w:t>
      </w:r>
    </w:p>
    <w:p w:rsidR="004E273F" w:rsidRDefault="004E273F" w:rsidP="004E273F">
      <w:pPr>
        <w:spacing w:line="312" w:lineRule="auto"/>
        <w:ind w:firstLine="709"/>
        <w:contextualSpacing/>
        <w:jc w:val="both"/>
        <w:rPr>
          <w:sz w:val="28"/>
          <w:szCs w:val="28"/>
        </w:rPr>
      </w:pPr>
      <w:r>
        <w:rPr>
          <w:sz w:val="28"/>
          <w:szCs w:val="28"/>
        </w:rPr>
        <w:t>Решение основных задач, определенных Национальной стратегией действий в интересах детей на 2012-2017 годы, будет продолжено в рамках Десятилетия детства, объявленного Указом Президента Российской Федерации от 29 мая 2017 г. № 240, а также в рамках других основополагающих документов, разработанных и утвержденных в рамках реализации Национальной стратегии действий в интересах детей на 2012-2017 годы, в частности в рамках Концепции государственной семейной политики в Российской Федерации на период до 2025 года, утвержденной распоряжением Правительства Российской Федерации от 25 августа 2014 г. № 1618-р.</w:t>
      </w:r>
    </w:p>
    <w:p w:rsidR="004E273F" w:rsidRDefault="004E273F" w:rsidP="004E273F">
      <w:pPr>
        <w:spacing w:line="312" w:lineRule="auto"/>
        <w:ind w:firstLine="709"/>
        <w:contextualSpacing/>
        <w:jc w:val="both"/>
        <w:rPr>
          <w:sz w:val="28"/>
          <w:szCs w:val="28"/>
        </w:rPr>
      </w:pPr>
      <w:r>
        <w:rPr>
          <w:sz w:val="28"/>
          <w:szCs w:val="28"/>
        </w:rPr>
        <w:t>Создание условий для обеспечения благополучия семьи, ответственного родительства, поддержания социальной устойчивости семьи в соответствии с Концепцией государственной семейной политики в Российской Федерации на период до 2025 года, является приоритетом современной государственной семейной политики.</w:t>
      </w:r>
    </w:p>
    <w:p w:rsidR="004E273F" w:rsidRDefault="004E273F" w:rsidP="004E273F">
      <w:pPr>
        <w:spacing w:line="312" w:lineRule="auto"/>
        <w:ind w:firstLine="709"/>
        <w:contextualSpacing/>
        <w:jc w:val="both"/>
        <w:rPr>
          <w:sz w:val="28"/>
          <w:szCs w:val="28"/>
        </w:rPr>
      </w:pPr>
      <w:r>
        <w:rPr>
          <w:sz w:val="28"/>
          <w:szCs w:val="28"/>
        </w:rPr>
        <w:t>В 2017 году была продолжена работа по улучшению положения детей и семей, имеющих детей, в Российской Федерации.</w:t>
      </w:r>
    </w:p>
    <w:p w:rsidR="00BA59EE" w:rsidRPr="00BA59EE" w:rsidRDefault="004E273F" w:rsidP="00BA59EE">
      <w:pPr>
        <w:spacing w:line="312" w:lineRule="auto"/>
        <w:ind w:firstLine="709"/>
        <w:contextualSpacing/>
        <w:jc w:val="both"/>
        <w:rPr>
          <w:sz w:val="28"/>
          <w:szCs w:val="28"/>
        </w:rPr>
      </w:pPr>
      <w:r w:rsidRPr="00BA59EE">
        <w:rPr>
          <w:sz w:val="28"/>
          <w:szCs w:val="28"/>
        </w:rPr>
        <w:t xml:space="preserve">По итогам заседания Координационного совета при Президенте Российской Федерации по реализации Национальной стратегии действий в интересах детей на 2012-2017 годы </w:t>
      </w:r>
      <w:r w:rsidR="00BA59EE" w:rsidRPr="00BA59EE">
        <w:rPr>
          <w:sz w:val="28"/>
          <w:szCs w:val="28"/>
        </w:rPr>
        <w:t xml:space="preserve">в целях улучшения демографической ситуации в Российской Федерации по инициативе Президента Российской Федерации В.В. Путина </w:t>
      </w:r>
      <w:r w:rsidRPr="00BA59EE">
        <w:rPr>
          <w:sz w:val="28"/>
          <w:szCs w:val="28"/>
        </w:rPr>
        <w:t>был разработан и утвержден ряд нормативных правовых актов, которыми были установлены ежемесячных выплат при рождении</w:t>
      </w:r>
      <w:r w:rsidR="00BA59EE" w:rsidRPr="00BA59EE">
        <w:rPr>
          <w:sz w:val="28"/>
          <w:szCs w:val="28"/>
        </w:rPr>
        <w:t xml:space="preserve"> (усыновлении) первого и второго ребенка.</w:t>
      </w:r>
      <w:r w:rsidRPr="00BA59EE">
        <w:rPr>
          <w:sz w:val="28"/>
          <w:szCs w:val="28"/>
        </w:rPr>
        <w:t xml:space="preserve"> </w:t>
      </w:r>
      <w:r w:rsidR="00BA59EE" w:rsidRPr="00BA59EE">
        <w:rPr>
          <w:sz w:val="28"/>
          <w:szCs w:val="28"/>
        </w:rPr>
        <w:t>Также были</w:t>
      </w:r>
      <w:r w:rsidRPr="00BA59EE">
        <w:rPr>
          <w:sz w:val="28"/>
          <w:szCs w:val="28"/>
        </w:rPr>
        <w:t xml:space="preserve"> внесены изменения в действующее законодательство, предусматривающие продление программы материнского (семейного) капитала, </w:t>
      </w:r>
      <w:r w:rsidR="00BA59EE" w:rsidRPr="00BA59EE">
        <w:rPr>
          <w:sz w:val="28"/>
          <w:szCs w:val="28"/>
        </w:rPr>
        <w:t>установление возможности направления средств материнского (семейного) капитала на оплату платных образовательных услуг по реализации образовательных программ дошкольного образования, на оплату иных связанных с получением дошкольного образования расходов</w:t>
      </w:r>
      <w:r w:rsidR="00BA59EE">
        <w:rPr>
          <w:sz w:val="28"/>
          <w:szCs w:val="28"/>
        </w:rPr>
        <w:t xml:space="preserve"> до достижения ребенком возраста 3 лет.</w:t>
      </w:r>
    </w:p>
    <w:p w:rsidR="004E273F" w:rsidRDefault="00BA59EE" w:rsidP="004E273F">
      <w:pPr>
        <w:spacing w:line="312" w:lineRule="auto"/>
        <w:ind w:firstLine="709"/>
        <w:contextualSpacing/>
        <w:jc w:val="both"/>
        <w:rPr>
          <w:rStyle w:val="FontStyle12"/>
          <w:sz w:val="28"/>
          <w:szCs w:val="28"/>
        </w:rPr>
      </w:pPr>
      <w:r>
        <w:rPr>
          <w:rStyle w:val="FontStyle12"/>
          <w:sz w:val="28"/>
          <w:szCs w:val="28"/>
        </w:rPr>
        <w:t xml:space="preserve">Кроме того, с 2018 года </w:t>
      </w:r>
      <w:r w:rsidR="004E273F">
        <w:rPr>
          <w:rStyle w:val="FontStyle12"/>
          <w:sz w:val="28"/>
          <w:szCs w:val="28"/>
        </w:rPr>
        <w:t>изменен</w:t>
      </w:r>
      <w:r>
        <w:rPr>
          <w:rStyle w:val="FontStyle12"/>
          <w:sz w:val="28"/>
          <w:szCs w:val="28"/>
        </w:rPr>
        <w:t>ы</w:t>
      </w:r>
      <w:r w:rsidR="004E273F">
        <w:rPr>
          <w:rStyle w:val="FontStyle12"/>
          <w:sz w:val="28"/>
          <w:szCs w:val="28"/>
        </w:rPr>
        <w:t xml:space="preserve"> услови</w:t>
      </w:r>
      <w:r w:rsidR="00AD777A">
        <w:rPr>
          <w:rStyle w:val="FontStyle12"/>
          <w:sz w:val="28"/>
          <w:szCs w:val="28"/>
        </w:rPr>
        <w:t>я</w:t>
      </w:r>
      <w:r w:rsidR="004E273F">
        <w:rPr>
          <w:rStyle w:val="FontStyle12"/>
          <w:sz w:val="28"/>
          <w:szCs w:val="28"/>
        </w:rPr>
        <w:t xml:space="preserve"> софинансирования расходных обязательств субъектов Российской Федерации, возникающих при назначении ежемесячной денежной выплаты, предусмотренной Указом Президента Российской Федерации от 7 мая 2012 г. № 606.</w:t>
      </w:r>
    </w:p>
    <w:p w:rsidR="00770AC3" w:rsidRDefault="00BA59EE" w:rsidP="004E273F">
      <w:pPr>
        <w:spacing w:line="312" w:lineRule="auto"/>
        <w:ind w:firstLine="709"/>
        <w:contextualSpacing/>
        <w:jc w:val="both"/>
        <w:rPr>
          <w:rStyle w:val="FontStyle12"/>
          <w:sz w:val="28"/>
          <w:szCs w:val="28"/>
        </w:rPr>
      </w:pPr>
      <w:r>
        <w:rPr>
          <w:rStyle w:val="FontStyle12"/>
          <w:sz w:val="28"/>
          <w:szCs w:val="28"/>
        </w:rPr>
        <w:t xml:space="preserve">Работа в данном направлении будет продолжена </w:t>
      </w:r>
      <w:r w:rsidR="00770AC3">
        <w:rPr>
          <w:rStyle w:val="FontStyle12"/>
          <w:sz w:val="28"/>
          <w:szCs w:val="28"/>
        </w:rPr>
        <w:t xml:space="preserve">в </w:t>
      </w:r>
      <w:r w:rsidR="00AD777A">
        <w:rPr>
          <w:rStyle w:val="FontStyle12"/>
          <w:sz w:val="28"/>
          <w:szCs w:val="28"/>
        </w:rPr>
        <w:t>рамках</w:t>
      </w:r>
      <w:r w:rsidR="00AD777A" w:rsidRPr="00AD777A">
        <w:rPr>
          <w:rStyle w:val="FontStyle12"/>
          <w:sz w:val="28"/>
          <w:szCs w:val="28"/>
        </w:rPr>
        <w:t xml:space="preserve"> </w:t>
      </w:r>
      <w:r w:rsidR="00AD777A">
        <w:rPr>
          <w:rStyle w:val="FontStyle12"/>
          <w:sz w:val="28"/>
          <w:szCs w:val="28"/>
        </w:rPr>
        <w:t xml:space="preserve">утвержденного в соответствии с Указом Президента Российской Федерации от 7 мая 2018 г. </w:t>
      </w:r>
      <w:r w:rsidR="00AD777A">
        <w:rPr>
          <w:rStyle w:val="FontStyle12"/>
          <w:sz w:val="28"/>
          <w:szCs w:val="28"/>
        </w:rPr>
        <w:br/>
        <w:t xml:space="preserve">№ 204 </w:t>
      </w:r>
      <w:r w:rsidR="00AD777A" w:rsidRPr="0005557F">
        <w:rPr>
          <w:sz w:val="28"/>
          <w:szCs w:val="28"/>
        </w:rPr>
        <w:t>«</w:t>
      </w:r>
      <w:r w:rsidR="00AD777A">
        <w:rPr>
          <w:sz w:val="28"/>
          <w:szCs w:val="28"/>
        </w:rPr>
        <w:t>О национальных целях и стратегических задачах развития Российской Федерации на период до 2024 года</w:t>
      </w:r>
      <w:r w:rsidR="00AD777A" w:rsidRPr="0005557F">
        <w:rPr>
          <w:sz w:val="28"/>
          <w:szCs w:val="28"/>
        </w:rPr>
        <w:t>»</w:t>
      </w:r>
      <w:r w:rsidR="00AD777A">
        <w:rPr>
          <w:sz w:val="28"/>
          <w:szCs w:val="28"/>
        </w:rPr>
        <w:t xml:space="preserve"> </w:t>
      </w:r>
      <w:r w:rsidR="00AD777A">
        <w:rPr>
          <w:rStyle w:val="FontStyle12"/>
          <w:sz w:val="28"/>
          <w:szCs w:val="28"/>
        </w:rPr>
        <w:t xml:space="preserve">паспорта национального проекта </w:t>
      </w:r>
      <w:r w:rsidR="00AD777A" w:rsidRPr="0005557F">
        <w:rPr>
          <w:sz w:val="28"/>
          <w:szCs w:val="28"/>
        </w:rPr>
        <w:t>«</w:t>
      </w:r>
      <w:r w:rsidR="00AD777A">
        <w:rPr>
          <w:sz w:val="28"/>
          <w:szCs w:val="28"/>
        </w:rPr>
        <w:t>Демография</w:t>
      </w:r>
      <w:r w:rsidR="00AD777A" w:rsidRPr="0005557F">
        <w:rPr>
          <w:sz w:val="28"/>
          <w:szCs w:val="28"/>
        </w:rPr>
        <w:t>»</w:t>
      </w:r>
      <w:r w:rsidR="00AD777A">
        <w:rPr>
          <w:sz w:val="28"/>
          <w:szCs w:val="28"/>
        </w:rPr>
        <w:t xml:space="preserve">, составной частью которого являются федеральные проекты </w:t>
      </w:r>
      <w:r w:rsidR="00AD777A" w:rsidRPr="0005557F">
        <w:rPr>
          <w:sz w:val="28"/>
          <w:szCs w:val="28"/>
        </w:rPr>
        <w:t>«</w:t>
      </w:r>
      <w:r w:rsidR="00AD777A">
        <w:rPr>
          <w:sz w:val="28"/>
          <w:szCs w:val="28"/>
        </w:rPr>
        <w:t>Финансовая поддержка семей при рождении детей</w:t>
      </w:r>
      <w:r w:rsidR="00AD777A" w:rsidRPr="0005557F">
        <w:rPr>
          <w:sz w:val="28"/>
          <w:szCs w:val="28"/>
        </w:rPr>
        <w:t>»</w:t>
      </w:r>
      <w:r w:rsidR="00AD777A">
        <w:rPr>
          <w:sz w:val="28"/>
          <w:szCs w:val="28"/>
        </w:rPr>
        <w:t xml:space="preserve"> и </w:t>
      </w:r>
      <w:r w:rsidR="00AD777A" w:rsidRPr="0005557F">
        <w:rPr>
          <w:sz w:val="28"/>
          <w:szCs w:val="28"/>
        </w:rPr>
        <w:t>«</w:t>
      </w:r>
      <w:r w:rsidR="00AD777A">
        <w:rPr>
          <w:sz w:val="28"/>
          <w:szCs w:val="28"/>
        </w:rPr>
        <w:t xml:space="preserve">Содействие занятости женщин </w:t>
      </w:r>
      <w:r w:rsidR="00AD777A" w:rsidRPr="0031164B">
        <w:rPr>
          <w:sz w:val="28"/>
          <w:szCs w:val="28"/>
        </w:rPr>
        <w:t>–</w:t>
      </w:r>
      <w:r w:rsidR="00AD777A">
        <w:rPr>
          <w:sz w:val="28"/>
          <w:szCs w:val="28"/>
        </w:rPr>
        <w:t xml:space="preserve"> создание условий дошкольного образования для детей в возрасте до трех лет</w:t>
      </w:r>
      <w:r w:rsidR="00AD777A" w:rsidRPr="0005557F">
        <w:rPr>
          <w:sz w:val="28"/>
          <w:szCs w:val="28"/>
        </w:rPr>
        <w:t>»</w:t>
      </w:r>
      <w:r w:rsidR="00AD777A">
        <w:rPr>
          <w:sz w:val="28"/>
          <w:szCs w:val="28"/>
        </w:rPr>
        <w:t>.</w:t>
      </w:r>
    </w:p>
    <w:p w:rsidR="004E273F" w:rsidRDefault="004E273F" w:rsidP="004E273F">
      <w:pPr>
        <w:spacing w:line="312" w:lineRule="auto"/>
        <w:ind w:firstLine="709"/>
        <w:contextualSpacing/>
        <w:jc w:val="both"/>
        <w:rPr>
          <w:sz w:val="28"/>
          <w:szCs w:val="28"/>
        </w:rPr>
      </w:pPr>
      <w:r>
        <w:rPr>
          <w:sz w:val="28"/>
          <w:szCs w:val="28"/>
        </w:rPr>
        <w:t>Традиционно особое внимание Федеральной службой судебных приставов уделялось принудительному взысканию алиментов.</w:t>
      </w:r>
    </w:p>
    <w:p w:rsidR="004E273F" w:rsidRDefault="004E273F" w:rsidP="004E273F">
      <w:pPr>
        <w:spacing w:line="312" w:lineRule="auto"/>
        <w:ind w:firstLine="709"/>
        <w:contextualSpacing/>
        <w:jc w:val="both"/>
        <w:rPr>
          <w:sz w:val="28"/>
          <w:szCs w:val="28"/>
        </w:rPr>
      </w:pPr>
      <w:r>
        <w:rPr>
          <w:sz w:val="28"/>
          <w:szCs w:val="28"/>
        </w:rPr>
        <w:t>Благодаря принимаемым мерам, на фоне сокращения общего количества находившихся на исполнении исполнительных производств о взыскании алиментных платежей обеспечено сохранение положительной тенденции по снижению остатка неоконченных исполнительных производств с 874,8 тыс. в 2016 году до 844,9 тыс. в 2017 году.</w:t>
      </w:r>
    </w:p>
    <w:p w:rsidR="004E273F" w:rsidRDefault="004E273F" w:rsidP="004E273F">
      <w:pPr>
        <w:spacing w:line="312" w:lineRule="auto"/>
        <w:ind w:firstLine="709"/>
        <w:contextualSpacing/>
        <w:jc w:val="both"/>
        <w:rPr>
          <w:sz w:val="28"/>
          <w:szCs w:val="28"/>
        </w:rPr>
      </w:pPr>
      <w:r>
        <w:rPr>
          <w:sz w:val="28"/>
          <w:szCs w:val="28"/>
        </w:rPr>
        <w:t>В 2017 году ФССП России также была продолжена работа по исполнению судебных решений о предоставлении жилья детям-сиротам и детям, оставшимся без попечения родителей. В 2017 году указанной категории граждан фактически предоставлено жилых помещений по 9,3 тыс. исполнительных производств.</w:t>
      </w:r>
    </w:p>
    <w:p w:rsidR="004E273F" w:rsidRDefault="004E273F" w:rsidP="004E273F">
      <w:pPr>
        <w:spacing w:line="312" w:lineRule="auto"/>
        <w:ind w:firstLine="709"/>
        <w:contextualSpacing/>
        <w:jc w:val="both"/>
        <w:rPr>
          <w:sz w:val="28"/>
          <w:szCs w:val="28"/>
        </w:rPr>
      </w:pPr>
      <w:r>
        <w:rPr>
          <w:sz w:val="28"/>
          <w:szCs w:val="28"/>
        </w:rPr>
        <w:t>Не менее важным направлением государственной политики остается решение проблемы обеспечения детей дошкольным образованием.</w:t>
      </w:r>
    </w:p>
    <w:p w:rsidR="004E273F" w:rsidRDefault="004E273F" w:rsidP="004E273F">
      <w:pPr>
        <w:spacing w:line="312" w:lineRule="auto"/>
        <w:ind w:firstLine="709"/>
        <w:contextualSpacing/>
        <w:jc w:val="both"/>
        <w:rPr>
          <w:sz w:val="28"/>
          <w:szCs w:val="28"/>
        </w:rPr>
      </w:pPr>
      <w:r>
        <w:rPr>
          <w:sz w:val="28"/>
          <w:szCs w:val="28"/>
        </w:rPr>
        <w:t>В рамках достижения указанной цели предусмотрены мероприятия по:</w:t>
      </w:r>
    </w:p>
    <w:p w:rsidR="004E273F" w:rsidRDefault="004E273F" w:rsidP="004E273F">
      <w:pPr>
        <w:spacing w:line="312" w:lineRule="auto"/>
        <w:ind w:firstLine="709"/>
        <w:contextualSpacing/>
        <w:jc w:val="both"/>
        <w:rPr>
          <w:sz w:val="28"/>
          <w:szCs w:val="28"/>
        </w:rPr>
      </w:pPr>
      <w:r>
        <w:rPr>
          <w:sz w:val="28"/>
          <w:szCs w:val="28"/>
        </w:rPr>
        <w:t>- сохранению (обеспечению) 100% доступности дошкольного образования для детей в возрасте от 3 до 7 лет;</w:t>
      </w:r>
    </w:p>
    <w:p w:rsidR="004E273F" w:rsidRDefault="004E273F" w:rsidP="004E273F">
      <w:pPr>
        <w:spacing w:line="312" w:lineRule="auto"/>
        <w:ind w:firstLine="709"/>
        <w:contextualSpacing/>
        <w:jc w:val="both"/>
        <w:rPr>
          <w:sz w:val="28"/>
          <w:szCs w:val="28"/>
        </w:rPr>
      </w:pPr>
      <w:r>
        <w:rPr>
          <w:sz w:val="28"/>
          <w:szCs w:val="28"/>
        </w:rPr>
        <w:t>- реализации государственных программ субъектов Российской Федерации, в рамках которых предусмотрено создание дополнительных мест в организациях, реализующих образовательные программы дошкольного образования для детей в возрасте от 2 месяцев до 3 лет на период до 2021 года;</w:t>
      </w:r>
    </w:p>
    <w:p w:rsidR="004E273F" w:rsidRDefault="004E273F" w:rsidP="004E273F">
      <w:pPr>
        <w:spacing w:line="312" w:lineRule="auto"/>
        <w:ind w:firstLine="709"/>
        <w:contextualSpacing/>
        <w:jc w:val="both"/>
        <w:rPr>
          <w:sz w:val="28"/>
          <w:szCs w:val="28"/>
        </w:rPr>
      </w:pPr>
      <w:r>
        <w:rPr>
          <w:sz w:val="28"/>
          <w:szCs w:val="28"/>
        </w:rPr>
        <w:t>- реализации федерального государственного образовательного стандарта дошкольного образования во всех организациях, осуществляющих образовательную деятельность по образовательным программам дошкольного образования;</w:t>
      </w:r>
    </w:p>
    <w:p w:rsidR="004E273F" w:rsidRDefault="004E273F" w:rsidP="004E273F">
      <w:pPr>
        <w:spacing w:line="312" w:lineRule="auto"/>
        <w:ind w:firstLine="709"/>
        <w:contextualSpacing/>
        <w:jc w:val="both"/>
        <w:rPr>
          <w:sz w:val="28"/>
          <w:szCs w:val="28"/>
        </w:rPr>
      </w:pPr>
      <w:r>
        <w:rPr>
          <w:sz w:val="28"/>
          <w:szCs w:val="28"/>
        </w:rPr>
        <w:t>- стимулированию развития формы семейного образования путем создания сети консультационных служб (центров) для родителей с детьми дошкольного возраста.</w:t>
      </w:r>
    </w:p>
    <w:p w:rsidR="00D83363" w:rsidRDefault="00D83363" w:rsidP="004E273F">
      <w:pPr>
        <w:spacing w:line="312" w:lineRule="auto"/>
        <w:ind w:firstLine="709"/>
        <w:contextualSpacing/>
        <w:jc w:val="both"/>
        <w:rPr>
          <w:sz w:val="28"/>
          <w:szCs w:val="28"/>
        </w:rPr>
      </w:pPr>
      <w:r>
        <w:rPr>
          <w:sz w:val="28"/>
          <w:szCs w:val="28"/>
        </w:rPr>
        <w:t xml:space="preserve">Государственная политика в сфере высшего образования будет реализовываться в соответствии со стратегическими задачами, поставленными в Указе Президента Российской Федерации от 7 мая 2018 г. № 204 </w:t>
      </w:r>
      <w:r w:rsidR="0005557F">
        <w:rPr>
          <w:sz w:val="28"/>
          <w:szCs w:val="28"/>
        </w:rPr>
        <w:br/>
      </w:r>
      <w:r w:rsidR="0005557F" w:rsidRPr="0005557F">
        <w:rPr>
          <w:sz w:val="28"/>
          <w:szCs w:val="28"/>
        </w:rPr>
        <w:t>«</w:t>
      </w:r>
      <w:r w:rsidR="0005557F">
        <w:rPr>
          <w:sz w:val="28"/>
          <w:szCs w:val="28"/>
        </w:rPr>
        <w:t>О национальных целях и стратегических задачах развития Российской Федерации на период до 2024 года</w:t>
      </w:r>
      <w:r w:rsidR="0005557F" w:rsidRPr="0005557F">
        <w:rPr>
          <w:sz w:val="28"/>
          <w:szCs w:val="28"/>
        </w:rPr>
        <w:t>»</w:t>
      </w:r>
      <w:r w:rsidR="00613676">
        <w:rPr>
          <w:sz w:val="28"/>
          <w:szCs w:val="28"/>
        </w:rPr>
        <w:t>. Основные направления государственной политики будут ориентированы на повышение конкурентоспособности российских университетов, модернизацию содержания образовательных программ дополнительного профессионального и высшего образования и технологий их реализации, наращивание экспортного потенциала системы высшего образования. Кроме того, будет продолжена работа по обеспечению доступного и качественного высшего образования, в особенности для инвалидов и лиц с ограниченными возможностями здоровья.</w:t>
      </w:r>
    </w:p>
    <w:p w:rsidR="00613676" w:rsidRDefault="00613676" w:rsidP="004E273F">
      <w:pPr>
        <w:spacing w:line="312" w:lineRule="auto"/>
        <w:ind w:firstLine="709"/>
        <w:contextualSpacing/>
        <w:jc w:val="both"/>
        <w:rPr>
          <w:sz w:val="28"/>
          <w:szCs w:val="28"/>
        </w:rPr>
      </w:pPr>
      <w:r>
        <w:rPr>
          <w:sz w:val="28"/>
          <w:szCs w:val="28"/>
        </w:rPr>
        <w:t xml:space="preserve">Соответствующие мероприятия и результаты их реализации определены в национальном проекте </w:t>
      </w:r>
      <w:r w:rsidRPr="0005557F">
        <w:rPr>
          <w:sz w:val="28"/>
          <w:szCs w:val="28"/>
        </w:rPr>
        <w:t>«</w:t>
      </w:r>
      <w:r>
        <w:rPr>
          <w:sz w:val="28"/>
          <w:szCs w:val="28"/>
        </w:rPr>
        <w:t>Образование</w:t>
      </w:r>
      <w:r w:rsidRPr="0005557F">
        <w:rPr>
          <w:sz w:val="28"/>
          <w:szCs w:val="28"/>
        </w:rPr>
        <w:t>»</w:t>
      </w:r>
      <w:r>
        <w:rPr>
          <w:sz w:val="28"/>
          <w:szCs w:val="28"/>
        </w:rPr>
        <w:t xml:space="preserve">, в состав которого, в том числе включены 3 федеральных проекта в области высшего образования: </w:t>
      </w:r>
      <w:r w:rsidRPr="0005557F">
        <w:rPr>
          <w:sz w:val="28"/>
          <w:szCs w:val="28"/>
        </w:rPr>
        <w:t>«</w:t>
      </w:r>
      <w:r w:rsidR="00954711">
        <w:rPr>
          <w:sz w:val="28"/>
          <w:szCs w:val="28"/>
        </w:rPr>
        <w:t>Молодые профессионалы (Повышение конкурентоспособности профессионального образования)</w:t>
      </w:r>
      <w:r w:rsidRPr="0005557F">
        <w:rPr>
          <w:sz w:val="28"/>
          <w:szCs w:val="28"/>
        </w:rPr>
        <w:t>»</w:t>
      </w:r>
      <w:r w:rsidR="00954711">
        <w:rPr>
          <w:sz w:val="28"/>
          <w:szCs w:val="28"/>
        </w:rPr>
        <w:t xml:space="preserve">, </w:t>
      </w:r>
      <w:r w:rsidR="00954711" w:rsidRPr="0005557F">
        <w:rPr>
          <w:sz w:val="28"/>
          <w:szCs w:val="28"/>
        </w:rPr>
        <w:t>«</w:t>
      </w:r>
      <w:r w:rsidR="00954711">
        <w:rPr>
          <w:sz w:val="28"/>
          <w:szCs w:val="28"/>
        </w:rPr>
        <w:t>Новые возможности для каждого</w:t>
      </w:r>
      <w:r w:rsidR="00954711" w:rsidRPr="0005557F">
        <w:rPr>
          <w:sz w:val="28"/>
          <w:szCs w:val="28"/>
        </w:rPr>
        <w:t>»</w:t>
      </w:r>
      <w:r w:rsidR="00954711">
        <w:rPr>
          <w:sz w:val="28"/>
          <w:szCs w:val="28"/>
        </w:rPr>
        <w:t xml:space="preserve"> и </w:t>
      </w:r>
      <w:r w:rsidR="00954711" w:rsidRPr="0005557F">
        <w:rPr>
          <w:sz w:val="28"/>
          <w:szCs w:val="28"/>
        </w:rPr>
        <w:t>«</w:t>
      </w:r>
      <w:r w:rsidR="00954711">
        <w:rPr>
          <w:sz w:val="28"/>
          <w:szCs w:val="28"/>
        </w:rPr>
        <w:t>Экспорт образования</w:t>
      </w:r>
      <w:r w:rsidR="00954711" w:rsidRPr="0005557F">
        <w:rPr>
          <w:sz w:val="28"/>
          <w:szCs w:val="28"/>
        </w:rPr>
        <w:t>»</w:t>
      </w:r>
      <w:r w:rsidR="00954711">
        <w:rPr>
          <w:sz w:val="28"/>
          <w:szCs w:val="28"/>
        </w:rPr>
        <w:t>.</w:t>
      </w:r>
    </w:p>
    <w:p w:rsidR="004E273F" w:rsidRDefault="004E273F" w:rsidP="004E273F">
      <w:pPr>
        <w:spacing w:line="312" w:lineRule="auto"/>
        <w:ind w:firstLine="709"/>
        <w:contextualSpacing/>
        <w:jc w:val="both"/>
        <w:rPr>
          <w:sz w:val="28"/>
          <w:szCs w:val="28"/>
        </w:rPr>
      </w:pPr>
      <w:r>
        <w:rPr>
          <w:sz w:val="28"/>
          <w:szCs w:val="28"/>
        </w:rPr>
        <w:t>В целях дальнейшей реализации Указов Президента Российской Федерации, послания Федеральному Собранию Российской Федерации и основополагающих документов Правительства Российской Федерации, касающихся вопросов положения детей и семей, имеющих детей, в Российской Федерации необходимо продолжить работу, направленную на:</w:t>
      </w:r>
    </w:p>
    <w:p w:rsidR="004E273F" w:rsidRDefault="004E273F" w:rsidP="004E273F">
      <w:pPr>
        <w:spacing w:line="312" w:lineRule="auto"/>
        <w:ind w:firstLine="709"/>
        <w:contextualSpacing/>
        <w:jc w:val="both"/>
        <w:rPr>
          <w:sz w:val="28"/>
          <w:szCs w:val="28"/>
        </w:rPr>
      </w:pPr>
      <w:r>
        <w:rPr>
          <w:sz w:val="28"/>
          <w:szCs w:val="28"/>
        </w:rPr>
        <w:t>- реализацию комплекса профилактических мероприятий по сохранению и укреплению здоровья детей в Российской Федерации;</w:t>
      </w:r>
    </w:p>
    <w:p w:rsidR="004E273F" w:rsidRDefault="004E273F" w:rsidP="004E273F">
      <w:pPr>
        <w:spacing w:line="312" w:lineRule="auto"/>
        <w:ind w:firstLine="709"/>
        <w:contextualSpacing/>
        <w:jc w:val="both"/>
        <w:rPr>
          <w:sz w:val="28"/>
          <w:szCs w:val="28"/>
        </w:rPr>
      </w:pPr>
      <w:r>
        <w:rPr>
          <w:sz w:val="28"/>
          <w:szCs w:val="28"/>
        </w:rPr>
        <w:t>- формирование здорового образа жизни детей и подростков;</w:t>
      </w:r>
    </w:p>
    <w:p w:rsidR="004E273F" w:rsidRDefault="004E273F" w:rsidP="004E273F">
      <w:pPr>
        <w:spacing w:line="312" w:lineRule="auto"/>
        <w:ind w:firstLine="709"/>
        <w:contextualSpacing/>
        <w:jc w:val="both"/>
        <w:rPr>
          <w:sz w:val="28"/>
          <w:szCs w:val="28"/>
        </w:rPr>
      </w:pPr>
      <w:r>
        <w:rPr>
          <w:sz w:val="28"/>
          <w:szCs w:val="28"/>
        </w:rPr>
        <w:t>- совершенствование материально-технической базы дошкольных, общеобразовательных, летних оздоровительных организаций.</w:t>
      </w:r>
    </w:p>
    <w:p w:rsidR="004E273F" w:rsidRDefault="004E273F" w:rsidP="004E273F">
      <w:pPr>
        <w:spacing w:line="312" w:lineRule="auto"/>
        <w:ind w:firstLine="709"/>
        <w:contextualSpacing/>
        <w:jc w:val="both"/>
        <w:rPr>
          <w:sz w:val="28"/>
          <w:szCs w:val="28"/>
        </w:rPr>
      </w:pPr>
      <w:r>
        <w:rPr>
          <w:sz w:val="28"/>
          <w:szCs w:val="28"/>
        </w:rPr>
        <w:t>Одним из важнейших направлений деятельности заинтересованных органов государственной власти всех уровней является совершенствование организации питания в образовательных организациях, поскольку напрямую связано с сохранением здоровья нации и улучшением демографической ситуации в стране.</w:t>
      </w:r>
    </w:p>
    <w:p w:rsidR="004E273F" w:rsidRDefault="004E273F" w:rsidP="004E273F">
      <w:pPr>
        <w:spacing w:line="312" w:lineRule="auto"/>
        <w:ind w:firstLine="709"/>
        <w:contextualSpacing/>
        <w:jc w:val="both"/>
        <w:rPr>
          <w:sz w:val="28"/>
          <w:szCs w:val="28"/>
        </w:rPr>
      </w:pPr>
      <w:r>
        <w:rPr>
          <w:sz w:val="28"/>
          <w:szCs w:val="28"/>
        </w:rPr>
        <w:t>Распространенность различных патологических состояний у детей, посещающих образовательные организации, многофакторность причин ухудшения состояния их здоровья определяет актуальность совершенствования организации питания детей и подростков в организованных детских коллективах, в том числе с учетом климатогеографических и этнических особенностей.</w:t>
      </w:r>
    </w:p>
    <w:p w:rsidR="004E273F" w:rsidRDefault="004E273F" w:rsidP="004E273F">
      <w:pPr>
        <w:spacing w:line="312" w:lineRule="auto"/>
        <w:ind w:firstLine="709"/>
        <w:contextualSpacing/>
        <w:jc w:val="both"/>
        <w:rPr>
          <w:sz w:val="28"/>
          <w:szCs w:val="28"/>
        </w:rPr>
      </w:pPr>
      <w:r>
        <w:rPr>
          <w:sz w:val="28"/>
          <w:szCs w:val="28"/>
        </w:rPr>
        <w:t>Система питания детей в образовательных организациях должна обеспечивать качественное сбалансированное питание обучающихся с учетом их потребности в питательных веществах и энергии.</w:t>
      </w:r>
    </w:p>
    <w:p w:rsidR="0005537E" w:rsidRPr="004E273F" w:rsidRDefault="004E273F" w:rsidP="0005537E">
      <w:pPr>
        <w:spacing w:line="312" w:lineRule="auto"/>
        <w:ind w:firstLine="709"/>
        <w:contextualSpacing/>
        <w:jc w:val="both"/>
        <w:rPr>
          <w:sz w:val="28"/>
          <w:szCs w:val="28"/>
        </w:rPr>
      </w:pPr>
      <w:r>
        <w:rPr>
          <w:sz w:val="28"/>
          <w:szCs w:val="28"/>
        </w:rPr>
        <w:t xml:space="preserve">В рамках реализации Концепции государственной семейной политики в Российской Федерации на период до 2025 года, Концепции демографической политики Российской Федерации на период до 2025 года, Стратегии развития воспитания в Российской Федерации на период до 2025 года, Десятилетия детства, </w:t>
      </w:r>
      <w:r w:rsidRPr="00182BFB">
        <w:rPr>
          <w:sz w:val="28"/>
          <w:szCs w:val="28"/>
        </w:rPr>
        <w:t>Концепци</w:t>
      </w:r>
      <w:r>
        <w:rPr>
          <w:sz w:val="28"/>
          <w:szCs w:val="28"/>
        </w:rPr>
        <w:t>и</w:t>
      </w:r>
      <w:r w:rsidRPr="00182BFB">
        <w:rPr>
          <w:sz w:val="28"/>
          <w:szCs w:val="28"/>
        </w:rPr>
        <w:t xml:space="preserve"> развития системы профилактики безнадзорности и правонарушений несовершеннолетних на период до 2020 года</w:t>
      </w:r>
      <w:r>
        <w:rPr>
          <w:sz w:val="28"/>
          <w:szCs w:val="28"/>
        </w:rPr>
        <w:t xml:space="preserve"> будет продолжена работа по основным направлениям государственной политики в интересах детей и семей, имеющих детей.</w:t>
      </w:r>
    </w:p>
    <w:p w:rsidR="003E053C" w:rsidRDefault="003E053C">
      <w:pPr>
        <w:spacing w:after="200" w:line="276" w:lineRule="auto"/>
        <w:rPr>
          <w:sz w:val="28"/>
          <w:szCs w:val="28"/>
        </w:rPr>
      </w:pPr>
      <w:r>
        <w:rPr>
          <w:sz w:val="28"/>
          <w:szCs w:val="28"/>
        </w:rPr>
        <w:br w:type="page"/>
      </w:r>
    </w:p>
    <w:p w:rsidR="003E053C" w:rsidRDefault="003E053C" w:rsidP="003E053C">
      <w:pPr>
        <w:keepNext/>
        <w:spacing w:before="120" w:after="120"/>
        <w:jc w:val="right"/>
        <w:outlineLvl w:val="0"/>
        <w:rPr>
          <w:bCs/>
          <w:spacing w:val="6"/>
          <w:kern w:val="32"/>
          <w:sz w:val="28"/>
          <w:szCs w:val="28"/>
        </w:rPr>
      </w:pPr>
      <w:r w:rsidRPr="00FF3FB9">
        <w:rPr>
          <w:bCs/>
          <w:spacing w:val="6"/>
          <w:kern w:val="32"/>
          <w:sz w:val="28"/>
          <w:szCs w:val="28"/>
        </w:rPr>
        <w:t xml:space="preserve">Приложение </w:t>
      </w:r>
      <w:r>
        <w:rPr>
          <w:bCs/>
          <w:spacing w:val="6"/>
          <w:kern w:val="32"/>
          <w:sz w:val="28"/>
          <w:szCs w:val="28"/>
        </w:rPr>
        <w:t>1</w:t>
      </w:r>
      <w:r w:rsidRPr="00FF3FB9">
        <w:rPr>
          <w:bCs/>
          <w:spacing w:val="6"/>
          <w:kern w:val="32"/>
          <w:sz w:val="28"/>
          <w:szCs w:val="28"/>
        </w:rPr>
        <w:t xml:space="preserve"> </w:t>
      </w:r>
    </w:p>
    <w:tbl>
      <w:tblPr>
        <w:tblStyle w:val="ac"/>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969"/>
      </w:tblGrid>
      <w:tr w:rsidR="003E053C" w:rsidTr="003E053C">
        <w:tc>
          <w:tcPr>
            <w:tcW w:w="6345" w:type="dxa"/>
          </w:tcPr>
          <w:p w:rsidR="003E053C" w:rsidRDefault="003E053C" w:rsidP="003E053C">
            <w:pPr>
              <w:keepNext/>
              <w:spacing w:before="120" w:after="120"/>
              <w:jc w:val="center"/>
              <w:outlineLvl w:val="0"/>
              <w:rPr>
                <w:bCs/>
                <w:spacing w:val="6"/>
                <w:kern w:val="32"/>
                <w:sz w:val="28"/>
                <w:szCs w:val="28"/>
              </w:rPr>
            </w:pPr>
          </w:p>
        </w:tc>
        <w:tc>
          <w:tcPr>
            <w:tcW w:w="3969" w:type="dxa"/>
          </w:tcPr>
          <w:p w:rsidR="003E053C" w:rsidRDefault="003E053C" w:rsidP="003E053C">
            <w:pPr>
              <w:keepNext/>
              <w:outlineLvl w:val="0"/>
              <w:rPr>
                <w:bCs/>
                <w:spacing w:val="6"/>
                <w:kern w:val="32"/>
                <w:sz w:val="28"/>
                <w:szCs w:val="28"/>
              </w:rPr>
            </w:pPr>
            <w:r w:rsidRPr="00FF3FB9">
              <w:rPr>
                <w:bCs/>
                <w:spacing w:val="6"/>
                <w:kern w:val="32"/>
                <w:sz w:val="28"/>
                <w:szCs w:val="28"/>
              </w:rPr>
              <w:t xml:space="preserve">к государственному докладу </w:t>
            </w:r>
          </w:p>
          <w:p w:rsidR="003E053C" w:rsidRDefault="003E053C" w:rsidP="003E053C">
            <w:pPr>
              <w:keepNext/>
              <w:outlineLvl w:val="0"/>
              <w:rPr>
                <w:rFonts w:eastAsia="Calibri"/>
                <w:bCs/>
                <w:spacing w:val="6"/>
                <w:kern w:val="32"/>
                <w:sz w:val="28"/>
                <w:szCs w:val="28"/>
              </w:rPr>
            </w:pPr>
            <w:r w:rsidRPr="00FF3FB9">
              <w:rPr>
                <w:rFonts w:eastAsia="Calibri"/>
                <w:bCs/>
                <w:spacing w:val="6"/>
                <w:kern w:val="32"/>
                <w:sz w:val="28"/>
                <w:szCs w:val="28"/>
              </w:rPr>
              <w:t>«О положении детей</w:t>
            </w:r>
            <w:r w:rsidRPr="00FF3FB9">
              <w:rPr>
                <w:rFonts w:eastAsia="Calibri"/>
                <w:kern w:val="32"/>
                <w:sz w:val="28"/>
                <w:szCs w:val="28"/>
              </w:rPr>
              <w:t xml:space="preserve"> </w:t>
            </w:r>
            <w:r>
              <w:rPr>
                <w:rFonts w:eastAsia="Calibri"/>
                <w:bCs/>
                <w:spacing w:val="6"/>
                <w:kern w:val="32"/>
                <w:sz w:val="28"/>
                <w:szCs w:val="28"/>
              </w:rPr>
              <w:t>и семей,</w:t>
            </w:r>
          </w:p>
          <w:p w:rsidR="003E053C" w:rsidRDefault="003E053C" w:rsidP="003E053C">
            <w:pPr>
              <w:keepNext/>
              <w:outlineLvl w:val="0"/>
              <w:rPr>
                <w:rFonts w:eastAsia="Calibri"/>
                <w:bCs/>
                <w:spacing w:val="6"/>
                <w:kern w:val="32"/>
                <w:sz w:val="28"/>
                <w:szCs w:val="28"/>
              </w:rPr>
            </w:pPr>
            <w:r w:rsidRPr="00FF3FB9">
              <w:rPr>
                <w:rFonts w:eastAsia="Calibri"/>
                <w:bCs/>
                <w:spacing w:val="6"/>
                <w:kern w:val="32"/>
                <w:sz w:val="28"/>
                <w:szCs w:val="28"/>
              </w:rPr>
              <w:t xml:space="preserve">имеющих детей, </w:t>
            </w:r>
          </w:p>
          <w:p w:rsidR="003E053C" w:rsidRDefault="003E053C" w:rsidP="003E053C">
            <w:pPr>
              <w:keepNext/>
              <w:outlineLvl w:val="0"/>
              <w:rPr>
                <w:bCs/>
                <w:spacing w:val="6"/>
                <w:kern w:val="32"/>
                <w:sz w:val="28"/>
                <w:szCs w:val="28"/>
              </w:rPr>
            </w:pPr>
            <w:r w:rsidRPr="00FF3FB9">
              <w:rPr>
                <w:rFonts w:eastAsia="Calibri"/>
                <w:bCs/>
                <w:spacing w:val="6"/>
                <w:kern w:val="32"/>
                <w:sz w:val="28"/>
                <w:szCs w:val="28"/>
              </w:rPr>
              <w:t>в Российской Федерации»</w:t>
            </w:r>
          </w:p>
        </w:tc>
      </w:tr>
    </w:tbl>
    <w:p w:rsidR="003E053C" w:rsidRPr="00FF3FB9" w:rsidRDefault="003E053C" w:rsidP="003E053C">
      <w:pPr>
        <w:keepNext/>
        <w:spacing w:before="120" w:after="120"/>
        <w:jc w:val="right"/>
        <w:outlineLvl w:val="0"/>
        <w:rPr>
          <w:bCs/>
          <w:spacing w:val="6"/>
          <w:kern w:val="32"/>
          <w:sz w:val="28"/>
          <w:szCs w:val="28"/>
        </w:rPr>
      </w:pPr>
    </w:p>
    <w:p w:rsidR="003E053C" w:rsidRPr="00FF3FB9" w:rsidRDefault="003E053C" w:rsidP="003E053C">
      <w:pPr>
        <w:keepNext/>
        <w:jc w:val="right"/>
        <w:outlineLvl w:val="0"/>
        <w:rPr>
          <w:bCs/>
          <w:kern w:val="32"/>
          <w:sz w:val="28"/>
          <w:szCs w:val="28"/>
        </w:rPr>
      </w:pPr>
    </w:p>
    <w:p w:rsidR="003E053C" w:rsidRPr="00FF3FB9" w:rsidRDefault="003E053C" w:rsidP="003E053C">
      <w:pPr>
        <w:spacing w:before="60" w:after="60" w:line="312" w:lineRule="auto"/>
        <w:jc w:val="center"/>
        <w:rPr>
          <w:rFonts w:eastAsiaTheme="minorHAnsi"/>
          <w:sz w:val="28"/>
          <w:szCs w:val="28"/>
          <w:lang w:eastAsia="en-US"/>
        </w:rPr>
      </w:pPr>
      <w:r w:rsidRPr="00FF3FB9">
        <w:rPr>
          <w:rFonts w:eastAsiaTheme="minorHAnsi"/>
          <w:sz w:val="28"/>
          <w:szCs w:val="28"/>
          <w:lang w:eastAsia="en-US"/>
        </w:rPr>
        <w:t>ПЕРЕЧЕНЬ</w:t>
      </w:r>
    </w:p>
    <w:p w:rsidR="003E053C" w:rsidRPr="00FF3FB9" w:rsidRDefault="003E053C" w:rsidP="003E053C">
      <w:pPr>
        <w:spacing w:before="60" w:after="60" w:line="312" w:lineRule="auto"/>
        <w:jc w:val="center"/>
        <w:rPr>
          <w:rFonts w:eastAsiaTheme="minorHAnsi"/>
          <w:sz w:val="28"/>
          <w:szCs w:val="28"/>
          <w:lang w:eastAsia="en-US"/>
        </w:rPr>
      </w:pPr>
      <w:r w:rsidRPr="00FF3FB9">
        <w:rPr>
          <w:rFonts w:eastAsiaTheme="minorHAnsi"/>
          <w:sz w:val="28"/>
          <w:szCs w:val="28"/>
          <w:lang w:eastAsia="en-US"/>
        </w:rPr>
        <w:t xml:space="preserve"> ОСНОВНЫХ НОРМАТИВНЫХ ПРАВОВЫХ АКТОВ </w:t>
      </w:r>
    </w:p>
    <w:p w:rsidR="003E053C" w:rsidRPr="00FF3FB9" w:rsidRDefault="003E053C" w:rsidP="003E053C">
      <w:pPr>
        <w:spacing w:before="60" w:after="60" w:line="312" w:lineRule="auto"/>
        <w:jc w:val="center"/>
        <w:rPr>
          <w:rFonts w:eastAsiaTheme="minorHAnsi"/>
          <w:sz w:val="28"/>
          <w:szCs w:val="28"/>
          <w:lang w:eastAsia="en-US"/>
        </w:rPr>
      </w:pPr>
      <w:r w:rsidRPr="00FF3FB9">
        <w:rPr>
          <w:rFonts w:eastAsiaTheme="minorHAnsi"/>
          <w:sz w:val="28"/>
          <w:szCs w:val="28"/>
          <w:lang w:eastAsia="en-US"/>
        </w:rPr>
        <w:t>ПО ВОПРОСАМ СЕМЬИ И ДЕТС</w:t>
      </w:r>
      <w:r>
        <w:rPr>
          <w:rFonts w:eastAsiaTheme="minorHAnsi"/>
          <w:sz w:val="28"/>
          <w:szCs w:val="28"/>
          <w:lang w:eastAsia="en-US"/>
        </w:rPr>
        <w:t>Т</w:t>
      </w:r>
      <w:r w:rsidRPr="00FF3FB9">
        <w:rPr>
          <w:rFonts w:eastAsiaTheme="minorHAnsi"/>
          <w:sz w:val="28"/>
          <w:szCs w:val="28"/>
          <w:lang w:eastAsia="en-US"/>
        </w:rPr>
        <w:t>ВА, ПРИНЯТЫХ В 201</w:t>
      </w:r>
      <w:r w:rsidR="00B55F80">
        <w:rPr>
          <w:rFonts w:eastAsiaTheme="minorHAnsi"/>
          <w:sz w:val="28"/>
          <w:szCs w:val="28"/>
          <w:lang w:eastAsia="en-US"/>
        </w:rPr>
        <w:t>7</w:t>
      </w:r>
      <w:r>
        <w:rPr>
          <w:rFonts w:eastAsiaTheme="minorHAnsi"/>
          <w:sz w:val="28"/>
          <w:szCs w:val="28"/>
          <w:lang w:eastAsia="en-US"/>
        </w:rPr>
        <w:t xml:space="preserve"> </w:t>
      </w:r>
      <w:r w:rsidRPr="00FF3FB9">
        <w:rPr>
          <w:rFonts w:eastAsiaTheme="minorHAnsi"/>
          <w:sz w:val="28"/>
          <w:szCs w:val="28"/>
          <w:lang w:eastAsia="en-US"/>
        </w:rPr>
        <w:t>ГОДУ</w:t>
      </w:r>
    </w:p>
    <w:p w:rsidR="003E053C" w:rsidRPr="009E528C" w:rsidRDefault="003E053C" w:rsidP="003E053C">
      <w:pPr>
        <w:spacing w:before="120" w:after="120" w:line="312" w:lineRule="auto"/>
        <w:ind w:firstLine="709"/>
        <w:rPr>
          <w:rFonts w:eastAsiaTheme="minorHAnsi"/>
          <w:b/>
          <w:sz w:val="28"/>
          <w:szCs w:val="28"/>
          <w:lang w:eastAsia="en-US"/>
        </w:rPr>
      </w:pPr>
      <w:r w:rsidRPr="006B4581">
        <w:rPr>
          <w:rFonts w:eastAsiaTheme="minorHAnsi"/>
          <w:b/>
          <w:sz w:val="28"/>
          <w:szCs w:val="28"/>
          <w:lang w:eastAsia="en-US"/>
        </w:rPr>
        <w:t>Федеральные законы</w:t>
      </w:r>
      <w:r>
        <w:rPr>
          <w:rFonts w:eastAsiaTheme="minorHAnsi"/>
          <w:b/>
          <w:sz w:val="28"/>
          <w:szCs w:val="28"/>
          <w:lang w:eastAsia="en-US"/>
        </w:rPr>
        <w:t>:</w:t>
      </w:r>
    </w:p>
    <w:p w:rsidR="00B55F80" w:rsidRDefault="00B55F80" w:rsidP="001C1677">
      <w:pPr>
        <w:pStyle w:val="af4"/>
        <w:numPr>
          <w:ilvl w:val="0"/>
          <w:numId w:val="4"/>
        </w:numPr>
        <w:spacing w:before="120" w:after="120" w:line="312" w:lineRule="auto"/>
        <w:ind w:left="851" w:hanging="425"/>
        <w:jc w:val="both"/>
      </w:pPr>
      <w:r>
        <w:t xml:space="preserve">Федеральный закон от 28 марта 2017 г. № 39-ФЗ </w:t>
      </w:r>
      <w:r w:rsidRPr="000A0960">
        <w:t>«</w:t>
      </w:r>
      <w:r>
        <w:t>О внесении изменений в отдельные законодательные акты Российской Федерации</w:t>
      </w:r>
      <w:r w:rsidRPr="000A0960">
        <w:t>»</w:t>
      </w:r>
      <w:r>
        <w:t>;</w:t>
      </w:r>
    </w:p>
    <w:p w:rsidR="00944D8D" w:rsidRDefault="00944D8D" w:rsidP="001C1677">
      <w:pPr>
        <w:pStyle w:val="af4"/>
        <w:numPr>
          <w:ilvl w:val="0"/>
          <w:numId w:val="4"/>
        </w:numPr>
        <w:spacing w:before="120" w:after="120" w:line="312" w:lineRule="auto"/>
        <w:ind w:left="851" w:hanging="425"/>
        <w:jc w:val="both"/>
      </w:pPr>
      <w:r>
        <w:t xml:space="preserve">Федеральный закон от 1 мая 2017 г. № 86-ФЗ </w:t>
      </w:r>
      <w:r w:rsidRPr="000A0960">
        <w:t>«</w:t>
      </w:r>
      <w:r>
        <w:t xml:space="preserve">О внесении изменений в статью 13 Федерального закона </w:t>
      </w:r>
      <w:r w:rsidRPr="000A0960">
        <w:t>«</w:t>
      </w:r>
      <w:r>
        <w:t>Об обязательном социальном страховании на случай временной нетрудоспособности и в связи с материнством</w:t>
      </w:r>
      <w:r w:rsidRPr="000A0960">
        <w:t>»</w:t>
      </w:r>
      <w:r>
        <w:t xml:space="preserve"> и статьи 59 и 78 Федерального закона </w:t>
      </w:r>
      <w:r w:rsidRPr="000A0960">
        <w:t>«</w:t>
      </w:r>
      <w:r>
        <w:t>Об основах охраны здоровья граждан в Российской Федерации</w:t>
      </w:r>
      <w:r w:rsidRPr="000A0960">
        <w:t>»</w:t>
      </w:r>
      <w:r>
        <w:t>;</w:t>
      </w:r>
    </w:p>
    <w:p w:rsidR="0094738A" w:rsidRDefault="0094738A" w:rsidP="001C1677">
      <w:pPr>
        <w:pStyle w:val="af4"/>
        <w:numPr>
          <w:ilvl w:val="0"/>
          <w:numId w:val="4"/>
        </w:numPr>
        <w:spacing w:before="120" w:after="120" w:line="312" w:lineRule="auto"/>
        <w:ind w:left="851" w:hanging="425"/>
        <w:jc w:val="both"/>
      </w:pPr>
      <w:r>
        <w:t xml:space="preserve">Федеральный закон от 1 мая 2017 г. № 93-ФЗ </w:t>
      </w:r>
      <w:r w:rsidRPr="000A0960">
        <w:t>«</w:t>
      </w:r>
      <w:r>
        <w:t xml:space="preserve">О внесении изменений в статью 71 Федерального закона </w:t>
      </w:r>
      <w:r w:rsidRPr="000A0960">
        <w:t>«</w:t>
      </w:r>
      <w:r>
        <w:t>Об образовании в Российской Федерации</w:t>
      </w:r>
      <w:r w:rsidRPr="000A0960">
        <w:t>»</w:t>
      </w:r>
      <w:r>
        <w:t>;</w:t>
      </w:r>
    </w:p>
    <w:p w:rsidR="00BE71EC" w:rsidRDefault="00BE71EC" w:rsidP="001C1677">
      <w:pPr>
        <w:pStyle w:val="af4"/>
        <w:numPr>
          <w:ilvl w:val="0"/>
          <w:numId w:val="4"/>
        </w:numPr>
        <w:spacing w:before="120" w:after="120" w:line="312" w:lineRule="auto"/>
        <w:ind w:left="851" w:hanging="425"/>
        <w:jc w:val="both"/>
      </w:pPr>
      <w:r>
        <w:t xml:space="preserve">Федеральный закон от 7 июня 2017 г. № 109-ФЗ </w:t>
      </w:r>
      <w:r w:rsidR="00766927" w:rsidRPr="000A0960">
        <w:t>«</w:t>
      </w:r>
      <w:r w:rsidR="00766927">
        <w:t xml:space="preserve">О внесении изменений в Федеральный закон </w:t>
      </w:r>
      <w:r w:rsidR="00766927" w:rsidRPr="000A0960">
        <w:t>«</w:t>
      </w:r>
      <w:r w:rsidR="00766927">
        <w:t>Об основах системы профилактики безнадзорности и правонарушений несовершеннолетних</w:t>
      </w:r>
      <w:r w:rsidR="00766927" w:rsidRPr="000A0960">
        <w:t>»</w:t>
      </w:r>
      <w:r w:rsidR="00766927">
        <w:t xml:space="preserve"> и статью 15.1 Федерального закона </w:t>
      </w:r>
      <w:r w:rsidR="00766927" w:rsidRPr="000A0960">
        <w:t>«</w:t>
      </w:r>
      <w:r w:rsidR="00766927">
        <w:t>Об информации, информационных технологиях и о защите информации</w:t>
      </w:r>
      <w:r w:rsidR="00766927" w:rsidRPr="000A0960">
        <w:t>»</w:t>
      </w:r>
      <w:r w:rsidR="00766927">
        <w:t>;</w:t>
      </w:r>
    </w:p>
    <w:p w:rsidR="00BE71EC" w:rsidRDefault="00BE71EC" w:rsidP="001C1677">
      <w:pPr>
        <w:pStyle w:val="af4"/>
        <w:numPr>
          <w:ilvl w:val="0"/>
          <w:numId w:val="4"/>
        </w:numPr>
        <w:spacing w:before="120" w:after="120" w:line="312" w:lineRule="auto"/>
        <w:ind w:left="851" w:hanging="425"/>
        <w:jc w:val="both"/>
      </w:pPr>
      <w:r>
        <w:t>Федеральный закон от 7 июня 2017 г. № 120-ФЗ</w:t>
      </w:r>
      <w:r w:rsidR="00766927">
        <w:t xml:space="preserve"> </w:t>
      </w:r>
      <w:r w:rsidR="00766927" w:rsidRPr="000A0960">
        <w:t>«</w:t>
      </w:r>
      <w:r w:rsidR="00766927">
        <w:t>О внесении изменений в Уголовный кодекс Российской Федерации и статью 151 Уголовно-процессуального кодекса Российской Федерации в части установления дополнительного механизма противодействия деятельности, направленной на побуждение детей к суицидальному поведению</w:t>
      </w:r>
      <w:r w:rsidR="00766927" w:rsidRPr="000A0960">
        <w:t>»</w:t>
      </w:r>
      <w:r w:rsidR="00766927">
        <w:t>;</w:t>
      </w:r>
    </w:p>
    <w:p w:rsidR="00A472B2" w:rsidRDefault="00A472B2" w:rsidP="001C1677">
      <w:pPr>
        <w:pStyle w:val="af4"/>
        <w:numPr>
          <w:ilvl w:val="0"/>
          <w:numId w:val="4"/>
        </w:numPr>
        <w:spacing w:before="120" w:after="120" w:line="312" w:lineRule="auto"/>
        <w:ind w:left="851" w:hanging="425"/>
        <w:jc w:val="both"/>
      </w:pPr>
      <w:r>
        <w:t xml:space="preserve">Федеральный закон от 18 июля 2017 г. № 162-ФЗ </w:t>
      </w:r>
      <w:r w:rsidRPr="000A0960">
        <w:t>«</w:t>
      </w:r>
      <w:r>
        <w:t xml:space="preserve">О внесении изменений в Федеральный закон </w:t>
      </w:r>
      <w:r w:rsidRPr="000A0960">
        <w:t>«</w:t>
      </w:r>
      <w:r>
        <w:t>О государственном пенсионном обеспечении в Российской Федерации</w:t>
      </w:r>
      <w:r w:rsidRPr="000A0960">
        <w:t>»</w:t>
      </w:r>
      <w:r>
        <w:t>;</w:t>
      </w:r>
    </w:p>
    <w:p w:rsidR="00F5440D" w:rsidRDefault="00F5440D" w:rsidP="001C1677">
      <w:pPr>
        <w:pStyle w:val="af4"/>
        <w:numPr>
          <w:ilvl w:val="0"/>
          <w:numId w:val="4"/>
        </w:numPr>
        <w:spacing w:before="120" w:after="120" w:line="312" w:lineRule="auto"/>
        <w:ind w:left="851" w:hanging="425"/>
        <w:jc w:val="both"/>
      </w:pPr>
      <w:r>
        <w:t xml:space="preserve">Федеральный закон от 29 июля 2017 г. № 243-ФЗ </w:t>
      </w:r>
      <w:r w:rsidRPr="000A0960">
        <w:t>«</w:t>
      </w:r>
      <w:r>
        <w:t xml:space="preserve">О внесении изменений в Федеральный закон </w:t>
      </w:r>
      <w:r w:rsidRPr="000A0960">
        <w:t>«</w:t>
      </w:r>
      <w:r>
        <w:t>О гражданстве Российской Федерации</w:t>
      </w:r>
      <w:r w:rsidRPr="000A0960">
        <w:t>»</w:t>
      </w:r>
      <w:r>
        <w:t xml:space="preserve"> и статьи 8 и 14 Федерального закона </w:t>
      </w:r>
      <w:r w:rsidRPr="000A0960">
        <w:t>«</w:t>
      </w:r>
      <w:r>
        <w:t>О правовом положении иностранных граждан в Российской Федерации</w:t>
      </w:r>
      <w:r w:rsidRPr="000A0960">
        <w:t>»</w:t>
      </w:r>
      <w:r>
        <w:t>;</w:t>
      </w:r>
    </w:p>
    <w:p w:rsidR="00514DA3" w:rsidRDefault="00514DA3" w:rsidP="001C1677">
      <w:pPr>
        <w:pStyle w:val="af4"/>
        <w:numPr>
          <w:ilvl w:val="0"/>
          <w:numId w:val="4"/>
        </w:numPr>
        <w:spacing w:before="120" w:after="120" w:line="312" w:lineRule="auto"/>
        <w:ind w:left="851" w:hanging="425"/>
        <w:jc w:val="both"/>
      </w:pPr>
      <w:r>
        <w:t xml:space="preserve">Федеральный закон от 29 июля 2017 г. № 248-ФЗ </w:t>
      </w:r>
      <w:r w:rsidRPr="000A0960">
        <w:t>«</w:t>
      </w:r>
      <w:r>
        <w:t>О внесении изменений в Уголовный кодекс Российской Федерации</w:t>
      </w:r>
      <w:r w:rsidRPr="000A0960">
        <w:t>»</w:t>
      </w:r>
      <w:r>
        <w:t>;</w:t>
      </w:r>
    </w:p>
    <w:p w:rsidR="00A52EBC" w:rsidRDefault="00A52EBC" w:rsidP="001C1677">
      <w:pPr>
        <w:pStyle w:val="af4"/>
        <w:numPr>
          <w:ilvl w:val="0"/>
          <w:numId w:val="4"/>
        </w:numPr>
        <w:spacing w:before="120" w:after="120" w:line="312" w:lineRule="auto"/>
        <w:ind w:left="851" w:hanging="425"/>
        <w:jc w:val="both"/>
      </w:pPr>
      <w:r>
        <w:t>Федеральный закон от 1</w:t>
      </w:r>
      <w:r w:rsidR="009F13D2">
        <w:t>4</w:t>
      </w:r>
      <w:r>
        <w:t xml:space="preserve"> ноября 2017 г. № 321-ФЗ </w:t>
      </w:r>
      <w:r w:rsidRPr="000A0960">
        <w:t>«</w:t>
      </w:r>
      <w:r>
        <w:t xml:space="preserve">О внесении изменений в статью 117 Семейного кодекса Российской Федерации и Федеральный закон </w:t>
      </w:r>
      <w:r w:rsidRPr="000A0960">
        <w:t>«</w:t>
      </w:r>
      <w:r>
        <w:t>Об исполнительном производстве</w:t>
      </w:r>
      <w:r w:rsidRPr="000A0960">
        <w:t>»</w:t>
      </w:r>
      <w:r>
        <w:t xml:space="preserve"> в части совершенствования процедуры взыскания алиментов</w:t>
      </w:r>
      <w:r w:rsidRPr="000A0960">
        <w:t>»</w:t>
      </w:r>
      <w:r>
        <w:t>;</w:t>
      </w:r>
    </w:p>
    <w:p w:rsidR="00CE7CFB" w:rsidRDefault="00CE7CFB" w:rsidP="001C1677">
      <w:pPr>
        <w:pStyle w:val="af4"/>
        <w:numPr>
          <w:ilvl w:val="0"/>
          <w:numId w:val="4"/>
        </w:numPr>
        <w:spacing w:before="120" w:after="120" w:line="312" w:lineRule="auto"/>
        <w:ind w:left="851" w:hanging="425"/>
        <w:jc w:val="both"/>
      </w:pPr>
      <w:r>
        <w:t xml:space="preserve">Федеральный закон от 20 декабря 2017 г. № 411-ФЗ </w:t>
      </w:r>
      <w:r w:rsidRPr="000A0960">
        <w:t xml:space="preserve">«О </w:t>
      </w:r>
      <w:r>
        <w:t xml:space="preserve">внесении изменений в статьи 6 и 12 Федерального закона </w:t>
      </w:r>
      <w:r w:rsidRPr="000A0960">
        <w:t>«О</w:t>
      </w:r>
      <w:r>
        <w:t xml:space="preserve"> дополнительных мерах государственной поддержки семей, имеющих детей</w:t>
      </w:r>
      <w:r w:rsidRPr="000A0960">
        <w:t>»</w:t>
      </w:r>
      <w:r>
        <w:t>;</w:t>
      </w:r>
    </w:p>
    <w:p w:rsidR="003E053C" w:rsidRDefault="006B4A71" w:rsidP="001C1677">
      <w:pPr>
        <w:pStyle w:val="af4"/>
        <w:numPr>
          <w:ilvl w:val="0"/>
          <w:numId w:val="4"/>
        </w:numPr>
        <w:spacing w:before="120" w:after="120" w:line="312" w:lineRule="auto"/>
        <w:ind w:left="851" w:hanging="425"/>
        <w:jc w:val="both"/>
      </w:pPr>
      <w:r>
        <w:t xml:space="preserve">Федеральный закон от 28 декабря 2017 г. № 418-ФЗ </w:t>
      </w:r>
      <w:r w:rsidRPr="000A0960">
        <w:t>«О ежемесячных выплатах семьям, имеющим детей»</w:t>
      </w:r>
      <w:r>
        <w:t>;</w:t>
      </w:r>
    </w:p>
    <w:p w:rsidR="004645D1" w:rsidRPr="00317A6B" w:rsidRDefault="006B4A71" w:rsidP="004645D1">
      <w:pPr>
        <w:pStyle w:val="af4"/>
        <w:numPr>
          <w:ilvl w:val="0"/>
          <w:numId w:val="4"/>
        </w:numPr>
        <w:spacing w:before="120" w:after="120" w:line="312" w:lineRule="auto"/>
        <w:ind w:left="851" w:hanging="425"/>
        <w:jc w:val="both"/>
      </w:pPr>
      <w:r>
        <w:t xml:space="preserve">Федеральный закон от 28 декабря 2017 г. № 432-ФЗ </w:t>
      </w:r>
      <w:r w:rsidR="00CE7CFB" w:rsidRPr="000A0960">
        <w:t xml:space="preserve">«О </w:t>
      </w:r>
      <w:r w:rsidR="00CE7CFB">
        <w:t xml:space="preserve">внесении изменений в Федеральный закон </w:t>
      </w:r>
      <w:r w:rsidR="00CE7CFB" w:rsidRPr="000A0960">
        <w:t>«</w:t>
      </w:r>
      <w:r w:rsidR="00CE7CFB">
        <w:t>О дополнительных мерах государственной поддержки семей, имеющих детей</w:t>
      </w:r>
      <w:r w:rsidR="00CE7CFB" w:rsidRPr="000A0960">
        <w:t>»</w:t>
      </w:r>
      <w:r w:rsidR="00DC47BD">
        <w:t>.</w:t>
      </w:r>
    </w:p>
    <w:p w:rsidR="004645D1" w:rsidRDefault="004645D1" w:rsidP="004645D1">
      <w:pPr>
        <w:spacing w:before="120" w:after="120" w:line="312" w:lineRule="auto"/>
        <w:ind w:firstLine="709"/>
        <w:rPr>
          <w:rFonts w:eastAsiaTheme="minorHAnsi"/>
          <w:b/>
          <w:sz w:val="28"/>
          <w:szCs w:val="28"/>
          <w:lang w:eastAsia="en-US"/>
        </w:rPr>
      </w:pPr>
      <w:r>
        <w:rPr>
          <w:rFonts w:eastAsiaTheme="minorHAnsi"/>
          <w:b/>
          <w:sz w:val="28"/>
          <w:szCs w:val="28"/>
          <w:lang w:eastAsia="en-US"/>
        </w:rPr>
        <w:t>Указы Президента</w:t>
      </w:r>
      <w:r w:rsidRPr="004645D1">
        <w:rPr>
          <w:rFonts w:eastAsiaTheme="minorHAnsi"/>
          <w:b/>
          <w:sz w:val="28"/>
          <w:szCs w:val="28"/>
          <w:lang w:eastAsia="en-US"/>
        </w:rPr>
        <w:t xml:space="preserve"> Российской Федерации:</w:t>
      </w:r>
    </w:p>
    <w:p w:rsidR="004645D1" w:rsidRDefault="004645D1" w:rsidP="004645D1">
      <w:pPr>
        <w:pStyle w:val="af4"/>
        <w:numPr>
          <w:ilvl w:val="0"/>
          <w:numId w:val="6"/>
        </w:numPr>
        <w:spacing w:before="120" w:after="120" w:line="312" w:lineRule="auto"/>
        <w:ind w:left="851" w:hanging="425"/>
        <w:jc w:val="both"/>
      </w:pPr>
      <w:r>
        <w:t xml:space="preserve">Указ Президента Российской Федерации от 29 мая 2017 г. № 240 </w:t>
      </w:r>
      <w:r>
        <w:br/>
      </w:r>
      <w:r w:rsidRPr="000A0960">
        <w:t>«</w:t>
      </w:r>
      <w:r>
        <w:t>Об объявлении в Российской Федерации Десятилетия детства</w:t>
      </w:r>
      <w:r w:rsidRPr="000A0960">
        <w:t>»</w:t>
      </w:r>
      <w:r>
        <w:t>;</w:t>
      </w:r>
    </w:p>
    <w:p w:rsidR="009726F2" w:rsidRDefault="009726F2" w:rsidP="004645D1">
      <w:pPr>
        <w:pStyle w:val="af4"/>
        <w:numPr>
          <w:ilvl w:val="0"/>
          <w:numId w:val="6"/>
        </w:numPr>
        <w:spacing w:before="120" w:after="120" w:line="312" w:lineRule="auto"/>
        <w:ind w:left="851" w:hanging="425"/>
        <w:jc w:val="both"/>
      </w:pPr>
      <w:r>
        <w:t xml:space="preserve">Указ Президента Российской Федерации от 3 сентября 2017 г. № 410 </w:t>
      </w:r>
      <w:r>
        <w:br/>
      </w:r>
      <w:r w:rsidRPr="000A0960">
        <w:t>«</w:t>
      </w:r>
      <w:r>
        <w:t>О внесении изменений в Положение о порядке рассмотрения вопросов гражданства Российской Федерации, утвержденное Указом Президента Российской Федерации от 14 ноября 2002 г. № 1325</w:t>
      </w:r>
      <w:r w:rsidRPr="000A0960">
        <w:t>»</w:t>
      </w:r>
      <w:r>
        <w:t>;</w:t>
      </w:r>
    </w:p>
    <w:p w:rsidR="00852DB6" w:rsidRDefault="00852DB6" w:rsidP="00852DB6">
      <w:pPr>
        <w:pStyle w:val="af4"/>
        <w:numPr>
          <w:ilvl w:val="0"/>
          <w:numId w:val="6"/>
        </w:numPr>
        <w:spacing w:before="120" w:after="120" w:line="312" w:lineRule="auto"/>
        <w:ind w:left="851" w:hanging="425"/>
        <w:jc w:val="both"/>
      </w:pPr>
      <w:r>
        <w:t xml:space="preserve">Указ Президента Российской Федерации от 28 сентября 2017 г. № 449 </w:t>
      </w:r>
      <w:r w:rsidRPr="000A0960">
        <w:t>«</w:t>
      </w:r>
      <w:r>
        <w:t xml:space="preserve">О внесении изменений в Указ Президента Российской Федерации </w:t>
      </w:r>
      <w:r>
        <w:br/>
        <w:t xml:space="preserve">от 7 декабря 2015 г. № 607 </w:t>
      </w:r>
      <w:r w:rsidRPr="000A0960">
        <w:t>«</w:t>
      </w:r>
      <w:r>
        <w:t>О мерах государственной поддержки лиц, проявивших выдающиеся способности</w:t>
      </w:r>
      <w:r w:rsidRPr="000A0960">
        <w:t>»</w:t>
      </w:r>
      <w:r>
        <w:t>;</w:t>
      </w:r>
    </w:p>
    <w:p w:rsidR="004645D1" w:rsidRDefault="004645D1" w:rsidP="004645D1">
      <w:pPr>
        <w:pStyle w:val="af4"/>
        <w:numPr>
          <w:ilvl w:val="0"/>
          <w:numId w:val="6"/>
        </w:numPr>
        <w:spacing w:before="120" w:after="120" w:line="312" w:lineRule="auto"/>
        <w:ind w:left="851" w:hanging="425"/>
        <w:jc w:val="both"/>
      </w:pPr>
      <w:r>
        <w:t xml:space="preserve">Указ Президента Российской Федерации от 18 октября 2017 г. № 487 </w:t>
      </w:r>
      <w:r>
        <w:br/>
      </w:r>
      <w:r w:rsidRPr="000A0960">
        <w:t>«</w:t>
      </w:r>
      <w:r>
        <w:t xml:space="preserve">О внесении изменения в Указ Президента Российской Федерации </w:t>
      </w:r>
      <w:r>
        <w:br/>
        <w:t xml:space="preserve">от 7 мая 2012 г. № 606 </w:t>
      </w:r>
      <w:r w:rsidRPr="000A0960">
        <w:t>«</w:t>
      </w:r>
      <w:r>
        <w:t>О мерах по реализации демографической политики Российской Федерации</w:t>
      </w:r>
      <w:r w:rsidRPr="000A0960">
        <w:t>»</w:t>
      </w:r>
      <w:r>
        <w:t>;</w:t>
      </w:r>
    </w:p>
    <w:p w:rsidR="002343F7" w:rsidRPr="004645D1" w:rsidRDefault="000A6FA5" w:rsidP="004645D1">
      <w:pPr>
        <w:pStyle w:val="af4"/>
        <w:numPr>
          <w:ilvl w:val="0"/>
          <w:numId w:val="6"/>
        </w:numPr>
        <w:spacing w:before="120" w:after="120" w:line="312" w:lineRule="auto"/>
        <w:ind w:left="851" w:hanging="425"/>
        <w:jc w:val="both"/>
      </w:pPr>
      <w:r>
        <w:t xml:space="preserve">Указ Президента Российской Федерации от 14 ноября 2017 г. № 549 </w:t>
      </w:r>
      <w:r>
        <w:br/>
      </w:r>
      <w:r w:rsidRPr="000A0960">
        <w:t>«</w:t>
      </w:r>
      <w:r>
        <w:t>О порядке принесения Присяги гражданина Российской Федерации</w:t>
      </w:r>
      <w:r w:rsidRPr="000A0960">
        <w:t>»</w:t>
      </w:r>
      <w:r>
        <w:t>.</w:t>
      </w:r>
    </w:p>
    <w:p w:rsidR="004645D1" w:rsidRDefault="003E053C" w:rsidP="003E053C">
      <w:pPr>
        <w:spacing w:before="120" w:after="120" w:line="312" w:lineRule="auto"/>
        <w:ind w:firstLine="709"/>
        <w:rPr>
          <w:rFonts w:eastAsiaTheme="minorHAnsi"/>
          <w:b/>
          <w:sz w:val="28"/>
          <w:szCs w:val="28"/>
          <w:lang w:eastAsia="en-US"/>
        </w:rPr>
      </w:pPr>
      <w:r w:rsidRPr="006B4581">
        <w:rPr>
          <w:rFonts w:eastAsiaTheme="minorHAnsi"/>
          <w:b/>
          <w:sz w:val="28"/>
          <w:szCs w:val="28"/>
          <w:lang w:eastAsia="en-US"/>
        </w:rPr>
        <w:t>Нормативно-правовые акты Правительства Российской Федерации</w:t>
      </w:r>
      <w:r>
        <w:rPr>
          <w:rFonts w:eastAsiaTheme="minorHAnsi"/>
          <w:b/>
          <w:sz w:val="28"/>
          <w:szCs w:val="28"/>
          <w:lang w:eastAsia="en-US"/>
        </w:rPr>
        <w:t>:</w:t>
      </w:r>
    </w:p>
    <w:p w:rsidR="002343F7" w:rsidRDefault="002343F7" w:rsidP="002343F7">
      <w:pPr>
        <w:pStyle w:val="af4"/>
        <w:numPr>
          <w:ilvl w:val="0"/>
          <w:numId w:val="9"/>
        </w:numPr>
        <w:spacing w:before="120" w:after="120" w:line="312" w:lineRule="auto"/>
        <w:ind w:left="851" w:hanging="425"/>
        <w:jc w:val="both"/>
      </w:pPr>
      <w:r>
        <w:t xml:space="preserve">Постановление Правительства Российской Федерации от 26 января </w:t>
      </w:r>
      <w:r>
        <w:br/>
        <w:t xml:space="preserve">2017 г. № 88 </w:t>
      </w:r>
      <w:r w:rsidRPr="000A0960">
        <w:t>«</w:t>
      </w:r>
      <w:r>
        <w:t>Об утверждении размера индексации выплат, пособий и компенсаций в 2017 году</w:t>
      </w:r>
      <w:r w:rsidRPr="000A0960">
        <w:t>»</w:t>
      </w:r>
      <w:r>
        <w:t>;</w:t>
      </w:r>
    </w:p>
    <w:p w:rsidR="003E053C" w:rsidRDefault="00B55F80" w:rsidP="002343F7">
      <w:pPr>
        <w:pStyle w:val="af4"/>
        <w:numPr>
          <w:ilvl w:val="0"/>
          <w:numId w:val="9"/>
        </w:numPr>
        <w:spacing w:before="120" w:after="120" w:line="312" w:lineRule="auto"/>
        <w:ind w:left="851" w:hanging="425"/>
        <w:jc w:val="both"/>
      </w:pPr>
      <w:r>
        <w:t xml:space="preserve">Постановление Правительства Российской Федерации от 14 февраля 2017 г. № 181 </w:t>
      </w:r>
      <w:r w:rsidRPr="000A0960">
        <w:t xml:space="preserve">«О </w:t>
      </w:r>
      <w:r>
        <w:t>Единой государственной информационной системе социального обеспечения</w:t>
      </w:r>
      <w:r w:rsidRPr="000A0960">
        <w:t>»</w:t>
      </w:r>
      <w:r>
        <w:t>;</w:t>
      </w:r>
    </w:p>
    <w:p w:rsidR="002859A3" w:rsidRDefault="002859A3" w:rsidP="002343F7">
      <w:pPr>
        <w:pStyle w:val="af4"/>
        <w:numPr>
          <w:ilvl w:val="0"/>
          <w:numId w:val="9"/>
        </w:numPr>
        <w:spacing w:before="120" w:after="120" w:line="312" w:lineRule="auto"/>
        <w:ind w:left="851" w:hanging="425"/>
        <w:jc w:val="both"/>
      </w:pPr>
      <w:r>
        <w:t xml:space="preserve">Постановление Правительства Российской Федерации от 21 марта </w:t>
      </w:r>
      <w:r>
        <w:br/>
        <w:t xml:space="preserve">2017 г. № 320 </w:t>
      </w:r>
      <w:r w:rsidRPr="000A0960">
        <w:t>«</w:t>
      </w:r>
      <w:r>
        <w:t xml:space="preserve">О внесении изменений в постановление Правительства Российской Федерации от 26 октября 2012 г. № 1101 </w:t>
      </w:r>
      <w:r w:rsidRPr="000A0960">
        <w:t>«</w:t>
      </w:r>
      <w:r>
        <w:t xml:space="preserve">О единой автоматизированной информационной системе </w:t>
      </w:r>
      <w:r w:rsidRPr="000A0960">
        <w:t>«</w:t>
      </w:r>
      <w:r>
        <w:t xml:space="preserve">Единый реестр доменных имен, указателей страниц сайтов в информационно-телекоммуникационной сети </w:t>
      </w:r>
      <w:r w:rsidRPr="000A0960">
        <w:t>«</w:t>
      </w:r>
      <w:r>
        <w:t>Интернет</w:t>
      </w:r>
      <w:r w:rsidRPr="000A0960">
        <w:t>»</w:t>
      </w:r>
      <w:r>
        <w:t xml:space="preserve"> </w:t>
      </w:r>
      <w:r w:rsidR="007F2390">
        <w:t xml:space="preserve">и сетевых адресов, позволяющих идентифицировать сайты в информационно-телекоммуникационной сети </w:t>
      </w:r>
      <w:r w:rsidR="007F2390" w:rsidRPr="000A0960">
        <w:t>«</w:t>
      </w:r>
      <w:r w:rsidR="007F2390">
        <w:t>Интернет</w:t>
      </w:r>
      <w:r w:rsidR="007F2390" w:rsidRPr="000A0960">
        <w:t>»</w:t>
      </w:r>
      <w:r w:rsidR="007F2390">
        <w:t>, содержащие информацию, распространение которой в Российской Федерации запрещено</w:t>
      </w:r>
      <w:r w:rsidRPr="000A0960">
        <w:t>»</w:t>
      </w:r>
      <w:r>
        <w:t>;</w:t>
      </w:r>
    </w:p>
    <w:p w:rsidR="00701D61" w:rsidRDefault="00701D61" w:rsidP="002343F7">
      <w:pPr>
        <w:pStyle w:val="af4"/>
        <w:numPr>
          <w:ilvl w:val="0"/>
          <w:numId w:val="9"/>
        </w:numPr>
        <w:spacing w:before="120" w:after="120" w:line="312" w:lineRule="auto"/>
        <w:ind w:left="851" w:hanging="425"/>
        <w:jc w:val="both"/>
      </w:pPr>
      <w:r>
        <w:t xml:space="preserve">Постановление Правительства Российской Федерации от 24 июня </w:t>
      </w:r>
      <w:r>
        <w:br/>
        <w:t xml:space="preserve">2017 г. № 741 </w:t>
      </w:r>
      <w:r w:rsidRPr="000A0960">
        <w:t>«</w:t>
      </w:r>
      <w:r>
        <w:t>О внесении изменений в некоторые акты Правительства Российской Федерации</w:t>
      </w:r>
      <w:r w:rsidRPr="000A0960">
        <w:t>»</w:t>
      </w:r>
      <w:r>
        <w:t>;</w:t>
      </w:r>
    </w:p>
    <w:p w:rsidR="00701D61" w:rsidRDefault="00701D61" w:rsidP="002343F7">
      <w:pPr>
        <w:pStyle w:val="af4"/>
        <w:numPr>
          <w:ilvl w:val="0"/>
          <w:numId w:val="9"/>
        </w:numPr>
        <w:spacing w:before="120" w:after="120" w:line="312" w:lineRule="auto"/>
        <w:ind w:left="851" w:hanging="425"/>
        <w:jc w:val="both"/>
      </w:pPr>
      <w:r>
        <w:t xml:space="preserve">Постановление Правительства Российской Федерации от 5 декабря </w:t>
      </w:r>
      <w:r>
        <w:br/>
        <w:t xml:space="preserve">2017 г. № 1474 </w:t>
      </w:r>
      <w:r w:rsidRPr="000A0960">
        <w:t>«</w:t>
      </w:r>
      <w:r>
        <w:t>О внесении изменений в некоторые акты Правительства Российской Федерации</w:t>
      </w:r>
      <w:r w:rsidRPr="000A0960">
        <w:t>»</w:t>
      </w:r>
      <w:r>
        <w:t>;</w:t>
      </w:r>
    </w:p>
    <w:p w:rsidR="00335BE5" w:rsidRDefault="00335BE5" w:rsidP="002343F7">
      <w:pPr>
        <w:pStyle w:val="af4"/>
        <w:numPr>
          <w:ilvl w:val="0"/>
          <w:numId w:val="9"/>
        </w:numPr>
        <w:spacing w:before="120" w:after="120" w:line="312" w:lineRule="auto"/>
        <w:ind w:left="851" w:hanging="425"/>
        <w:jc w:val="both"/>
      </w:pPr>
      <w:r>
        <w:t xml:space="preserve">Постановление Правительства Российской Федерации от 11 декабря 2017 г. № 1514 </w:t>
      </w:r>
      <w:r w:rsidRPr="000A0960">
        <w:t>«</w:t>
      </w:r>
      <w:r>
        <w:t xml:space="preserve">О внесении изменений в постановление Правительства Российской Федерации от 21 апреля 2011 г. № 294 и признании утратившими силу абзацев третьего и четвертого подпункта </w:t>
      </w:r>
      <w:r w:rsidRPr="000A0960">
        <w:t>«</w:t>
      </w:r>
      <w:r>
        <w:t>б</w:t>
      </w:r>
      <w:r w:rsidRPr="000A0960">
        <w:t>»</w:t>
      </w:r>
      <w:r>
        <w:t xml:space="preserve"> пункта 3 изменений, которые вносятся в постановление Правительства Российской Федерации от 21 апреля 2011 № 294, утвержденных постановлением Правительства Российской Федерации от 22 декабря 2016 г. № 1427</w:t>
      </w:r>
      <w:r w:rsidRPr="000A0960">
        <w:t>»</w:t>
      </w:r>
      <w:r>
        <w:t>;</w:t>
      </w:r>
    </w:p>
    <w:p w:rsidR="00CA5927" w:rsidRDefault="00CA5927" w:rsidP="002343F7">
      <w:pPr>
        <w:pStyle w:val="af4"/>
        <w:numPr>
          <w:ilvl w:val="0"/>
          <w:numId w:val="9"/>
        </w:numPr>
        <w:spacing w:before="120" w:after="120" w:line="312" w:lineRule="auto"/>
        <w:ind w:left="851" w:hanging="425"/>
        <w:jc w:val="both"/>
      </w:pPr>
      <w:r>
        <w:t xml:space="preserve">Постановление Правительства Российской Федерации от 16 декабря 2017 г. № 1567 </w:t>
      </w:r>
      <w:r w:rsidRPr="000A0960">
        <w:t>«</w:t>
      </w:r>
      <w:r>
        <w:t>Об утверждении Правил информационного взаимодействия страховщика, страхователей, медицинских организаций и федеральных государственных учреждений медико-социальной экспертизы по обмену сведениями в целях формирования листка нетрудоспособности в форме электронного документа</w:t>
      </w:r>
      <w:r w:rsidRPr="000A0960">
        <w:t>»</w:t>
      </w:r>
      <w:r>
        <w:t>;</w:t>
      </w:r>
    </w:p>
    <w:p w:rsidR="00606207" w:rsidRDefault="00606207" w:rsidP="002343F7">
      <w:pPr>
        <w:pStyle w:val="af4"/>
        <w:numPr>
          <w:ilvl w:val="0"/>
          <w:numId w:val="9"/>
        </w:numPr>
        <w:spacing w:before="120" w:after="120" w:line="312" w:lineRule="auto"/>
        <w:ind w:left="851" w:hanging="425"/>
        <w:jc w:val="both"/>
      </w:pPr>
      <w:r>
        <w:t xml:space="preserve">Постановление Правительства Российской Федерации от 30 декабря 2017 г. № 1710 </w:t>
      </w:r>
      <w:r w:rsidRPr="000A0960">
        <w:t>«</w:t>
      </w:r>
      <w:r>
        <w:t xml:space="preserve">Об утверждении государственной программы Российской Федерации </w:t>
      </w:r>
      <w:r w:rsidRPr="000A0960">
        <w:t>«</w:t>
      </w:r>
      <w:r>
        <w:t>Обеспечение доступным и комфортным жильем и коммунальными услугами граждан Российской Федерации</w:t>
      </w:r>
      <w:r w:rsidRPr="000A0960">
        <w:t>»</w:t>
      </w:r>
      <w:r>
        <w:t>;</w:t>
      </w:r>
    </w:p>
    <w:p w:rsidR="00701D61" w:rsidRDefault="00701D61"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22 марта 2017 г. № 520-р </w:t>
      </w:r>
      <w:r w:rsidRPr="000A0960">
        <w:t>«</w:t>
      </w:r>
      <w:r>
        <w:t xml:space="preserve">Об утверждении </w:t>
      </w:r>
      <w:r w:rsidR="00C27305">
        <w:t>Основ государственного регулирования и государственного контроля организации отдыха и оздоровления детей</w:t>
      </w:r>
      <w:r w:rsidRPr="000A0960">
        <w:t>»</w:t>
      </w:r>
      <w:r>
        <w:t>;</w:t>
      </w:r>
    </w:p>
    <w:p w:rsidR="00C27305" w:rsidRDefault="00C27305"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22 мая 2017 г. № 978-р </w:t>
      </w:r>
      <w:r w:rsidRPr="000A0960">
        <w:t>«</w:t>
      </w:r>
      <w:r>
        <w:t>Об утверждении Концепции развития системы профилактики безнадзорности и правонарушений несовершеннолетних на период до 2020 года и плана мероприятий по ее реализации</w:t>
      </w:r>
      <w:r w:rsidRPr="000A0960">
        <w:t>»</w:t>
      </w:r>
      <w:r>
        <w:t>;</w:t>
      </w:r>
    </w:p>
    <w:p w:rsidR="00EF7600" w:rsidRDefault="00EF7600"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3 июня 2017 г. № 1155-р </w:t>
      </w:r>
      <w:r w:rsidRPr="000A0960">
        <w:t>«</w:t>
      </w:r>
      <w:r>
        <w:t>Об утверждении Концепции программы поддержки детского и юношеского чтения в Российской Федерации</w:t>
      </w:r>
      <w:r w:rsidRPr="000A0960">
        <w:t>»</w:t>
      </w:r>
      <w:r>
        <w:t>;</w:t>
      </w:r>
    </w:p>
    <w:p w:rsidR="002343F7" w:rsidRDefault="002343F7"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6 октября </w:t>
      </w:r>
      <w:r>
        <w:br/>
        <w:t xml:space="preserve">2017 г. № 2184-р </w:t>
      </w:r>
      <w:r w:rsidRPr="000A0960">
        <w:t xml:space="preserve">«О </w:t>
      </w:r>
      <w:r>
        <w:t>распределении в 2017 году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назначении ежемесячной денежной выплаты нуждающимся в поддержке семьям в связи с рождением третьего или последующих детей</w:t>
      </w:r>
      <w:r w:rsidRPr="000A0960">
        <w:t>»</w:t>
      </w:r>
      <w:r>
        <w:t>;</w:t>
      </w:r>
    </w:p>
    <w:p w:rsidR="00C27305" w:rsidRDefault="00C27305"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25 октября </w:t>
      </w:r>
      <w:r>
        <w:br/>
        <w:t xml:space="preserve">2017 г. № 2344-р </w:t>
      </w:r>
      <w:r w:rsidRPr="000A0960">
        <w:t>«</w:t>
      </w:r>
      <w:r>
        <w:t>О плане мероприятий по реализации Основ государственного регулирования и государственного контроля организации отдыха и оздоровления детей</w:t>
      </w:r>
      <w:r w:rsidRPr="000A0960">
        <w:t>»</w:t>
      </w:r>
      <w:r>
        <w:t>;</w:t>
      </w:r>
    </w:p>
    <w:p w:rsidR="00E7215A" w:rsidRDefault="00E7215A"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8 ноября 2017 г. № 2466-р </w:t>
      </w:r>
      <w:r w:rsidRPr="000A0960">
        <w:t>«О</w:t>
      </w:r>
      <w:r>
        <w:t>б утверждении перечня специализированных продуктов лечебного питания для детей-инвалидов на 2018 год</w:t>
      </w:r>
      <w:r w:rsidRPr="000A0960">
        <w:t>»</w:t>
      </w:r>
      <w:r>
        <w:t>;</w:t>
      </w:r>
    </w:p>
    <w:p w:rsidR="002343F7" w:rsidRDefault="002343F7"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18 ноября </w:t>
      </w:r>
      <w:r>
        <w:br/>
        <w:t xml:space="preserve">2017 г. № 2565-р </w:t>
      </w:r>
      <w:r w:rsidRPr="000A0960">
        <w:t>«О</w:t>
      </w:r>
      <w:r>
        <w:t>б утверждении перечня субъектов Российской Федерации, в отношении которых в 2018 году за счет бюджетных ассигнований федерального бюджета будет осуществляться софинансирование расходных обязательств субъектов Российской Федерации, возникающих при установлении нуждающимся в поддержке семьям ежемесячной денежной выплаты, предусмотренной пунктом 2 Указа Президента Российской Федерации от 7 мая 2012 г. № 606</w:t>
      </w:r>
      <w:r w:rsidRPr="000A0960">
        <w:t>»</w:t>
      </w:r>
      <w:r>
        <w:t>;</w:t>
      </w:r>
    </w:p>
    <w:p w:rsidR="002343F7" w:rsidRDefault="002343F7"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2 декабря </w:t>
      </w:r>
      <w:r>
        <w:br/>
        <w:t xml:space="preserve">2017 г. № 2699-р </w:t>
      </w:r>
      <w:r w:rsidRPr="000A0960">
        <w:t>«О</w:t>
      </w:r>
      <w:r>
        <w:t>б утверждении распределения субсидий</w:t>
      </w:r>
      <w:r w:rsidR="0065780A">
        <w:t>, предоставляемых в 2017 году из федерального бюджета бюджетам субъектов РФ на софинансирование расходных обязательств, возникающих при установлении нуждающимся в поддержке семьям ежемесячной денежной выплаты</w:t>
      </w:r>
      <w:r w:rsidRPr="000A0960">
        <w:t>»</w:t>
      </w:r>
      <w:r>
        <w:t>;</w:t>
      </w:r>
    </w:p>
    <w:p w:rsidR="002343F7" w:rsidRPr="00FE2ECB" w:rsidRDefault="00142145" w:rsidP="002343F7">
      <w:pPr>
        <w:pStyle w:val="af4"/>
        <w:numPr>
          <w:ilvl w:val="0"/>
          <w:numId w:val="9"/>
        </w:numPr>
        <w:spacing w:before="120" w:after="120" w:line="312" w:lineRule="auto"/>
        <w:ind w:left="851" w:hanging="425"/>
        <w:jc w:val="both"/>
      </w:pPr>
      <w:r>
        <w:t xml:space="preserve">Распоряжение Правительства Российской Федерации от 11 декабря </w:t>
      </w:r>
      <w:r>
        <w:br/>
        <w:t xml:space="preserve">2017 г. № 2758-р </w:t>
      </w:r>
      <w:r w:rsidRPr="000A0960">
        <w:t>«О</w:t>
      </w:r>
      <w:r>
        <w:t>б утверждении в 2018 году субсидий, предоставляемых из федерального бюджета федеральным государственным бюджетным учреждениям, находящимся в ведении Минздрава России, на финансовое обеспечение создания обучающих симуляционных центров</w:t>
      </w:r>
      <w:r w:rsidRPr="000A0960">
        <w:t>»</w:t>
      </w:r>
      <w:r>
        <w:t>.</w:t>
      </w:r>
    </w:p>
    <w:p w:rsidR="003E053C" w:rsidRPr="006B4581" w:rsidRDefault="003E053C" w:rsidP="003E053C">
      <w:pPr>
        <w:spacing w:line="312" w:lineRule="auto"/>
        <w:ind w:firstLine="709"/>
        <w:rPr>
          <w:rFonts w:eastAsiaTheme="minorHAnsi"/>
          <w:b/>
          <w:sz w:val="28"/>
          <w:szCs w:val="28"/>
          <w:lang w:eastAsia="en-US"/>
        </w:rPr>
      </w:pPr>
    </w:p>
    <w:p w:rsidR="003E053C" w:rsidRDefault="003E053C" w:rsidP="003E053C">
      <w:pPr>
        <w:pStyle w:val="af4"/>
        <w:spacing w:line="312" w:lineRule="auto"/>
        <w:ind w:left="0"/>
        <w:jc w:val="center"/>
        <w:rPr>
          <w:b/>
        </w:rPr>
      </w:pPr>
      <w:r>
        <w:rPr>
          <w:b/>
        </w:rPr>
        <w:t>НОРМАТИВНЫЕ ПРАВОВЫЕ АКТЫ ФЕДЕРАЛЬНЫХ ОРГАНОВ ИСПОЛНИТЕЛЬНОЙ ВЛАСТИ</w:t>
      </w:r>
    </w:p>
    <w:p w:rsidR="003E053C" w:rsidRPr="004B59F8" w:rsidRDefault="003E053C" w:rsidP="005E5E6A">
      <w:pPr>
        <w:pStyle w:val="af4"/>
        <w:spacing w:beforeLines="600" w:before="1440" w:afterLines="600" w:after="1440" w:line="312" w:lineRule="auto"/>
        <w:ind w:left="0"/>
        <w:jc w:val="center"/>
      </w:pPr>
    </w:p>
    <w:p w:rsidR="00B0626E" w:rsidRDefault="003E053C" w:rsidP="00876363">
      <w:pPr>
        <w:pStyle w:val="af4"/>
        <w:spacing w:before="120" w:after="120" w:line="312" w:lineRule="auto"/>
        <w:ind w:left="0" w:firstLine="709"/>
        <w:rPr>
          <w:b/>
        </w:rPr>
      </w:pPr>
      <w:r>
        <w:rPr>
          <w:b/>
        </w:rPr>
        <w:t xml:space="preserve">1) </w:t>
      </w:r>
      <w:r w:rsidR="00B0626E">
        <w:rPr>
          <w:b/>
        </w:rPr>
        <w:t>Министерства внутренних дел Российской Федерации:</w:t>
      </w:r>
    </w:p>
    <w:p w:rsidR="00B0626E" w:rsidRDefault="00B0626E" w:rsidP="00B0626E">
      <w:pPr>
        <w:pStyle w:val="af4"/>
        <w:numPr>
          <w:ilvl w:val="0"/>
          <w:numId w:val="19"/>
        </w:numPr>
        <w:spacing w:before="120" w:after="120" w:line="312" w:lineRule="auto"/>
        <w:ind w:left="851" w:hanging="425"/>
        <w:jc w:val="both"/>
      </w:pPr>
      <w:r w:rsidRPr="00B0626E">
        <w:t>Приказ</w:t>
      </w:r>
      <w:r>
        <w:t xml:space="preserve"> Министерства внутренних дел Российской Федерации </w:t>
      </w:r>
      <w:r w:rsidR="00FE788C">
        <w:br/>
      </w:r>
      <w:r>
        <w:t>от 18 сентября 2017 г. № 719 «Об утверждении формы бланка справки о принятии к рассмотрению заявления о признании гражданином Российской Федерации или о приеме в гражданство Российской Федерации и формы бланка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 и установлении срока его действия»;</w:t>
      </w:r>
    </w:p>
    <w:p w:rsidR="00FE788C" w:rsidRPr="00B0626E" w:rsidRDefault="00FE788C" w:rsidP="00B0626E">
      <w:pPr>
        <w:pStyle w:val="af4"/>
        <w:numPr>
          <w:ilvl w:val="0"/>
          <w:numId w:val="19"/>
        </w:numPr>
        <w:spacing w:before="120" w:after="120" w:line="312" w:lineRule="auto"/>
        <w:ind w:left="851" w:hanging="425"/>
        <w:jc w:val="both"/>
      </w:pPr>
      <w:r w:rsidRPr="00B0626E">
        <w:t>Приказ</w:t>
      </w:r>
      <w:r>
        <w:t xml:space="preserve"> Министерства внутренних дел Российской Федерации </w:t>
      </w:r>
      <w:r>
        <w:br/>
        <w:t>от 28 сентября 2017 г. № 738 «Об утверждении Порядка формирования и работы комиссий по признанию иностранного гражданина или лица без гражданства носителем русского языка, Требований к составу комиссии по признанию иностранного гра</w:t>
      </w:r>
      <w:r w:rsidR="00DB799A">
        <w:t>жданина или лица без гражданства носителем русского языка, Правил проведения комиссией по признанию иностранного гражданина или лица без гражданства носителем русского языка собеседования с иностранным гражданином или лицом без гражданства, Требований к форме заявления о признании иностранного гражданина или лица без гражданства носителем русского языка и Требований к форме решения о признании иностранного гражданина или лица без гражданства носителем русского языка комиссии по признанию иностранного гражданина или лица без гражданства носителем русского языка</w:t>
      </w:r>
      <w:r>
        <w:t>»</w:t>
      </w:r>
      <w:r w:rsidR="00DB799A">
        <w:t>.</w:t>
      </w:r>
    </w:p>
    <w:p w:rsidR="003E053C" w:rsidRDefault="00B0626E" w:rsidP="00876363">
      <w:pPr>
        <w:pStyle w:val="af4"/>
        <w:spacing w:before="120" w:after="120" w:line="312" w:lineRule="auto"/>
        <w:ind w:left="0" w:firstLine="709"/>
        <w:rPr>
          <w:b/>
        </w:rPr>
      </w:pPr>
      <w:r>
        <w:rPr>
          <w:b/>
        </w:rPr>
        <w:t xml:space="preserve">2) </w:t>
      </w:r>
      <w:r w:rsidR="003E053C" w:rsidRPr="006B4581">
        <w:rPr>
          <w:b/>
        </w:rPr>
        <w:t>Министерства здрав</w:t>
      </w:r>
      <w:r w:rsidR="003E053C">
        <w:rPr>
          <w:b/>
        </w:rPr>
        <w:t>оохранения Российской Федерации:</w:t>
      </w:r>
    </w:p>
    <w:p w:rsidR="00953AC5" w:rsidRDefault="00953AC5" w:rsidP="00953AC5">
      <w:pPr>
        <w:pStyle w:val="af4"/>
        <w:numPr>
          <w:ilvl w:val="0"/>
          <w:numId w:val="20"/>
        </w:numPr>
        <w:spacing w:before="120" w:after="120" w:line="312" w:lineRule="auto"/>
        <w:ind w:left="851" w:hanging="425"/>
        <w:jc w:val="both"/>
      </w:pPr>
      <w:r w:rsidRPr="00953AC5">
        <w:t>Приказ</w:t>
      </w:r>
      <w:r>
        <w:t xml:space="preserve"> Министерства здравоохранения Российской Федерации </w:t>
      </w:r>
      <w:r>
        <w:br/>
        <w:t>от 13 июня 2017 г. № 325н «О внесении изменений в Требования к организации и выполнению работ (услуг) при оказании первичной медико-санитарной, специализированной (в том числе высокотехнологичной), скорой (в том числе скорой специализированной), паллиативной медицинской помощи, оказании медицинской помощи при санаторно-курортном лечении, при проведении медицинских экспертиз, медицинских осмотров, медицинских освидетельствований и санитарно-противоэпидемических (профилактических) мероприятий в рамках оказания медицинской помощи, при трансплантации (пересадке) органов и (или) тканей, обращении донорской и (или) ее компонентов в медицинских целях, утвержденные приказом Министерства здравоохранения Российской Федерации от 11 марта 2013 г. № 121н»;</w:t>
      </w:r>
    </w:p>
    <w:p w:rsidR="00953AC5" w:rsidRDefault="00953AC5" w:rsidP="00953AC5">
      <w:pPr>
        <w:pStyle w:val="af4"/>
        <w:numPr>
          <w:ilvl w:val="0"/>
          <w:numId w:val="20"/>
        </w:numPr>
        <w:spacing w:before="120" w:after="120" w:line="312" w:lineRule="auto"/>
        <w:ind w:left="851" w:hanging="425"/>
        <w:jc w:val="both"/>
      </w:pPr>
      <w:r w:rsidRPr="00953AC5">
        <w:t>Приказ</w:t>
      </w:r>
      <w:r>
        <w:t xml:space="preserve"> Министерства здравоохранения Российской Федерации </w:t>
      </w:r>
      <w:r>
        <w:br/>
        <w:t xml:space="preserve">от 4 июля 2017 г. № 380н «О внесении изменений в Порядок оказания медицинской помощи по профилю «детская онкология», утвержденный приказом Министерства здравоохранения Российской Федерации </w:t>
      </w:r>
      <w:r w:rsidR="005E38A2">
        <w:br/>
      </w:r>
      <w:r>
        <w:t>от 31 октября 2012 г. № 560н»;</w:t>
      </w:r>
    </w:p>
    <w:p w:rsidR="005D1F03" w:rsidRDefault="005D1F03" w:rsidP="00953AC5">
      <w:pPr>
        <w:pStyle w:val="af4"/>
        <w:numPr>
          <w:ilvl w:val="0"/>
          <w:numId w:val="20"/>
        </w:numPr>
        <w:spacing w:before="120" w:after="120" w:line="312" w:lineRule="auto"/>
        <w:ind w:left="851" w:hanging="425"/>
        <w:jc w:val="both"/>
      </w:pPr>
      <w:r w:rsidRPr="00953AC5">
        <w:t>Приказ</w:t>
      </w:r>
      <w:r>
        <w:t xml:space="preserve"> Министерства здравоохранения Российской Федерации </w:t>
      </w:r>
      <w:r>
        <w:br/>
        <w:t>от 10 августа 2017 г. № 514н «О Порядке проведения профилактических медицинских осмотров несовершеннолетних»;</w:t>
      </w:r>
    </w:p>
    <w:p w:rsidR="005D1F03" w:rsidRDefault="005D1F03" w:rsidP="00953AC5">
      <w:pPr>
        <w:pStyle w:val="af4"/>
        <w:numPr>
          <w:ilvl w:val="0"/>
          <w:numId w:val="20"/>
        </w:numPr>
        <w:spacing w:before="120" w:after="120" w:line="312" w:lineRule="auto"/>
        <w:ind w:left="851" w:hanging="425"/>
        <w:jc w:val="both"/>
      </w:pPr>
      <w:r w:rsidRPr="00953AC5">
        <w:t>Приказ</w:t>
      </w:r>
      <w:r>
        <w:t xml:space="preserve"> Министерства здравоохранения Российской Федерации </w:t>
      </w:r>
      <w:r>
        <w:br/>
        <w:t>от 17 августа 2017 г. № 525н «О внесении изменений в стандарт медицинской помощи при бесплодии с использованием вспомогательных репродуктивных технологий, утвержденный приказом Министерства здравоохранения Российской Федерации от 30 октября 2012 г. № 556н»;</w:t>
      </w:r>
    </w:p>
    <w:p w:rsidR="005D1F03" w:rsidRPr="00953AC5" w:rsidRDefault="005D1F03" w:rsidP="00953AC5">
      <w:pPr>
        <w:pStyle w:val="af4"/>
        <w:numPr>
          <w:ilvl w:val="0"/>
          <w:numId w:val="20"/>
        </w:numPr>
        <w:spacing w:before="120" w:after="120" w:line="312" w:lineRule="auto"/>
        <w:ind w:left="851" w:hanging="425"/>
        <w:jc w:val="both"/>
      </w:pPr>
      <w:r w:rsidRPr="00953AC5">
        <w:t>Приказ</w:t>
      </w:r>
      <w:r>
        <w:t xml:space="preserve"> Министерства здравоохранения Российской Федерации</w:t>
      </w:r>
      <w:r w:rsidR="005E38A2">
        <w:t xml:space="preserve"> </w:t>
      </w:r>
      <w:r w:rsidR="005E38A2">
        <w:br/>
        <w:t xml:space="preserve">от 24 августа 2017 г. № 548н «О внесении изменения в номенклатуру медицинских услуг, утвержденную приказом Министерства здравоохранения и социального развития Российской Федерации </w:t>
      </w:r>
      <w:r w:rsidR="005E38A2">
        <w:br/>
        <w:t>от 27 декабря 2011 г. № 1664н».</w:t>
      </w:r>
    </w:p>
    <w:p w:rsidR="003E053C" w:rsidRDefault="00B0626E" w:rsidP="003E053C">
      <w:pPr>
        <w:spacing w:before="120" w:after="120" w:line="312" w:lineRule="auto"/>
        <w:ind w:firstLine="709"/>
        <w:rPr>
          <w:rFonts w:eastAsiaTheme="minorHAnsi"/>
          <w:b/>
          <w:sz w:val="28"/>
          <w:szCs w:val="28"/>
          <w:lang w:eastAsia="en-US"/>
        </w:rPr>
      </w:pPr>
      <w:r>
        <w:rPr>
          <w:rFonts w:eastAsiaTheme="minorHAnsi"/>
          <w:b/>
          <w:sz w:val="28"/>
          <w:szCs w:val="28"/>
          <w:lang w:eastAsia="en-US"/>
        </w:rPr>
        <w:t>3</w:t>
      </w:r>
      <w:r w:rsidR="003E053C" w:rsidRPr="006B4581">
        <w:rPr>
          <w:rFonts w:eastAsiaTheme="minorHAnsi"/>
          <w:b/>
          <w:sz w:val="28"/>
          <w:szCs w:val="28"/>
          <w:lang w:eastAsia="en-US"/>
        </w:rPr>
        <w:t>) Министерства образования и науки Российской Федерации</w:t>
      </w:r>
      <w:r w:rsidR="003E053C">
        <w:rPr>
          <w:rFonts w:eastAsiaTheme="minorHAnsi"/>
          <w:b/>
          <w:sz w:val="28"/>
          <w:szCs w:val="28"/>
          <w:lang w:eastAsia="en-US"/>
        </w:rPr>
        <w:t>:</w:t>
      </w:r>
    </w:p>
    <w:p w:rsidR="003E053C" w:rsidRDefault="00ED2CAC" w:rsidP="001C1677">
      <w:pPr>
        <w:pStyle w:val="af4"/>
        <w:numPr>
          <w:ilvl w:val="0"/>
          <w:numId w:val="8"/>
        </w:numPr>
        <w:spacing w:before="120" w:after="120" w:line="312" w:lineRule="auto"/>
        <w:ind w:left="851" w:hanging="425"/>
        <w:jc w:val="both"/>
      </w:pPr>
      <w:r w:rsidRPr="00ED2CAC">
        <w:t xml:space="preserve">Приказ </w:t>
      </w:r>
      <w:r>
        <w:t xml:space="preserve">Министерства образования и науки Российской Федерации </w:t>
      </w:r>
      <w:r>
        <w:br/>
        <w:t>от 5 октября 2017 г. № 1002 «Об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2017/18 учебный год»;</w:t>
      </w:r>
    </w:p>
    <w:p w:rsidR="00ED2CAC" w:rsidRDefault="00ED2CAC" w:rsidP="001C1677">
      <w:pPr>
        <w:pStyle w:val="af4"/>
        <w:numPr>
          <w:ilvl w:val="0"/>
          <w:numId w:val="8"/>
        </w:numPr>
        <w:spacing w:before="120" w:after="120" w:line="312" w:lineRule="auto"/>
        <w:ind w:left="851" w:hanging="425"/>
        <w:jc w:val="both"/>
      </w:pPr>
      <w:r w:rsidRPr="00ED2CAC">
        <w:t xml:space="preserve">Приказ </w:t>
      </w:r>
      <w:r>
        <w:t xml:space="preserve">Министерства образования и науки Российской Федерации </w:t>
      </w:r>
      <w:r>
        <w:br/>
        <w:t>от 18 декабря 2017 г. «Об утверждении формы договора о предоставлении гранта Президента Российской Федерации для поддержки лица, проявившего выдающиеся способности и поступившего на обучение в образовательную организацию высшего образования по очной форме обучения по программе бакалавриата или программе специалитета за счет бюджетных ассигнований федерального бюджета, бюджетов субъектов Российской Федерации или местных бюджетов»;</w:t>
      </w:r>
    </w:p>
    <w:p w:rsidR="00EF31D4" w:rsidRDefault="00EF31D4" w:rsidP="001C1677">
      <w:pPr>
        <w:pStyle w:val="af4"/>
        <w:numPr>
          <w:ilvl w:val="0"/>
          <w:numId w:val="8"/>
        </w:numPr>
        <w:spacing w:before="120" w:after="120" w:line="312" w:lineRule="auto"/>
        <w:ind w:left="851" w:hanging="425"/>
        <w:jc w:val="both"/>
      </w:pPr>
      <w:r w:rsidRPr="00ED2CAC">
        <w:t xml:space="preserve">Приказ </w:t>
      </w:r>
      <w:r>
        <w:t xml:space="preserve">Министерства образования и науки Российской Федерации </w:t>
      </w:r>
      <w:r>
        <w:br/>
        <w:t xml:space="preserve">от 21 декабря 2017 г. № 1241 </w:t>
      </w:r>
      <w:r w:rsidR="0015090E">
        <w:t>«О внесении изменений в Административный регламент исполнения Федеральной службой по надзору в сфере образования и науки государственной функции по осуществлению федерального государственного надзора в сфере образования, утвержденный приказом Министерства образования и науки Российской Федерации от 28 сентября 2016 г. № 1230, в части установления требований к порядку организации и осуществления федерального государственного контроля (надзора) за обеспечением доступности для инвалидов объектов и услуг в сфере образования»;</w:t>
      </w:r>
    </w:p>
    <w:p w:rsidR="0015090E" w:rsidRDefault="0015090E" w:rsidP="001C1677">
      <w:pPr>
        <w:pStyle w:val="af4"/>
        <w:numPr>
          <w:ilvl w:val="0"/>
          <w:numId w:val="8"/>
        </w:numPr>
        <w:spacing w:before="120" w:after="120" w:line="312" w:lineRule="auto"/>
        <w:ind w:left="851" w:hanging="425"/>
        <w:jc w:val="both"/>
      </w:pPr>
      <w:r>
        <w:t xml:space="preserve">Приказ Министерства образования и науки Российской Федерации </w:t>
      </w:r>
      <w:r w:rsidR="00C31149">
        <w:br/>
      </w:r>
      <w:r>
        <w:t xml:space="preserve">от 28 декабря 2017 г. № 1209 «О внесении изменений в перечень олимпиад и иных интеллектуальных и (или) </w:t>
      </w:r>
      <w:r w:rsidR="00C31149">
        <w:t>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2016/</w:t>
      </w:r>
      <w:r w:rsidR="002B3535">
        <w:t>17 учебный год, утвержденный приказом Министерства образования и науки Российской Федерации от 31 мая 2016 г. № 645»;</w:t>
      </w:r>
    </w:p>
    <w:p w:rsidR="002B3535" w:rsidRPr="00ED2CAC" w:rsidRDefault="002B3535" w:rsidP="002B3535">
      <w:pPr>
        <w:pStyle w:val="af4"/>
        <w:numPr>
          <w:ilvl w:val="0"/>
          <w:numId w:val="8"/>
        </w:numPr>
        <w:spacing w:before="120" w:after="120" w:line="312" w:lineRule="auto"/>
        <w:ind w:left="851" w:hanging="425"/>
        <w:jc w:val="both"/>
      </w:pPr>
      <w:r>
        <w:t xml:space="preserve">Приказ Министерства образования и науки Российской Федерации </w:t>
      </w:r>
      <w:r>
        <w:br/>
        <w:t>от 28 декабря 2017 г. № 1276 «О внесении изменений в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2017/18 учебный год, утвержденный приказом Министерства образования и науки Российской Федерации от 5 октября 2017 г. № 1002».</w:t>
      </w:r>
    </w:p>
    <w:p w:rsidR="003E053C" w:rsidRDefault="00B0626E" w:rsidP="003E053C">
      <w:pPr>
        <w:spacing w:before="120" w:after="120" w:line="312" w:lineRule="auto"/>
        <w:ind w:firstLine="709"/>
        <w:rPr>
          <w:rFonts w:eastAsiaTheme="minorHAnsi"/>
          <w:b/>
          <w:sz w:val="28"/>
          <w:szCs w:val="28"/>
          <w:lang w:eastAsia="en-US"/>
        </w:rPr>
      </w:pPr>
      <w:r>
        <w:rPr>
          <w:rFonts w:eastAsiaTheme="minorHAnsi"/>
          <w:b/>
          <w:sz w:val="28"/>
          <w:szCs w:val="28"/>
          <w:lang w:eastAsia="en-US"/>
        </w:rPr>
        <w:t>4</w:t>
      </w:r>
      <w:r w:rsidR="003E053C">
        <w:rPr>
          <w:rFonts w:eastAsiaTheme="minorHAnsi"/>
          <w:b/>
          <w:sz w:val="28"/>
          <w:szCs w:val="28"/>
          <w:lang w:eastAsia="en-US"/>
        </w:rPr>
        <w:t>) Министерства труда и социальной защиты Российской Федерации:</w:t>
      </w:r>
    </w:p>
    <w:p w:rsidR="006B4A71" w:rsidRPr="006B4A71" w:rsidRDefault="006B4A71" w:rsidP="006B4A71">
      <w:pPr>
        <w:pStyle w:val="af4"/>
        <w:numPr>
          <w:ilvl w:val="0"/>
          <w:numId w:val="5"/>
        </w:numPr>
        <w:spacing w:before="120" w:after="120" w:line="312" w:lineRule="auto"/>
        <w:ind w:left="851" w:hanging="425"/>
        <w:jc w:val="both"/>
        <w:rPr>
          <w:b/>
        </w:rPr>
      </w:pPr>
      <w:r>
        <w:t>Приказ Министерства труда и социальной защиты Российской Федерации от 30 июня 2017 г. № 542н «Об утверждении Порядка формирования классификатора мер социальной защиты (поддержки), его актуализации и использования участниками информационного взаимодействия при размещении информации в Единой государственной информационной системе социального обеспечения»;</w:t>
      </w:r>
    </w:p>
    <w:p w:rsidR="006B4A71" w:rsidRPr="00CE7CFB" w:rsidRDefault="006B4A71" w:rsidP="006B4A71">
      <w:pPr>
        <w:pStyle w:val="af4"/>
        <w:numPr>
          <w:ilvl w:val="0"/>
          <w:numId w:val="5"/>
        </w:numPr>
        <w:spacing w:before="120" w:after="120" w:line="312" w:lineRule="auto"/>
        <w:ind w:left="851" w:hanging="425"/>
        <w:jc w:val="both"/>
        <w:rPr>
          <w:b/>
        </w:rPr>
      </w:pPr>
      <w:r>
        <w:t>Приказ Министерства труда и социальной защиты Российской Федерации от 30 июня 2017 г. № 546н «О внесении изменений в некоторые административные регламенты, утвержденные приказами Министерства труда и социальной защиты Российской Федерации, в части определения требований к предоставлению государственных услуг, предоставляемых Пенсионным фондом Российской Федерации и его территориальными органами в электронной форме»;</w:t>
      </w:r>
    </w:p>
    <w:p w:rsidR="00CE7CFB" w:rsidRPr="006B4A71" w:rsidRDefault="00CE7CFB" w:rsidP="006B4A71">
      <w:pPr>
        <w:pStyle w:val="af4"/>
        <w:numPr>
          <w:ilvl w:val="0"/>
          <w:numId w:val="5"/>
        </w:numPr>
        <w:spacing w:before="120" w:after="120" w:line="312" w:lineRule="auto"/>
        <w:ind w:left="851" w:hanging="425"/>
        <w:jc w:val="both"/>
        <w:rPr>
          <w:b/>
        </w:rPr>
      </w:pPr>
      <w:r>
        <w:t>Приказ Министерства труда и социальной защиты Российской Федерации от 2 августа 2017 г. № 606н «Об утверждении Правил подачи заявления о распоряжении средствами (частью средств) материнского (семейного) капитала и перечня документов, необходимых для реализации права распоряжения средствами материнского (семейного) капитала»;</w:t>
      </w:r>
    </w:p>
    <w:p w:rsidR="006A37C7" w:rsidRPr="006A37C7" w:rsidRDefault="006A37C7" w:rsidP="001C1677">
      <w:pPr>
        <w:pStyle w:val="af4"/>
        <w:numPr>
          <w:ilvl w:val="0"/>
          <w:numId w:val="5"/>
        </w:numPr>
        <w:spacing w:before="120" w:after="120" w:line="312" w:lineRule="auto"/>
        <w:ind w:left="851" w:hanging="425"/>
        <w:jc w:val="both"/>
        <w:rPr>
          <w:b/>
        </w:rPr>
      </w:pPr>
      <w:r>
        <w:t>Приказ Министерства труда и социальной защиты Российской Федерации от 14 сентября 2017 г. № 677н «Об утверждении Административного регламента предоставления Фондом социального страхования Российской Федерации государственной услуги по назначению и выплате единовременного пособия при рождении ребенка в случае невозможности его выплаты страхователем»;</w:t>
      </w:r>
    </w:p>
    <w:p w:rsidR="006A37C7" w:rsidRPr="006A37C7" w:rsidRDefault="006A37C7" w:rsidP="001C1677">
      <w:pPr>
        <w:pStyle w:val="af4"/>
        <w:numPr>
          <w:ilvl w:val="0"/>
          <w:numId w:val="5"/>
        </w:numPr>
        <w:spacing w:before="120" w:after="120" w:line="312" w:lineRule="auto"/>
        <w:ind w:left="851" w:hanging="425"/>
        <w:jc w:val="both"/>
        <w:rPr>
          <w:b/>
        </w:rPr>
      </w:pPr>
      <w:r>
        <w:t>Приказ Министерства труда и социальной защиты Российской Федерации от 14 сентября 2017 г. № 678н «Об утверждении Административного регламента предоставления Фондом социального страхования Российской Федерации государственной услуги по назначению и выплате единовременного пособия женщинам, вставшим на учет в медицинских организациях в ранние сроки беременности, в случае невозможности его выплаты страхователем»;</w:t>
      </w:r>
    </w:p>
    <w:p w:rsidR="0005537E" w:rsidRPr="00045B14" w:rsidRDefault="00045B14" w:rsidP="001C1677">
      <w:pPr>
        <w:pStyle w:val="af4"/>
        <w:numPr>
          <w:ilvl w:val="0"/>
          <w:numId w:val="5"/>
        </w:numPr>
        <w:spacing w:before="120" w:after="120" w:line="312" w:lineRule="auto"/>
        <w:ind w:left="851" w:hanging="425"/>
        <w:jc w:val="both"/>
        <w:rPr>
          <w:b/>
        </w:rPr>
      </w:pPr>
      <w:r>
        <w:t xml:space="preserve">Приказ Министерства труда и социальной защиты </w:t>
      </w:r>
      <w:r w:rsidR="006A37C7">
        <w:t xml:space="preserve">Российской Федерации </w:t>
      </w:r>
      <w:r>
        <w:t xml:space="preserve">от 12 декабря 2017 г. № 837н «О внесении изменений в пункт 3 Правил подачи заявления о выдаче государственного сертификата на материнский (семейный) капитал и выдачи государственного сертификата на материнский (семейный) капитал (его дубликата), утвержденных приказом Министерства здравоохранения и социального развития Российской Федерации от 18 октября 2011 г. </w:t>
      </w:r>
      <w:r w:rsidR="006A37C7">
        <w:br/>
      </w:r>
      <w:r>
        <w:t>№ 1180н»;</w:t>
      </w:r>
    </w:p>
    <w:p w:rsidR="00045B14" w:rsidRPr="00045B14" w:rsidRDefault="00045B14" w:rsidP="001C1677">
      <w:pPr>
        <w:pStyle w:val="af4"/>
        <w:numPr>
          <w:ilvl w:val="0"/>
          <w:numId w:val="5"/>
        </w:numPr>
        <w:spacing w:before="120" w:after="120" w:line="312" w:lineRule="auto"/>
        <w:ind w:left="851" w:hanging="425"/>
        <w:jc w:val="both"/>
        <w:rPr>
          <w:b/>
        </w:rPr>
      </w:pPr>
      <w:r>
        <w:t xml:space="preserve">Приказ Министерства труда и </w:t>
      </w:r>
      <w:r w:rsidR="006A37C7">
        <w:t>социальной защиты Российской Федерации от 21 декабря 2017 г. № 862н «Об утверждении Порядка предоставления лицу, получившему государственный сертификат на материнский (семейный) капитал, информации о размере материнского (семейного) капитала либо в случае распоряжения частью материнского (семейного) капитала - о размере его оставшейся части»;</w:t>
      </w:r>
    </w:p>
    <w:p w:rsidR="00045B14" w:rsidRPr="00DE42EA" w:rsidRDefault="00045B14" w:rsidP="001C1677">
      <w:pPr>
        <w:pStyle w:val="af4"/>
        <w:numPr>
          <w:ilvl w:val="0"/>
          <w:numId w:val="5"/>
        </w:numPr>
        <w:spacing w:before="120" w:after="120" w:line="312" w:lineRule="auto"/>
        <w:ind w:left="851" w:hanging="425"/>
        <w:jc w:val="both"/>
        <w:rPr>
          <w:b/>
        </w:rPr>
      </w:pPr>
      <w:r>
        <w:t xml:space="preserve">Приказ Министерства труда и социальной защиты населения </w:t>
      </w:r>
      <w:r w:rsidR="006A37C7">
        <w:t xml:space="preserve">Российской Федерации </w:t>
      </w:r>
      <w:r>
        <w:t>от 29 декабря 2017 г. № 889н «Об утверждении Порядка осуществления ежемесячных выплат в связи с рождением (усыновлением) первого ребенка и (или) второго ребенка, обращения за назначением указанных выплат, а также перечня документов (сведений), необходимых для назначения ежемесячных выплат в связи с рождением (усыновлением) первого и (или) второго ребенка».</w:t>
      </w:r>
    </w:p>
    <w:p w:rsidR="00DE42EA" w:rsidRPr="00DE42EA" w:rsidRDefault="00DE42EA" w:rsidP="00DE42EA">
      <w:pPr>
        <w:spacing w:before="120" w:after="120" w:line="312" w:lineRule="auto"/>
        <w:ind w:firstLine="709"/>
        <w:jc w:val="both"/>
        <w:rPr>
          <w:rFonts w:eastAsiaTheme="minorHAnsi"/>
          <w:b/>
          <w:sz w:val="28"/>
          <w:szCs w:val="28"/>
          <w:lang w:eastAsia="en-US"/>
        </w:rPr>
      </w:pPr>
      <w:r w:rsidRPr="00DE42EA">
        <w:rPr>
          <w:rFonts w:eastAsiaTheme="minorHAnsi"/>
          <w:b/>
          <w:sz w:val="28"/>
          <w:szCs w:val="28"/>
          <w:lang w:eastAsia="en-US"/>
        </w:rPr>
        <w:t>5) Федеральной службы по надзору в сфере защиты прав потребителей и благополучия человека:</w:t>
      </w:r>
    </w:p>
    <w:p w:rsidR="00DE42EA" w:rsidRDefault="00925A3C" w:rsidP="00DE42EA">
      <w:pPr>
        <w:pStyle w:val="af4"/>
        <w:numPr>
          <w:ilvl w:val="0"/>
          <w:numId w:val="21"/>
        </w:numPr>
        <w:spacing w:before="120" w:after="120" w:line="312" w:lineRule="auto"/>
        <w:ind w:left="851" w:hanging="425"/>
        <w:jc w:val="both"/>
      </w:pPr>
      <w:r w:rsidRPr="00925A3C">
        <w:t>Пост</w:t>
      </w:r>
      <w:r>
        <w:t>ановление Главного государственного санитарного врача Российской Федерации от 22 марта 2017 г. № 38 «О внесении изменений в санитарно-эпидемиологические правила 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w:t>
      </w:r>
      <w:r w:rsidR="00DE548D">
        <w:t>, СанПиН 2.4.2.2842-11 «Санитарно-эпидемиологические требования к устройству, содержанию и организации работы лагерей труда и отдыха для подростков», СанПиН 2.4.4.3155-13 «Санитарно-эпидемиологические требования к устройству, содержанию и организации работы стационарных организаций отдыха и оздоровления детей», СанПиН 2.4.4.3048-13 «Санитарно-эпидемиологические требования к устройству и организации работы детских лагерей палаточного типа»;</w:t>
      </w:r>
    </w:p>
    <w:p w:rsidR="00DE548D" w:rsidRDefault="00DE548D" w:rsidP="00DE42EA">
      <w:pPr>
        <w:pStyle w:val="af4"/>
        <w:numPr>
          <w:ilvl w:val="0"/>
          <w:numId w:val="21"/>
        </w:numPr>
        <w:spacing w:before="120" w:after="120" w:line="312" w:lineRule="auto"/>
        <w:ind w:left="851" w:hanging="425"/>
        <w:jc w:val="both"/>
      </w:pPr>
      <w:r w:rsidRPr="00925A3C">
        <w:t>Пост</w:t>
      </w:r>
      <w:r>
        <w:t>ановление Главного государственного санитарного врача Российской Федерации от</w:t>
      </w:r>
      <w:r w:rsidR="00860491">
        <w:t xml:space="preserve"> 30 июня 2017 г. № 92 «О мероприятиях по профилактике гриппа и ОРВИ в эпидемическом сезоне 2017-2018 годов»;</w:t>
      </w:r>
    </w:p>
    <w:p w:rsidR="00860491" w:rsidRPr="00925A3C" w:rsidRDefault="00211FBE" w:rsidP="00DE42EA">
      <w:pPr>
        <w:pStyle w:val="af4"/>
        <w:numPr>
          <w:ilvl w:val="0"/>
          <w:numId w:val="21"/>
        </w:numPr>
        <w:spacing w:before="120" w:after="120" w:line="312" w:lineRule="auto"/>
        <w:ind w:left="851" w:hanging="425"/>
        <w:jc w:val="both"/>
      </w:pPr>
      <w:r w:rsidRPr="00925A3C">
        <w:t>Пост</w:t>
      </w:r>
      <w:r>
        <w:t>ановление Главного государственного санитарного врача Российской Федерации от 5 декабря 2017 г. № 149 «О внесении изменений в санитарно-эпидемиологические правила СП 3.1.1.3108-13 «Профилактика острых кишечных инфекций».</w:t>
      </w:r>
    </w:p>
    <w:sectPr w:rsidR="00860491" w:rsidRPr="00925A3C" w:rsidSect="003E053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AE6" w:rsidRDefault="00D84AE6" w:rsidP="005463BE">
      <w:r>
        <w:separator/>
      </w:r>
    </w:p>
  </w:endnote>
  <w:endnote w:type="continuationSeparator" w:id="0">
    <w:p w:rsidR="00D84AE6" w:rsidRDefault="00D84AE6" w:rsidP="0054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diaUPC">
    <w:charset w:val="00"/>
    <w:family w:val="swiss"/>
    <w:pitch w:val="variable"/>
    <w:sig w:usb0="81000003" w:usb1="00000000" w:usb2="00000000" w:usb3="00000000" w:csb0="00010001"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GaramondBookNarrow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807"/>
      <w:docPartObj>
        <w:docPartGallery w:val="Page Numbers (Bottom of Page)"/>
        <w:docPartUnique/>
      </w:docPartObj>
    </w:sdtPr>
    <w:sdtEndPr/>
    <w:sdtContent>
      <w:p w:rsidR="007D07DA" w:rsidRDefault="00D84AE6">
        <w:pPr>
          <w:pStyle w:val="a7"/>
          <w:jc w:val="center"/>
        </w:pPr>
        <w:r>
          <w:fldChar w:fldCharType="begin"/>
        </w:r>
        <w:r>
          <w:instrText xml:space="preserve"> PAGE   \* MERGEFORMAT </w:instrText>
        </w:r>
        <w:r>
          <w:fldChar w:fldCharType="separate"/>
        </w:r>
        <w:r w:rsidR="005E5E6A">
          <w:rPr>
            <w:noProof/>
          </w:rPr>
          <w:t>25</w:t>
        </w:r>
        <w:r>
          <w:rPr>
            <w:noProof/>
          </w:rPr>
          <w:fldChar w:fldCharType="end"/>
        </w:r>
      </w:p>
    </w:sdtContent>
  </w:sdt>
  <w:p w:rsidR="007D07DA" w:rsidRDefault="007D07D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7DA" w:rsidRDefault="007D07DA" w:rsidP="005A56E2">
    <w:pPr>
      <w:pStyle w:val="a7"/>
      <w:jc w:val="center"/>
    </w:pPr>
  </w:p>
  <w:p w:rsidR="007D07DA" w:rsidRDefault="007D07DA" w:rsidP="005A56E2">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AE6" w:rsidRDefault="00D84AE6" w:rsidP="005463BE">
      <w:r>
        <w:separator/>
      </w:r>
    </w:p>
  </w:footnote>
  <w:footnote w:type="continuationSeparator" w:id="0">
    <w:p w:rsidR="00D84AE6" w:rsidRDefault="00D84AE6" w:rsidP="005463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BA6"/>
    <w:multiLevelType w:val="hybridMultilevel"/>
    <w:tmpl w:val="26AAD0B8"/>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D10EB2"/>
    <w:multiLevelType w:val="hybridMultilevel"/>
    <w:tmpl w:val="9A2C1C2C"/>
    <w:lvl w:ilvl="0" w:tplc="501834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45D75AC"/>
    <w:multiLevelType w:val="multilevel"/>
    <w:tmpl w:val="B4FCBA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341298"/>
    <w:multiLevelType w:val="multilevel"/>
    <w:tmpl w:val="416C4B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671DEC"/>
    <w:multiLevelType w:val="hybridMultilevel"/>
    <w:tmpl w:val="3AC03AC0"/>
    <w:lvl w:ilvl="0" w:tplc="5FC474E8">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F2623B"/>
    <w:multiLevelType w:val="multilevel"/>
    <w:tmpl w:val="74964128"/>
    <w:lvl w:ilvl="0">
      <w:start w:val="6"/>
      <w:numFmt w:val="decimal"/>
      <w:lvlText w:val="3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FC5A57"/>
    <w:multiLevelType w:val="hybridMultilevel"/>
    <w:tmpl w:val="2F403272"/>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AA7060B"/>
    <w:multiLevelType w:val="hybridMultilevel"/>
    <w:tmpl w:val="204E940E"/>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F4E0DBF"/>
    <w:multiLevelType w:val="multilevel"/>
    <w:tmpl w:val="179AE26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9B10AB"/>
    <w:multiLevelType w:val="hybridMultilevel"/>
    <w:tmpl w:val="58D8B7CE"/>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A9631EA"/>
    <w:multiLevelType w:val="hybridMultilevel"/>
    <w:tmpl w:val="3B56C526"/>
    <w:lvl w:ilvl="0" w:tplc="5E542A48">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C68712E"/>
    <w:multiLevelType w:val="hybridMultilevel"/>
    <w:tmpl w:val="6A1AE3A4"/>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D922206"/>
    <w:multiLevelType w:val="multilevel"/>
    <w:tmpl w:val="039E1780"/>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0465F64"/>
    <w:multiLevelType w:val="hybridMultilevel"/>
    <w:tmpl w:val="81B4417C"/>
    <w:lvl w:ilvl="0" w:tplc="6F802372">
      <w:start w:val="1"/>
      <w:numFmt w:val="bullet"/>
      <w:lvlText w:val=""/>
      <w:lvlJc w:val="left"/>
      <w:pPr>
        <w:ind w:left="135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6067CDD"/>
    <w:multiLevelType w:val="multilevel"/>
    <w:tmpl w:val="F9001E50"/>
    <w:lvl w:ilvl="0">
      <w:start w:val="9"/>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9C18EB"/>
    <w:multiLevelType w:val="multilevel"/>
    <w:tmpl w:val="A710BE18"/>
    <w:lvl w:ilvl="0">
      <w:start w:val="9"/>
      <w:numFmt w:val="decimal"/>
      <w:lvlText w:val="5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0927F3B"/>
    <w:multiLevelType w:val="hybridMultilevel"/>
    <w:tmpl w:val="AB4C2F66"/>
    <w:lvl w:ilvl="0" w:tplc="5E542A48">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6ED707D"/>
    <w:multiLevelType w:val="hybridMultilevel"/>
    <w:tmpl w:val="FB92C808"/>
    <w:lvl w:ilvl="0" w:tplc="5E542A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9101F22"/>
    <w:multiLevelType w:val="multilevel"/>
    <w:tmpl w:val="408A6E28"/>
    <w:lvl w:ilvl="0">
      <w:start w:val="9"/>
      <w:numFmt w:val="decimal"/>
      <w:lvlText w:val="14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DBE400C"/>
    <w:multiLevelType w:val="multilevel"/>
    <w:tmpl w:val="BCEE9320"/>
    <w:lvl w:ilvl="0">
      <w:start w:val="5"/>
      <w:numFmt w:val="decimal"/>
      <w:lvlText w:val="3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11"/>
  </w:num>
  <w:num w:numId="5">
    <w:abstractNumId w:val="0"/>
  </w:num>
  <w:num w:numId="6">
    <w:abstractNumId w:val="6"/>
  </w:num>
  <w:num w:numId="7">
    <w:abstractNumId w:val="7"/>
  </w:num>
  <w:num w:numId="8">
    <w:abstractNumId w:val="9"/>
  </w:num>
  <w:num w:numId="9">
    <w:abstractNumId w:val="4"/>
  </w:num>
  <w:num w:numId="10">
    <w:abstractNumId w:val="3"/>
  </w:num>
  <w:num w:numId="11">
    <w:abstractNumId w:val="16"/>
  </w:num>
  <w:num w:numId="12">
    <w:abstractNumId w:val="12"/>
  </w:num>
  <w:num w:numId="13">
    <w:abstractNumId w:val="20"/>
  </w:num>
  <w:num w:numId="14">
    <w:abstractNumId w:val="15"/>
  </w:num>
  <w:num w:numId="15">
    <w:abstractNumId w:val="5"/>
  </w:num>
  <w:num w:numId="16">
    <w:abstractNumId w:val="19"/>
  </w:num>
  <w:num w:numId="17">
    <w:abstractNumId w:val="8"/>
  </w:num>
  <w:num w:numId="18">
    <w:abstractNumId w:val="2"/>
  </w:num>
  <w:num w:numId="19">
    <w:abstractNumId w:val="18"/>
  </w:num>
  <w:num w:numId="20">
    <w:abstractNumId w:val="17"/>
  </w:num>
  <w:num w:numId="2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AB8"/>
    <w:rsid w:val="00000810"/>
    <w:rsid w:val="00002D9F"/>
    <w:rsid w:val="00003D5D"/>
    <w:rsid w:val="00004210"/>
    <w:rsid w:val="00005F5C"/>
    <w:rsid w:val="000070ED"/>
    <w:rsid w:val="0001195F"/>
    <w:rsid w:val="0001334C"/>
    <w:rsid w:val="00013373"/>
    <w:rsid w:val="00013F03"/>
    <w:rsid w:val="000158AD"/>
    <w:rsid w:val="000167E9"/>
    <w:rsid w:val="0001771F"/>
    <w:rsid w:val="00017910"/>
    <w:rsid w:val="00027D7C"/>
    <w:rsid w:val="000308D6"/>
    <w:rsid w:val="00030EE3"/>
    <w:rsid w:val="00031CB6"/>
    <w:rsid w:val="00031D33"/>
    <w:rsid w:val="000322E0"/>
    <w:rsid w:val="000336F5"/>
    <w:rsid w:val="000341F7"/>
    <w:rsid w:val="00034499"/>
    <w:rsid w:val="00034A56"/>
    <w:rsid w:val="00034A75"/>
    <w:rsid w:val="00036589"/>
    <w:rsid w:val="00037553"/>
    <w:rsid w:val="000408A5"/>
    <w:rsid w:val="00040D3B"/>
    <w:rsid w:val="000421AF"/>
    <w:rsid w:val="0004318F"/>
    <w:rsid w:val="0004401E"/>
    <w:rsid w:val="000446FD"/>
    <w:rsid w:val="00044764"/>
    <w:rsid w:val="00045B14"/>
    <w:rsid w:val="00045BAB"/>
    <w:rsid w:val="000471D0"/>
    <w:rsid w:val="0004761B"/>
    <w:rsid w:val="00047B22"/>
    <w:rsid w:val="00047B93"/>
    <w:rsid w:val="00051199"/>
    <w:rsid w:val="00051916"/>
    <w:rsid w:val="00051982"/>
    <w:rsid w:val="00052E70"/>
    <w:rsid w:val="0005537E"/>
    <w:rsid w:val="0005557F"/>
    <w:rsid w:val="00055BCD"/>
    <w:rsid w:val="000565EA"/>
    <w:rsid w:val="0005793E"/>
    <w:rsid w:val="000630D6"/>
    <w:rsid w:val="00063D73"/>
    <w:rsid w:val="0006465B"/>
    <w:rsid w:val="000663F8"/>
    <w:rsid w:val="000668AD"/>
    <w:rsid w:val="000702E5"/>
    <w:rsid w:val="00070867"/>
    <w:rsid w:val="00071B06"/>
    <w:rsid w:val="000732AA"/>
    <w:rsid w:val="00073C00"/>
    <w:rsid w:val="0007493B"/>
    <w:rsid w:val="00074F2E"/>
    <w:rsid w:val="00075F3C"/>
    <w:rsid w:val="00077D8F"/>
    <w:rsid w:val="0008062C"/>
    <w:rsid w:val="00081B88"/>
    <w:rsid w:val="0008382E"/>
    <w:rsid w:val="00084281"/>
    <w:rsid w:val="00084458"/>
    <w:rsid w:val="00084609"/>
    <w:rsid w:val="00084AEF"/>
    <w:rsid w:val="00084AF4"/>
    <w:rsid w:val="00084DF2"/>
    <w:rsid w:val="00084E5D"/>
    <w:rsid w:val="0008587E"/>
    <w:rsid w:val="000867D8"/>
    <w:rsid w:val="0008691D"/>
    <w:rsid w:val="00086B8C"/>
    <w:rsid w:val="00090CC4"/>
    <w:rsid w:val="000956A1"/>
    <w:rsid w:val="00095B1F"/>
    <w:rsid w:val="000967EC"/>
    <w:rsid w:val="00097C63"/>
    <w:rsid w:val="00097F1E"/>
    <w:rsid w:val="000A30DC"/>
    <w:rsid w:val="000A397C"/>
    <w:rsid w:val="000A6FA5"/>
    <w:rsid w:val="000A7B16"/>
    <w:rsid w:val="000B0FEC"/>
    <w:rsid w:val="000B1C2C"/>
    <w:rsid w:val="000B38CB"/>
    <w:rsid w:val="000B3CFE"/>
    <w:rsid w:val="000B50C1"/>
    <w:rsid w:val="000B52B1"/>
    <w:rsid w:val="000B7B2A"/>
    <w:rsid w:val="000C056E"/>
    <w:rsid w:val="000C0620"/>
    <w:rsid w:val="000C1009"/>
    <w:rsid w:val="000C320A"/>
    <w:rsid w:val="000C32D0"/>
    <w:rsid w:val="000C59D5"/>
    <w:rsid w:val="000C5E8A"/>
    <w:rsid w:val="000C648E"/>
    <w:rsid w:val="000C717C"/>
    <w:rsid w:val="000C76D0"/>
    <w:rsid w:val="000C7AE6"/>
    <w:rsid w:val="000D111F"/>
    <w:rsid w:val="000D14EC"/>
    <w:rsid w:val="000D35F9"/>
    <w:rsid w:val="000D3F93"/>
    <w:rsid w:val="000D52AD"/>
    <w:rsid w:val="000D78BC"/>
    <w:rsid w:val="000E112A"/>
    <w:rsid w:val="000E18DE"/>
    <w:rsid w:val="000E2E26"/>
    <w:rsid w:val="000E7273"/>
    <w:rsid w:val="000E760E"/>
    <w:rsid w:val="000E7AC5"/>
    <w:rsid w:val="000F1020"/>
    <w:rsid w:val="000F219E"/>
    <w:rsid w:val="000F31DB"/>
    <w:rsid w:val="000F37FB"/>
    <w:rsid w:val="000F4826"/>
    <w:rsid w:val="000F4896"/>
    <w:rsid w:val="000F50CD"/>
    <w:rsid w:val="000F5928"/>
    <w:rsid w:val="000F649A"/>
    <w:rsid w:val="000F7022"/>
    <w:rsid w:val="000F72E5"/>
    <w:rsid w:val="000F7764"/>
    <w:rsid w:val="0010036D"/>
    <w:rsid w:val="001014AE"/>
    <w:rsid w:val="00101C60"/>
    <w:rsid w:val="0010341F"/>
    <w:rsid w:val="00103965"/>
    <w:rsid w:val="00104FA1"/>
    <w:rsid w:val="00105899"/>
    <w:rsid w:val="001108FB"/>
    <w:rsid w:val="001145C9"/>
    <w:rsid w:val="001159B2"/>
    <w:rsid w:val="00117625"/>
    <w:rsid w:val="00117C20"/>
    <w:rsid w:val="00117D55"/>
    <w:rsid w:val="001210A5"/>
    <w:rsid w:val="00121263"/>
    <w:rsid w:val="00121423"/>
    <w:rsid w:val="00122E3C"/>
    <w:rsid w:val="001233B1"/>
    <w:rsid w:val="0012367D"/>
    <w:rsid w:val="001246E5"/>
    <w:rsid w:val="00125E70"/>
    <w:rsid w:val="001267A4"/>
    <w:rsid w:val="00126CB3"/>
    <w:rsid w:val="001279C4"/>
    <w:rsid w:val="00130293"/>
    <w:rsid w:val="001304F8"/>
    <w:rsid w:val="001309B6"/>
    <w:rsid w:val="0013127A"/>
    <w:rsid w:val="00131C78"/>
    <w:rsid w:val="00132AA1"/>
    <w:rsid w:val="001331AC"/>
    <w:rsid w:val="00134504"/>
    <w:rsid w:val="00136C04"/>
    <w:rsid w:val="00137E1C"/>
    <w:rsid w:val="00140909"/>
    <w:rsid w:val="00140C50"/>
    <w:rsid w:val="001416C0"/>
    <w:rsid w:val="00141EAF"/>
    <w:rsid w:val="00142145"/>
    <w:rsid w:val="001428ED"/>
    <w:rsid w:val="001435B9"/>
    <w:rsid w:val="0014367F"/>
    <w:rsid w:val="00143CD5"/>
    <w:rsid w:val="0014469C"/>
    <w:rsid w:val="001469C9"/>
    <w:rsid w:val="00147316"/>
    <w:rsid w:val="001504C5"/>
    <w:rsid w:val="0015090E"/>
    <w:rsid w:val="00150C7D"/>
    <w:rsid w:val="00151376"/>
    <w:rsid w:val="00152852"/>
    <w:rsid w:val="00152A9C"/>
    <w:rsid w:val="00154F90"/>
    <w:rsid w:val="00155648"/>
    <w:rsid w:val="00156101"/>
    <w:rsid w:val="00160D53"/>
    <w:rsid w:val="001613DC"/>
    <w:rsid w:val="00161470"/>
    <w:rsid w:val="00163D29"/>
    <w:rsid w:val="00165E4A"/>
    <w:rsid w:val="00166A80"/>
    <w:rsid w:val="001673B4"/>
    <w:rsid w:val="00167D96"/>
    <w:rsid w:val="00174884"/>
    <w:rsid w:val="00174A52"/>
    <w:rsid w:val="00174DD0"/>
    <w:rsid w:val="00176F55"/>
    <w:rsid w:val="00180579"/>
    <w:rsid w:val="00182BFB"/>
    <w:rsid w:val="00182E67"/>
    <w:rsid w:val="00184A86"/>
    <w:rsid w:val="00184AE6"/>
    <w:rsid w:val="00184C30"/>
    <w:rsid w:val="00186B3A"/>
    <w:rsid w:val="00187722"/>
    <w:rsid w:val="00187B0C"/>
    <w:rsid w:val="00190BD9"/>
    <w:rsid w:val="00191C87"/>
    <w:rsid w:val="001927FB"/>
    <w:rsid w:val="001946D3"/>
    <w:rsid w:val="00197B27"/>
    <w:rsid w:val="00197DEA"/>
    <w:rsid w:val="001A07AB"/>
    <w:rsid w:val="001A0D63"/>
    <w:rsid w:val="001A1CFA"/>
    <w:rsid w:val="001A242A"/>
    <w:rsid w:val="001A2611"/>
    <w:rsid w:val="001A29BB"/>
    <w:rsid w:val="001A2F16"/>
    <w:rsid w:val="001A3E8D"/>
    <w:rsid w:val="001A4CA7"/>
    <w:rsid w:val="001A5C99"/>
    <w:rsid w:val="001A64CD"/>
    <w:rsid w:val="001A6597"/>
    <w:rsid w:val="001A7C2A"/>
    <w:rsid w:val="001B0241"/>
    <w:rsid w:val="001B0B64"/>
    <w:rsid w:val="001B37FA"/>
    <w:rsid w:val="001B46EC"/>
    <w:rsid w:val="001B5A07"/>
    <w:rsid w:val="001B6847"/>
    <w:rsid w:val="001C041D"/>
    <w:rsid w:val="001C1086"/>
    <w:rsid w:val="001C1677"/>
    <w:rsid w:val="001C1AC2"/>
    <w:rsid w:val="001C22AD"/>
    <w:rsid w:val="001C4307"/>
    <w:rsid w:val="001C482F"/>
    <w:rsid w:val="001C4A6E"/>
    <w:rsid w:val="001C5021"/>
    <w:rsid w:val="001C528C"/>
    <w:rsid w:val="001C52CA"/>
    <w:rsid w:val="001D0389"/>
    <w:rsid w:val="001D0693"/>
    <w:rsid w:val="001D0DA9"/>
    <w:rsid w:val="001D1DD0"/>
    <w:rsid w:val="001D3148"/>
    <w:rsid w:val="001D3238"/>
    <w:rsid w:val="001D3358"/>
    <w:rsid w:val="001D43DE"/>
    <w:rsid w:val="001D5654"/>
    <w:rsid w:val="001D7973"/>
    <w:rsid w:val="001E127A"/>
    <w:rsid w:val="001E332A"/>
    <w:rsid w:val="001E3D82"/>
    <w:rsid w:val="001E4FE9"/>
    <w:rsid w:val="001E670C"/>
    <w:rsid w:val="001E69D4"/>
    <w:rsid w:val="001E70DD"/>
    <w:rsid w:val="001E741D"/>
    <w:rsid w:val="001E7A17"/>
    <w:rsid w:val="001F0B0D"/>
    <w:rsid w:val="001F0B93"/>
    <w:rsid w:val="001F0C65"/>
    <w:rsid w:val="001F2068"/>
    <w:rsid w:val="001F4245"/>
    <w:rsid w:val="001F55E7"/>
    <w:rsid w:val="001F5BAE"/>
    <w:rsid w:val="001F6E67"/>
    <w:rsid w:val="001F733A"/>
    <w:rsid w:val="00200BF6"/>
    <w:rsid w:val="00201450"/>
    <w:rsid w:val="00202F6F"/>
    <w:rsid w:val="00210649"/>
    <w:rsid w:val="00210FF2"/>
    <w:rsid w:val="00211FBE"/>
    <w:rsid w:val="002122A9"/>
    <w:rsid w:val="00214B76"/>
    <w:rsid w:val="00214DC2"/>
    <w:rsid w:val="00215E0B"/>
    <w:rsid w:val="002250E8"/>
    <w:rsid w:val="0022540B"/>
    <w:rsid w:val="00226976"/>
    <w:rsid w:val="0022704B"/>
    <w:rsid w:val="00230915"/>
    <w:rsid w:val="00230F27"/>
    <w:rsid w:val="0023118F"/>
    <w:rsid w:val="00232D13"/>
    <w:rsid w:val="00233808"/>
    <w:rsid w:val="002343F7"/>
    <w:rsid w:val="00236E23"/>
    <w:rsid w:val="002371AF"/>
    <w:rsid w:val="0024130A"/>
    <w:rsid w:val="0024473F"/>
    <w:rsid w:val="00244BB5"/>
    <w:rsid w:val="002459DD"/>
    <w:rsid w:val="002468DA"/>
    <w:rsid w:val="00247A89"/>
    <w:rsid w:val="00250552"/>
    <w:rsid w:val="002506D7"/>
    <w:rsid w:val="00250DF6"/>
    <w:rsid w:val="00251C1B"/>
    <w:rsid w:val="00252983"/>
    <w:rsid w:val="00252B5E"/>
    <w:rsid w:val="002579C9"/>
    <w:rsid w:val="0026085D"/>
    <w:rsid w:val="00261AE8"/>
    <w:rsid w:val="002649AF"/>
    <w:rsid w:val="00266309"/>
    <w:rsid w:val="00267D3A"/>
    <w:rsid w:val="002707F6"/>
    <w:rsid w:val="00270970"/>
    <w:rsid w:val="00272E2B"/>
    <w:rsid w:val="002757AE"/>
    <w:rsid w:val="00276003"/>
    <w:rsid w:val="00276ADF"/>
    <w:rsid w:val="00280E86"/>
    <w:rsid w:val="00281352"/>
    <w:rsid w:val="002813CF"/>
    <w:rsid w:val="002818AB"/>
    <w:rsid w:val="00283035"/>
    <w:rsid w:val="002859A3"/>
    <w:rsid w:val="00286502"/>
    <w:rsid w:val="00286868"/>
    <w:rsid w:val="002878E0"/>
    <w:rsid w:val="002879DB"/>
    <w:rsid w:val="00291C74"/>
    <w:rsid w:val="002930EB"/>
    <w:rsid w:val="0029372D"/>
    <w:rsid w:val="00295068"/>
    <w:rsid w:val="0029511C"/>
    <w:rsid w:val="00295DE3"/>
    <w:rsid w:val="00297B34"/>
    <w:rsid w:val="00297C4B"/>
    <w:rsid w:val="002A0468"/>
    <w:rsid w:val="002A0E51"/>
    <w:rsid w:val="002A1C16"/>
    <w:rsid w:val="002A23B7"/>
    <w:rsid w:val="002A2F33"/>
    <w:rsid w:val="002A439C"/>
    <w:rsid w:val="002A59FE"/>
    <w:rsid w:val="002A6250"/>
    <w:rsid w:val="002A69FC"/>
    <w:rsid w:val="002A6B7D"/>
    <w:rsid w:val="002A6DF1"/>
    <w:rsid w:val="002A7513"/>
    <w:rsid w:val="002A7A8E"/>
    <w:rsid w:val="002A7DDC"/>
    <w:rsid w:val="002B0831"/>
    <w:rsid w:val="002B2340"/>
    <w:rsid w:val="002B2471"/>
    <w:rsid w:val="002B3535"/>
    <w:rsid w:val="002B3808"/>
    <w:rsid w:val="002B3864"/>
    <w:rsid w:val="002B471B"/>
    <w:rsid w:val="002B5739"/>
    <w:rsid w:val="002B5E0B"/>
    <w:rsid w:val="002B6948"/>
    <w:rsid w:val="002C17AD"/>
    <w:rsid w:val="002C1DE4"/>
    <w:rsid w:val="002C2E1E"/>
    <w:rsid w:val="002C3CEF"/>
    <w:rsid w:val="002C4634"/>
    <w:rsid w:val="002C4BE1"/>
    <w:rsid w:val="002C5EF9"/>
    <w:rsid w:val="002C64E5"/>
    <w:rsid w:val="002C677D"/>
    <w:rsid w:val="002C725E"/>
    <w:rsid w:val="002C7CC7"/>
    <w:rsid w:val="002D0546"/>
    <w:rsid w:val="002D0960"/>
    <w:rsid w:val="002D2311"/>
    <w:rsid w:val="002D5295"/>
    <w:rsid w:val="002D7C67"/>
    <w:rsid w:val="002E08E6"/>
    <w:rsid w:val="002E128A"/>
    <w:rsid w:val="002E18DF"/>
    <w:rsid w:val="002E2820"/>
    <w:rsid w:val="002E3268"/>
    <w:rsid w:val="002E379E"/>
    <w:rsid w:val="002E39D8"/>
    <w:rsid w:val="002E5407"/>
    <w:rsid w:val="002E6928"/>
    <w:rsid w:val="002F0A45"/>
    <w:rsid w:val="002F1118"/>
    <w:rsid w:val="002F139E"/>
    <w:rsid w:val="002F1BD8"/>
    <w:rsid w:val="002F2844"/>
    <w:rsid w:val="002F2919"/>
    <w:rsid w:val="002F3D75"/>
    <w:rsid w:val="002F46EB"/>
    <w:rsid w:val="002F5838"/>
    <w:rsid w:val="00300399"/>
    <w:rsid w:val="00300A0A"/>
    <w:rsid w:val="003022E4"/>
    <w:rsid w:val="003029D4"/>
    <w:rsid w:val="00303CD3"/>
    <w:rsid w:val="00304DD2"/>
    <w:rsid w:val="003053D2"/>
    <w:rsid w:val="00305897"/>
    <w:rsid w:val="00305A62"/>
    <w:rsid w:val="0030644C"/>
    <w:rsid w:val="00306D01"/>
    <w:rsid w:val="00307696"/>
    <w:rsid w:val="0031064F"/>
    <w:rsid w:val="00310DEB"/>
    <w:rsid w:val="0031164B"/>
    <w:rsid w:val="00313385"/>
    <w:rsid w:val="0031485D"/>
    <w:rsid w:val="0031533A"/>
    <w:rsid w:val="003158DD"/>
    <w:rsid w:val="00315A4F"/>
    <w:rsid w:val="003160F1"/>
    <w:rsid w:val="003202FB"/>
    <w:rsid w:val="00320AF1"/>
    <w:rsid w:val="003211A4"/>
    <w:rsid w:val="00321521"/>
    <w:rsid w:val="003225EA"/>
    <w:rsid w:val="00323254"/>
    <w:rsid w:val="00323506"/>
    <w:rsid w:val="00324399"/>
    <w:rsid w:val="0032448E"/>
    <w:rsid w:val="00324B69"/>
    <w:rsid w:val="00330C15"/>
    <w:rsid w:val="003314B3"/>
    <w:rsid w:val="00331C30"/>
    <w:rsid w:val="003328F5"/>
    <w:rsid w:val="00332CC6"/>
    <w:rsid w:val="003344A1"/>
    <w:rsid w:val="00334DA4"/>
    <w:rsid w:val="00335BE5"/>
    <w:rsid w:val="003361CE"/>
    <w:rsid w:val="0033646E"/>
    <w:rsid w:val="00336C8F"/>
    <w:rsid w:val="00340465"/>
    <w:rsid w:val="003422FB"/>
    <w:rsid w:val="0034321D"/>
    <w:rsid w:val="00343721"/>
    <w:rsid w:val="0034408A"/>
    <w:rsid w:val="003502F4"/>
    <w:rsid w:val="0035120B"/>
    <w:rsid w:val="003576AF"/>
    <w:rsid w:val="00360BF6"/>
    <w:rsid w:val="00361BE9"/>
    <w:rsid w:val="00361CF3"/>
    <w:rsid w:val="00363BB4"/>
    <w:rsid w:val="00364F16"/>
    <w:rsid w:val="003655D6"/>
    <w:rsid w:val="0036679B"/>
    <w:rsid w:val="00367780"/>
    <w:rsid w:val="00370174"/>
    <w:rsid w:val="00370451"/>
    <w:rsid w:val="00372257"/>
    <w:rsid w:val="0037271E"/>
    <w:rsid w:val="00373690"/>
    <w:rsid w:val="00373DA4"/>
    <w:rsid w:val="00382330"/>
    <w:rsid w:val="003824E1"/>
    <w:rsid w:val="00383501"/>
    <w:rsid w:val="003835BB"/>
    <w:rsid w:val="00390345"/>
    <w:rsid w:val="003911AD"/>
    <w:rsid w:val="00391F50"/>
    <w:rsid w:val="00392CC6"/>
    <w:rsid w:val="00395154"/>
    <w:rsid w:val="00395FCD"/>
    <w:rsid w:val="00396447"/>
    <w:rsid w:val="003973F8"/>
    <w:rsid w:val="00397A90"/>
    <w:rsid w:val="003A091B"/>
    <w:rsid w:val="003A09CC"/>
    <w:rsid w:val="003A3E10"/>
    <w:rsid w:val="003A41AB"/>
    <w:rsid w:val="003A4364"/>
    <w:rsid w:val="003A4437"/>
    <w:rsid w:val="003A59A5"/>
    <w:rsid w:val="003A59D2"/>
    <w:rsid w:val="003B112F"/>
    <w:rsid w:val="003B1D66"/>
    <w:rsid w:val="003B216F"/>
    <w:rsid w:val="003B2F99"/>
    <w:rsid w:val="003B47F9"/>
    <w:rsid w:val="003C02F3"/>
    <w:rsid w:val="003C060C"/>
    <w:rsid w:val="003C1563"/>
    <w:rsid w:val="003C1929"/>
    <w:rsid w:val="003C753E"/>
    <w:rsid w:val="003D03FE"/>
    <w:rsid w:val="003D0BD9"/>
    <w:rsid w:val="003D153D"/>
    <w:rsid w:val="003D1AE3"/>
    <w:rsid w:val="003D32E1"/>
    <w:rsid w:val="003D4E82"/>
    <w:rsid w:val="003D584F"/>
    <w:rsid w:val="003D639F"/>
    <w:rsid w:val="003D662F"/>
    <w:rsid w:val="003D6D33"/>
    <w:rsid w:val="003E053C"/>
    <w:rsid w:val="003E1201"/>
    <w:rsid w:val="003E33C1"/>
    <w:rsid w:val="003E3AAE"/>
    <w:rsid w:val="003E5901"/>
    <w:rsid w:val="003E7FC2"/>
    <w:rsid w:val="003F017D"/>
    <w:rsid w:val="003F20BD"/>
    <w:rsid w:val="003F2D83"/>
    <w:rsid w:val="003F59F2"/>
    <w:rsid w:val="003F6616"/>
    <w:rsid w:val="003F7D1A"/>
    <w:rsid w:val="003F7FA0"/>
    <w:rsid w:val="00401287"/>
    <w:rsid w:val="00403C2F"/>
    <w:rsid w:val="00404839"/>
    <w:rsid w:val="004078BA"/>
    <w:rsid w:val="0041010D"/>
    <w:rsid w:val="004107B5"/>
    <w:rsid w:val="00411C3F"/>
    <w:rsid w:val="004121CF"/>
    <w:rsid w:val="004122A9"/>
    <w:rsid w:val="00412717"/>
    <w:rsid w:val="004133D7"/>
    <w:rsid w:val="00413FD6"/>
    <w:rsid w:val="0041468D"/>
    <w:rsid w:val="00414E16"/>
    <w:rsid w:val="004157CF"/>
    <w:rsid w:val="00417723"/>
    <w:rsid w:val="00417A71"/>
    <w:rsid w:val="004200A9"/>
    <w:rsid w:val="0042053D"/>
    <w:rsid w:val="004208F3"/>
    <w:rsid w:val="00420E05"/>
    <w:rsid w:val="004211E7"/>
    <w:rsid w:val="004236FE"/>
    <w:rsid w:val="00425ADD"/>
    <w:rsid w:val="00425BB6"/>
    <w:rsid w:val="00425E4B"/>
    <w:rsid w:val="004261CA"/>
    <w:rsid w:val="004275A4"/>
    <w:rsid w:val="00427A04"/>
    <w:rsid w:val="00432AD5"/>
    <w:rsid w:val="00433339"/>
    <w:rsid w:val="004346C7"/>
    <w:rsid w:val="004350CC"/>
    <w:rsid w:val="004365AF"/>
    <w:rsid w:val="00436660"/>
    <w:rsid w:val="00436D2D"/>
    <w:rsid w:val="00440CC2"/>
    <w:rsid w:val="0044255F"/>
    <w:rsid w:val="004428E4"/>
    <w:rsid w:val="0044332F"/>
    <w:rsid w:val="004438E4"/>
    <w:rsid w:val="00445D2B"/>
    <w:rsid w:val="00446D41"/>
    <w:rsid w:val="00447C07"/>
    <w:rsid w:val="00450825"/>
    <w:rsid w:val="00450F72"/>
    <w:rsid w:val="0045103F"/>
    <w:rsid w:val="00452555"/>
    <w:rsid w:val="00452A27"/>
    <w:rsid w:val="00453C5B"/>
    <w:rsid w:val="0045571D"/>
    <w:rsid w:val="00455EBC"/>
    <w:rsid w:val="004578CC"/>
    <w:rsid w:val="00461C3A"/>
    <w:rsid w:val="004627FC"/>
    <w:rsid w:val="00463606"/>
    <w:rsid w:val="004645D1"/>
    <w:rsid w:val="004652F1"/>
    <w:rsid w:val="00466113"/>
    <w:rsid w:val="00467AC4"/>
    <w:rsid w:val="00467BEB"/>
    <w:rsid w:val="00470EE9"/>
    <w:rsid w:val="00470FB4"/>
    <w:rsid w:val="0047126F"/>
    <w:rsid w:val="00471619"/>
    <w:rsid w:val="00474C8F"/>
    <w:rsid w:val="00475BFD"/>
    <w:rsid w:val="0047675B"/>
    <w:rsid w:val="0047690A"/>
    <w:rsid w:val="00481996"/>
    <w:rsid w:val="004823E8"/>
    <w:rsid w:val="00482D49"/>
    <w:rsid w:val="004831C2"/>
    <w:rsid w:val="004850EC"/>
    <w:rsid w:val="00486A26"/>
    <w:rsid w:val="00486ADF"/>
    <w:rsid w:val="00490948"/>
    <w:rsid w:val="00490CBF"/>
    <w:rsid w:val="00492292"/>
    <w:rsid w:val="00494A27"/>
    <w:rsid w:val="0049566D"/>
    <w:rsid w:val="004971A8"/>
    <w:rsid w:val="00497715"/>
    <w:rsid w:val="00497722"/>
    <w:rsid w:val="004A197A"/>
    <w:rsid w:val="004A27AF"/>
    <w:rsid w:val="004A2ACC"/>
    <w:rsid w:val="004A5CE1"/>
    <w:rsid w:val="004A679C"/>
    <w:rsid w:val="004A7194"/>
    <w:rsid w:val="004B07D7"/>
    <w:rsid w:val="004B0F15"/>
    <w:rsid w:val="004B1E24"/>
    <w:rsid w:val="004B26FF"/>
    <w:rsid w:val="004B3FF5"/>
    <w:rsid w:val="004B5060"/>
    <w:rsid w:val="004B52BC"/>
    <w:rsid w:val="004B7B41"/>
    <w:rsid w:val="004C0903"/>
    <w:rsid w:val="004C192A"/>
    <w:rsid w:val="004C1C26"/>
    <w:rsid w:val="004C3F93"/>
    <w:rsid w:val="004C470E"/>
    <w:rsid w:val="004C4800"/>
    <w:rsid w:val="004C4D27"/>
    <w:rsid w:val="004C5239"/>
    <w:rsid w:val="004C719B"/>
    <w:rsid w:val="004C74F9"/>
    <w:rsid w:val="004D1739"/>
    <w:rsid w:val="004D38E5"/>
    <w:rsid w:val="004D4A73"/>
    <w:rsid w:val="004D5A9D"/>
    <w:rsid w:val="004D6F6E"/>
    <w:rsid w:val="004E10C7"/>
    <w:rsid w:val="004E1CAA"/>
    <w:rsid w:val="004E273F"/>
    <w:rsid w:val="004E3AC1"/>
    <w:rsid w:val="004E3B00"/>
    <w:rsid w:val="004E47CC"/>
    <w:rsid w:val="004E4935"/>
    <w:rsid w:val="004E577B"/>
    <w:rsid w:val="004E7079"/>
    <w:rsid w:val="004E7648"/>
    <w:rsid w:val="004F2011"/>
    <w:rsid w:val="004F262F"/>
    <w:rsid w:val="004F2A13"/>
    <w:rsid w:val="004F4F68"/>
    <w:rsid w:val="005004C8"/>
    <w:rsid w:val="0050139D"/>
    <w:rsid w:val="0050349D"/>
    <w:rsid w:val="005046AB"/>
    <w:rsid w:val="00506477"/>
    <w:rsid w:val="00506890"/>
    <w:rsid w:val="00506D52"/>
    <w:rsid w:val="00510B49"/>
    <w:rsid w:val="00512BB2"/>
    <w:rsid w:val="00513584"/>
    <w:rsid w:val="00514DA3"/>
    <w:rsid w:val="0051510D"/>
    <w:rsid w:val="00515D38"/>
    <w:rsid w:val="00520E90"/>
    <w:rsid w:val="00521A82"/>
    <w:rsid w:val="00522279"/>
    <w:rsid w:val="00522285"/>
    <w:rsid w:val="005235FD"/>
    <w:rsid w:val="005255DD"/>
    <w:rsid w:val="00531594"/>
    <w:rsid w:val="005324DA"/>
    <w:rsid w:val="005325A3"/>
    <w:rsid w:val="0053370C"/>
    <w:rsid w:val="0053533A"/>
    <w:rsid w:val="005360B4"/>
    <w:rsid w:val="00537D86"/>
    <w:rsid w:val="00540286"/>
    <w:rsid w:val="00540335"/>
    <w:rsid w:val="00540EC7"/>
    <w:rsid w:val="00542E6F"/>
    <w:rsid w:val="00543728"/>
    <w:rsid w:val="005463BE"/>
    <w:rsid w:val="005475E5"/>
    <w:rsid w:val="00547D8F"/>
    <w:rsid w:val="00552573"/>
    <w:rsid w:val="005531C8"/>
    <w:rsid w:val="00553EF9"/>
    <w:rsid w:val="00554287"/>
    <w:rsid w:val="00554A80"/>
    <w:rsid w:val="0055558D"/>
    <w:rsid w:val="005560F6"/>
    <w:rsid w:val="00556C61"/>
    <w:rsid w:val="00561031"/>
    <w:rsid w:val="00561209"/>
    <w:rsid w:val="005612A2"/>
    <w:rsid w:val="0056232D"/>
    <w:rsid w:val="00562D3F"/>
    <w:rsid w:val="00562EA9"/>
    <w:rsid w:val="00564D5E"/>
    <w:rsid w:val="00565B6D"/>
    <w:rsid w:val="005664A3"/>
    <w:rsid w:val="00566929"/>
    <w:rsid w:val="00567DC3"/>
    <w:rsid w:val="00567DEA"/>
    <w:rsid w:val="0057099E"/>
    <w:rsid w:val="005719B9"/>
    <w:rsid w:val="00574B05"/>
    <w:rsid w:val="00576AC8"/>
    <w:rsid w:val="00576F07"/>
    <w:rsid w:val="00580BE2"/>
    <w:rsid w:val="00581BEE"/>
    <w:rsid w:val="00582A31"/>
    <w:rsid w:val="005832C4"/>
    <w:rsid w:val="00583846"/>
    <w:rsid w:val="0058762B"/>
    <w:rsid w:val="00590848"/>
    <w:rsid w:val="00590B8C"/>
    <w:rsid w:val="0059147F"/>
    <w:rsid w:val="005939DE"/>
    <w:rsid w:val="005962AB"/>
    <w:rsid w:val="00596566"/>
    <w:rsid w:val="0059662A"/>
    <w:rsid w:val="00597465"/>
    <w:rsid w:val="00597E93"/>
    <w:rsid w:val="00597F53"/>
    <w:rsid w:val="005A26D3"/>
    <w:rsid w:val="005A46A4"/>
    <w:rsid w:val="005A4C7B"/>
    <w:rsid w:val="005A4E1E"/>
    <w:rsid w:val="005A5372"/>
    <w:rsid w:val="005A56E2"/>
    <w:rsid w:val="005A5A70"/>
    <w:rsid w:val="005A6FD2"/>
    <w:rsid w:val="005A7F6C"/>
    <w:rsid w:val="005B0282"/>
    <w:rsid w:val="005B064E"/>
    <w:rsid w:val="005B0D0C"/>
    <w:rsid w:val="005B20DA"/>
    <w:rsid w:val="005B311D"/>
    <w:rsid w:val="005B337F"/>
    <w:rsid w:val="005B3689"/>
    <w:rsid w:val="005B46F3"/>
    <w:rsid w:val="005B4B82"/>
    <w:rsid w:val="005B6AE9"/>
    <w:rsid w:val="005B6DBB"/>
    <w:rsid w:val="005B6E06"/>
    <w:rsid w:val="005C104A"/>
    <w:rsid w:val="005C1ADA"/>
    <w:rsid w:val="005C2A1A"/>
    <w:rsid w:val="005C2EFC"/>
    <w:rsid w:val="005C3CDF"/>
    <w:rsid w:val="005C49DA"/>
    <w:rsid w:val="005C4B7B"/>
    <w:rsid w:val="005C54DB"/>
    <w:rsid w:val="005C5E9D"/>
    <w:rsid w:val="005C604C"/>
    <w:rsid w:val="005D06F3"/>
    <w:rsid w:val="005D0CCF"/>
    <w:rsid w:val="005D0E8F"/>
    <w:rsid w:val="005D1BD8"/>
    <w:rsid w:val="005D1F03"/>
    <w:rsid w:val="005D2E1D"/>
    <w:rsid w:val="005D2E44"/>
    <w:rsid w:val="005D3406"/>
    <w:rsid w:val="005D45EF"/>
    <w:rsid w:val="005D601F"/>
    <w:rsid w:val="005D6AC8"/>
    <w:rsid w:val="005E001F"/>
    <w:rsid w:val="005E003C"/>
    <w:rsid w:val="005E05C2"/>
    <w:rsid w:val="005E1159"/>
    <w:rsid w:val="005E2578"/>
    <w:rsid w:val="005E2D18"/>
    <w:rsid w:val="005E38A2"/>
    <w:rsid w:val="005E3B5F"/>
    <w:rsid w:val="005E52D4"/>
    <w:rsid w:val="005E59BD"/>
    <w:rsid w:val="005E5C1D"/>
    <w:rsid w:val="005E5E6A"/>
    <w:rsid w:val="005F0BC0"/>
    <w:rsid w:val="005F2A06"/>
    <w:rsid w:val="005F3B6E"/>
    <w:rsid w:val="005F4517"/>
    <w:rsid w:val="005F6808"/>
    <w:rsid w:val="00600579"/>
    <w:rsid w:val="006019D7"/>
    <w:rsid w:val="00602BA7"/>
    <w:rsid w:val="00602ECB"/>
    <w:rsid w:val="00605F17"/>
    <w:rsid w:val="00606102"/>
    <w:rsid w:val="00606207"/>
    <w:rsid w:val="00607064"/>
    <w:rsid w:val="0060749A"/>
    <w:rsid w:val="00611D6D"/>
    <w:rsid w:val="006133A8"/>
    <w:rsid w:val="00613676"/>
    <w:rsid w:val="00614E49"/>
    <w:rsid w:val="006152BB"/>
    <w:rsid w:val="006164A7"/>
    <w:rsid w:val="00617C79"/>
    <w:rsid w:val="00622AE8"/>
    <w:rsid w:val="00624826"/>
    <w:rsid w:val="00624D94"/>
    <w:rsid w:val="00633003"/>
    <w:rsid w:val="00633379"/>
    <w:rsid w:val="00635312"/>
    <w:rsid w:val="006353F4"/>
    <w:rsid w:val="00636769"/>
    <w:rsid w:val="00637F6C"/>
    <w:rsid w:val="0064087B"/>
    <w:rsid w:val="006410AC"/>
    <w:rsid w:val="0064315E"/>
    <w:rsid w:val="00643316"/>
    <w:rsid w:val="00643441"/>
    <w:rsid w:val="006455C0"/>
    <w:rsid w:val="00645C0B"/>
    <w:rsid w:val="006465DF"/>
    <w:rsid w:val="00646925"/>
    <w:rsid w:val="00650348"/>
    <w:rsid w:val="00651C1E"/>
    <w:rsid w:val="00651F3D"/>
    <w:rsid w:val="00654AAF"/>
    <w:rsid w:val="00656EE3"/>
    <w:rsid w:val="0065780A"/>
    <w:rsid w:val="006579F7"/>
    <w:rsid w:val="00657FC4"/>
    <w:rsid w:val="0066030A"/>
    <w:rsid w:val="00661DE6"/>
    <w:rsid w:val="0066246E"/>
    <w:rsid w:val="00662631"/>
    <w:rsid w:val="00662A29"/>
    <w:rsid w:val="00664341"/>
    <w:rsid w:val="0066645D"/>
    <w:rsid w:val="00670FC0"/>
    <w:rsid w:val="0067150B"/>
    <w:rsid w:val="00672470"/>
    <w:rsid w:val="006726EF"/>
    <w:rsid w:val="00673B5C"/>
    <w:rsid w:val="0067507D"/>
    <w:rsid w:val="00675D11"/>
    <w:rsid w:val="00676857"/>
    <w:rsid w:val="00676FBC"/>
    <w:rsid w:val="00677E35"/>
    <w:rsid w:val="0068081A"/>
    <w:rsid w:val="00680F47"/>
    <w:rsid w:val="00683E18"/>
    <w:rsid w:val="0068620F"/>
    <w:rsid w:val="006870AA"/>
    <w:rsid w:val="00692124"/>
    <w:rsid w:val="006955D4"/>
    <w:rsid w:val="00696240"/>
    <w:rsid w:val="0069716B"/>
    <w:rsid w:val="006A03FE"/>
    <w:rsid w:val="006A043E"/>
    <w:rsid w:val="006A0D4A"/>
    <w:rsid w:val="006A2C0A"/>
    <w:rsid w:val="006A37C7"/>
    <w:rsid w:val="006A4D39"/>
    <w:rsid w:val="006A5662"/>
    <w:rsid w:val="006A7B79"/>
    <w:rsid w:val="006B291F"/>
    <w:rsid w:val="006B4A71"/>
    <w:rsid w:val="006B6EC8"/>
    <w:rsid w:val="006B7764"/>
    <w:rsid w:val="006C07A5"/>
    <w:rsid w:val="006C1B82"/>
    <w:rsid w:val="006C2EA7"/>
    <w:rsid w:val="006C42F0"/>
    <w:rsid w:val="006C4BED"/>
    <w:rsid w:val="006C5DF8"/>
    <w:rsid w:val="006C6E9B"/>
    <w:rsid w:val="006C712E"/>
    <w:rsid w:val="006C74C5"/>
    <w:rsid w:val="006C77CB"/>
    <w:rsid w:val="006C7823"/>
    <w:rsid w:val="006C7D75"/>
    <w:rsid w:val="006D02F9"/>
    <w:rsid w:val="006D052E"/>
    <w:rsid w:val="006D06CC"/>
    <w:rsid w:val="006D4A11"/>
    <w:rsid w:val="006D4E74"/>
    <w:rsid w:val="006D7686"/>
    <w:rsid w:val="006E0546"/>
    <w:rsid w:val="006E0EF3"/>
    <w:rsid w:val="006E192F"/>
    <w:rsid w:val="006E1C43"/>
    <w:rsid w:val="006E37C2"/>
    <w:rsid w:val="006E3A9B"/>
    <w:rsid w:val="006E3B8F"/>
    <w:rsid w:val="006E42D6"/>
    <w:rsid w:val="006E5975"/>
    <w:rsid w:val="006E65F1"/>
    <w:rsid w:val="006E683A"/>
    <w:rsid w:val="006F23A2"/>
    <w:rsid w:val="006F3CEA"/>
    <w:rsid w:val="006F3DB4"/>
    <w:rsid w:val="006F4194"/>
    <w:rsid w:val="006F5129"/>
    <w:rsid w:val="006F62E9"/>
    <w:rsid w:val="006F6997"/>
    <w:rsid w:val="007004D9"/>
    <w:rsid w:val="0070180F"/>
    <w:rsid w:val="00701D61"/>
    <w:rsid w:val="00702E26"/>
    <w:rsid w:val="00703271"/>
    <w:rsid w:val="00705C7B"/>
    <w:rsid w:val="00705F34"/>
    <w:rsid w:val="0070715F"/>
    <w:rsid w:val="00711399"/>
    <w:rsid w:val="00711693"/>
    <w:rsid w:val="0071272D"/>
    <w:rsid w:val="00712862"/>
    <w:rsid w:val="00713DBE"/>
    <w:rsid w:val="00716F52"/>
    <w:rsid w:val="00720E31"/>
    <w:rsid w:val="00721A9D"/>
    <w:rsid w:val="007232AC"/>
    <w:rsid w:val="00723639"/>
    <w:rsid w:val="00723A06"/>
    <w:rsid w:val="0072449B"/>
    <w:rsid w:val="00727687"/>
    <w:rsid w:val="007300C2"/>
    <w:rsid w:val="00730E8E"/>
    <w:rsid w:val="00730F39"/>
    <w:rsid w:val="00731777"/>
    <w:rsid w:val="00731E03"/>
    <w:rsid w:val="00734A01"/>
    <w:rsid w:val="00734F8A"/>
    <w:rsid w:val="00737FF2"/>
    <w:rsid w:val="007405E9"/>
    <w:rsid w:val="00741A7D"/>
    <w:rsid w:val="00741F98"/>
    <w:rsid w:val="00744417"/>
    <w:rsid w:val="00745082"/>
    <w:rsid w:val="0074510E"/>
    <w:rsid w:val="00745642"/>
    <w:rsid w:val="00746A62"/>
    <w:rsid w:val="00747F61"/>
    <w:rsid w:val="00750C31"/>
    <w:rsid w:val="007510AE"/>
    <w:rsid w:val="0075321F"/>
    <w:rsid w:val="00753F46"/>
    <w:rsid w:val="0075436F"/>
    <w:rsid w:val="007545D3"/>
    <w:rsid w:val="007548F7"/>
    <w:rsid w:val="007564A0"/>
    <w:rsid w:val="007573FC"/>
    <w:rsid w:val="00757616"/>
    <w:rsid w:val="007600D2"/>
    <w:rsid w:val="0076012B"/>
    <w:rsid w:val="00760249"/>
    <w:rsid w:val="00760686"/>
    <w:rsid w:val="00764894"/>
    <w:rsid w:val="0076507D"/>
    <w:rsid w:val="00766849"/>
    <w:rsid w:val="00766927"/>
    <w:rsid w:val="007701CB"/>
    <w:rsid w:val="00770AC3"/>
    <w:rsid w:val="00773D6B"/>
    <w:rsid w:val="00781960"/>
    <w:rsid w:val="00782623"/>
    <w:rsid w:val="00784410"/>
    <w:rsid w:val="0078609F"/>
    <w:rsid w:val="007862CD"/>
    <w:rsid w:val="00787125"/>
    <w:rsid w:val="007877D1"/>
    <w:rsid w:val="00791464"/>
    <w:rsid w:val="00793C2C"/>
    <w:rsid w:val="00794F49"/>
    <w:rsid w:val="00795541"/>
    <w:rsid w:val="00795927"/>
    <w:rsid w:val="00797E95"/>
    <w:rsid w:val="007A0938"/>
    <w:rsid w:val="007A111D"/>
    <w:rsid w:val="007A3A44"/>
    <w:rsid w:val="007A52A1"/>
    <w:rsid w:val="007A69B2"/>
    <w:rsid w:val="007B013F"/>
    <w:rsid w:val="007B0AA5"/>
    <w:rsid w:val="007B0B66"/>
    <w:rsid w:val="007B3815"/>
    <w:rsid w:val="007B42D3"/>
    <w:rsid w:val="007B510E"/>
    <w:rsid w:val="007B6EE1"/>
    <w:rsid w:val="007C19A1"/>
    <w:rsid w:val="007C38E1"/>
    <w:rsid w:val="007C5FC8"/>
    <w:rsid w:val="007C62C2"/>
    <w:rsid w:val="007C66FF"/>
    <w:rsid w:val="007C7AB8"/>
    <w:rsid w:val="007D07DA"/>
    <w:rsid w:val="007D0C7E"/>
    <w:rsid w:val="007D191A"/>
    <w:rsid w:val="007D4146"/>
    <w:rsid w:val="007D4BDA"/>
    <w:rsid w:val="007D508F"/>
    <w:rsid w:val="007E0E16"/>
    <w:rsid w:val="007E1447"/>
    <w:rsid w:val="007E2CA8"/>
    <w:rsid w:val="007E2FF1"/>
    <w:rsid w:val="007E5180"/>
    <w:rsid w:val="007E5FDE"/>
    <w:rsid w:val="007E6441"/>
    <w:rsid w:val="007E7F71"/>
    <w:rsid w:val="007F2390"/>
    <w:rsid w:val="007F3915"/>
    <w:rsid w:val="007F5492"/>
    <w:rsid w:val="007F74F1"/>
    <w:rsid w:val="008008DA"/>
    <w:rsid w:val="00800AB7"/>
    <w:rsid w:val="00803FCC"/>
    <w:rsid w:val="00807ED0"/>
    <w:rsid w:val="00811823"/>
    <w:rsid w:val="0081208A"/>
    <w:rsid w:val="0081464A"/>
    <w:rsid w:val="00815D20"/>
    <w:rsid w:val="0081621E"/>
    <w:rsid w:val="008162AE"/>
    <w:rsid w:val="008174B5"/>
    <w:rsid w:val="0081779F"/>
    <w:rsid w:val="008202B9"/>
    <w:rsid w:val="008214E9"/>
    <w:rsid w:val="0082175E"/>
    <w:rsid w:val="00821C72"/>
    <w:rsid w:val="00824AE5"/>
    <w:rsid w:val="00826C46"/>
    <w:rsid w:val="00827DEC"/>
    <w:rsid w:val="00831824"/>
    <w:rsid w:val="0083282B"/>
    <w:rsid w:val="0083424E"/>
    <w:rsid w:val="00834A6E"/>
    <w:rsid w:val="00834E25"/>
    <w:rsid w:val="00835339"/>
    <w:rsid w:val="00835A23"/>
    <w:rsid w:val="00836963"/>
    <w:rsid w:val="008379A6"/>
    <w:rsid w:val="00840301"/>
    <w:rsid w:val="0084290A"/>
    <w:rsid w:val="00842D82"/>
    <w:rsid w:val="008439F5"/>
    <w:rsid w:val="0084660C"/>
    <w:rsid w:val="00846C6B"/>
    <w:rsid w:val="00847998"/>
    <w:rsid w:val="00847C98"/>
    <w:rsid w:val="00847CD4"/>
    <w:rsid w:val="00850248"/>
    <w:rsid w:val="00850560"/>
    <w:rsid w:val="00850B2A"/>
    <w:rsid w:val="00851482"/>
    <w:rsid w:val="008521ED"/>
    <w:rsid w:val="008523E4"/>
    <w:rsid w:val="00852AC7"/>
    <w:rsid w:val="00852DB6"/>
    <w:rsid w:val="00853D84"/>
    <w:rsid w:val="00854854"/>
    <w:rsid w:val="00854991"/>
    <w:rsid w:val="00855D3A"/>
    <w:rsid w:val="00856A72"/>
    <w:rsid w:val="008575CC"/>
    <w:rsid w:val="00860491"/>
    <w:rsid w:val="00860C16"/>
    <w:rsid w:val="00864712"/>
    <w:rsid w:val="00864972"/>
    <w:rsid w:val="00870C4D"/>
    <w:rsid w:val="00875DDD"/>
    <w:rsid w:val="00876363"/>
    <w:rsid w:val="00876632"/>
    <w:rsid w:val="00880AF6"/>
    <w:rsid w:val="008810E8"/>
    <w:rsid w:val="00885445"/>
    <w:rsid w:val="008920A2"/>
    <w:rsid w:val="00892F6F"/>
    <w:rsid w:val="0089335E"/>
    <w:rsid w:val="00894757"/>
    <w:rsid w:val="008A020C"/>
    <w:rsid w:val="008A02A4"/>
    <w:rsid w:val="008A033C"/>
    <w:rsid w:val="008A56E5"/>
    <w:rsid w:val="008B17E8"/>
    <w:rsid w:val="008B2835"/>
    <w:rsid w:val="008B2A0D"/>
    <w:rsid w:val="008B2E0C"/>
    <w:rsid w:val="008B4D23"/>
    <w:rsid w:val="008B6570"/>
    <w:rsid w:val="008B7DBD"/>
    <w:rsid w:val="008C00C0"/>
    <w:rsid w:val="008C03CC"/>
    <w:rsid w:val="008C190C"/>
    <w:rsid w:val="008C4A3C"/>
    <w:rsid w:val="008C4F73"/>
    <w:rsid w:val="008C6D90"/>
    <w:rsid w:val="008C73C0"/>
    <w:rsid w:val="008D275E"/>
    <w:rsid w:val="008D5504"/>
    <w:rsid w:val="008D62A5"/>
    <w:rsid w:val="008D6A89"/>
    <w:rsid w:val="008D7BC7"/>
    <w:rsid w:val="008E1D1F"/>
    <w:rsid w:val="008E5DF7"/>
    <w:rsid w:val="008F2D4D"/>
    <w:rsid w:val="008F6209"/>
    <w:rsid w:val="008F6411"/>
    <w:rsid w:val="008F641C"/>
    <w:rsid w:val="008F7513"/>
    <w:rsid w:val="0090025A"/>
    <w:rsid w:val="00900A4A"/>
    <w:rsid w:val="00900BCB"/>
    <w:rsid w:val="00900C96"/>
    <w:rsid w:val="009011F3"/>
    <w:rsid w:val="0090187F"/>
    <w:rsid w:val="00901F61"/>
    <w:rsid w:val="009021C8"/>
    <w:rsid w:val="00902D64"/>
    <w:rsid w:val="009030CF"/>
    <w:rsid w:val="0090386E"/>
    <w:rsid w:val="00904BA5"/>
    <w:rsid w:val="00905F28"/>
    <w:rsid w:val="00907355"/>
    <w:rsid w:val="0091094E"/>
    <w:rsid w:val="00912AAA"/>
    <w:rsid w:val="00912ECD"/>
    <w:rsid w:val="009149A2"/>
    <w:rsid w:val="00916146"/>
    <w:rsid w:val="00920057"/>
    <w:rsid w:val="009201DE"/>
    <w:rsid w:val="009206C0"/>
    <w:rsid w:val="00920AA2"/>
    <w:rsid w:val="00921E06"/>
    <w:rsid w:val="0092222D"/>
    <w:rsid w:val="00925A3C"/>
    <w:rsid w:val="00926783"/>
    <w:rsid w:val="00932BC0"/>
    <w:rsid w:val="0093510F"/>
    <w:rsid w:val="009353C4"/>
    <w:rsid w:val="00936A76"/>
    <w:rsid w:val="00940D4E"/>
    <w:rsid w:val="009425BA"/>
    <w:rsid w:val="00942923"/>
    <w:rsid w:val="009437EB"/>
    <w:rsid w:val="00943A2F"/>
    <w:rsid w:val="0094491E"/>
    <w:rsid w:val="009449D1"/>
    <w:rsid w:val="00944D8D"/>
    <w:rsid w:val="00945F28"/>
    <w:rsid w:val="0094738A"/>
    <w:rsid w:val="0095023D"/>
    <w:rsid w:val="00950316"/>
    <w:rsid w:val="00950CB3"/>
    <w:rsid w:val="00950E43"/>
    <w:rsid w:val="0095100C"/>
    <w:rsid w:val="009534D8"/>
    <w:rsid w:val="00953AC5"/>
    <w:rsid w:val="00953C3D"/>
    <w:rsid w:val="00954711"/>
    <w:rsid w:val="0095786C"/>
    <w:rsid w:val="00960B4F"/>
    <w:rsid w:val="0096172C"/>
    <w:rsid w:val="0096215E"/>
    <w:rsid w:val="009629BA"/>
    <w:rsid w:val="00962E33"/>
    <w:rsid w:val="00964129"/>
    <w:rsid w:val="00964744"/>
    <w:rsid w:val="0096711E"/>
    <w:rsid w:val="00967BCE"/>
    <w:rsid w:val="00971575"/>
    <w:rsid w:val="00971A76"/>
    <w:rsid w:val="009720C1"/>
    <w:rsid w:val="009721E6"/>
    <w:rsid w:val="009726F2"/>
    <w:rsid w:val="00972BAC"/>
    <w:rsid w:val="009736FB"/>
    <w:rsid w:val="00973E5D"/>
    <w:rsid w:val="00974C9C"/>
    <w:rsid w:val="00974DDE"/>
    <w:rsid w:val="0097619F"/>
    <w:rsid w:val="009831BA"/>
    <w:rsid w:val="009851B4"/>
    <w:rsid w:val="009857C1"/>
    <w:rsid w:val="0098588C"/>
    <w:rsid w:val="00986441"/>
    <w:rsid w:val="009956DB"/>
    <w:rsid w:val="00995B44"/>
    <w:rsid w:val="00996DF6"/>
    <w:rsid w:val="0099723B"/>
    <w:rsid w:val="009A04FC"/>
    <w:rsid w:val="009A067A"/>
    <w:rsid w:val="009A23D2"/>
    <w:rsid w:val="009A2662"/>
    <w:rsid w:val="009A2BC7"/>
    <w:rsid w:val="009A2E9D"/>
    <w:rsid w:val="009A3003"/>
    <w:rsid w:val="009A31A3"/>
    <w:rsid w:val="009A4377"/>
    <w:rsid w:val="009A4749"/>
    <w:rsid w:val="009A5C5B"/>
    <w:rsid w:val="009A6D3E"/>
    <w:rsid w:val="009B08F2"/>
    <w:rsid w:val="009B0A8E"/>
    <w:rsid w:val="009B1ED7"/>
    <w:rsid w:val="009B3DD9"/>
    <w:rsid w:val="009B3F04"/>
    <w:rsid w:val="009B44AD"/>
    <w:rsid w:val="009B577D"/>
    <w:rsid w:val="009B595F"/>
    <w:rsid w:val="009B6F4F"/>
    <w:rsid w:val="009C2FB8"/>
    <w:rsid w:val="009C3E7C"/>
    <w:rsid w:val="009C441A"/>
    <w:rsid w:val="009C454B"/>
    <w:rsid w:val="009C468F"/>
    <w:rsid w:val="009C48D0"/>
    <w:rsid w:val="009C5301"/>
    <w:rsid w:val="009C5FFC"/>
    <w:rsid w:val="009C6E0D"/>
    <w:rsid w:val="009C74E0"/>
    <w:rsid w:val="009D12C9"/>
    <w:rsid w:val="009D17E5"/>
    <w:rsid w:val="009D3CF3"/>
    <w:rsid w:val="009D7112"/>
    <w:rsid w:val="009E0388"/>
    <w:rsid w:val="009E25C3"/>
    <w:rsid w:val="009E2F30"/>
    <w:rsid w:val="009E4D65"/>
    <w:rsid w:val="009E4DF1"/>
    <w:rsid w:val="009E568F"/>
    <w:rsid w:val="009E6745"/>
    <w:rsid w:val="009F11CA"/>
    <w:rsid w:val="009F13D2"/>
    <w:rsid w:val="009F1567"/>
    <w:rsid w:val="009F15BD"/>
    <w:rsid w:val="009F17D0"/>
    <w:rsid w:val="009F1E5F"/>
    <w:rsid w:val="009F2A71"/>
    <w:rsid w:val="009F41AA"/>
    <w:rsid w:val="009F4FDA"/>
    <w:rsid w:val="009F7BF3"/>
    <w:rsid w:val="00A0064B"/>
    <w:rsid w:val="00A00A66"/>
    <w:rsid w:val="00A00ECB"/>
    <w:rsid w:val="00A02243"/>
    <w:rsid w:val="00A03393"/>
    <w:rsid w:val="00A03925"/>
    <w:rsid w:val="00A03954"/>
    <w:rsid w:val="00A04422"/>
    <w:rsid w:val="00A0464E"/>
    <w:rsid w:val="00A04BA3"/>
    <w:rsid w:val="00A0650C"/>
    <w:rsid w:val="00A10154"/>
    <w:rsid w:val="00A11A07"/>
    <w:rsid w:val="00A13F1E"/>
    <w:rsid w:val="00A147D6"/>
    <w:rsid w:val="00A20F62"/>
    <w:rsid w:val="00A21D4D"/>
    <w:rsid w:val="00A22B09"/>
    <w:rsid w:val="00A24F4D"/>
    <w:rsid w:val="00A2573D"/>
    <w:rsid w:val="00A259E0"/>
    <w:rsid w:val="00A2687C"/>
    <w:rsid w:val="00A355EA"/>
    <w:rsid w:val="00A362AF"/>
    <w:rsid w:val="00A362E6"/>
    <w:rsid w:val="00A37B02"/>
    <w:rsid w:val="00A407BE"/>
    <w:rsid w:val="00A43793"/>
    <w:rsid w:val="00A43D05"/>
    <w:rsid w:val="00A472B2"/>
    <w:rsid w:val="00A52EBC"/>
    <w:rsid w:val="00A53756"/>
    <w:rsid w:val="00A56399"/>
    <w:rsid w:val="00A6081A"/>
    <w:rsid w:val="00A639DA"/>
    <w:rsid w:val="00A63B39"/>
    <w:rsid w:val="00A63F71"/>
    <w:rsid w:val="00A64DAE"/>
    <w:rsid w:val="00A64FEB"/>
    <w:rsid w:val="00A657AF"/>
    <w:rsid w:val="00A663EE"/>
    <w:rsid w:val="00A66E79"/>
    <w:rsid w:val="00A674B4"/>
    <w:rsid w:val="00A67F42"/>
    <w:rsid w:val="00A70960"/>
    <w:rsid w:val="00A7096D"/>
    <w:rsid w:val="00A73069"/>
    <w:rsid w:val="00A75821"/>
    <w:rsid w:val="00A76864"/>
    <w:rsid w:val="00A80A26"/>
    <w:rsid w:val="00A86137"/>
    <w:rsid w:val="00A9125F"/>
    <w:rsid w:val="00A93A70"/>
    <w:rsid w:val="00A93F67"/>
    <w:rsid w:val="00A979A4"/>
    <w:rsid w:val="00AA06A5"/>
    <w:rsid w:val="00AA0BA2"/>
    <w:rsid w:val="00AA4E7A"/>
    <w:rsid w:val="00AA5180"/>
    <w:rsid w:val="00AA5A29"/>
    <w:rsid w:val="00AA7EC6"/>
    <w:rsid w:val="00AB0014"/>
    <w:rsid w:val="00AB09D4"/>
    <w:rsid w:val="00AB13C2"/>
    <w:rsid w:val="00AB243C"/>
    <w:rsid w:val="00AB3A67"/>
    <w:rsid w:val="00AB3E63"/>
    <w:rsid w:val="00AB76C2"/>
    <w:rsid w:val="00AC0A32"/>
    <w:rsid w:val="00AC2DB0"/>
    <w:rsid w:val="00AC2DDF"/>
    <w:rsid w:val="00AC41C0"/>
    <w:rsid w:val="00AC4AFC"/>
    <w:rsid w:val="00AC4FAC"/>
    <w:rsid w:val="00AC6C14"/>
    <w:rsid w:val="00AC7A69"/>
    <w:rsid w:val="00AC7C74"/>
    <w:rsid w:val="00AD0F19"/>
    <w:rsid w:val="00AD211E"/>
    <w:rsid w:val="00AD22C4"/>
    <w:rsid w:val="00AD2ECD"/>
    <w:rsid w:val="00AD3A80"/>
    <w:rsid w:val="00AD4997"/>
    <w:rsid w:val="00AD4ADE"/>
    <w:rsid w:val="00AD6227"/>
    <w:rsid w:val="00AD70D6"/>
    <w:rsid w:val="00AD777A"/>
    <w:rsid w:val="00AE0286"/>
    <w:rsid w:val="00AE0B19"/>
    <w:rsid w:val="00AE0D36"/>
    <w:rsid w:val="00AE1C92"/>
    <w:rsid w:val="00AE2D4B"/>
    <w:rsid w:val="00AE76B0"/>
    <w:rsid w:val="00AE7FE5"/>
    <w:rsid w:val="00AF042A"/>
    <w:rsid w:val="00AF0D66"/>
    <w:rsid w:val="00AF132C"/>
    <w:rsid w:val="00AF3829"/>
    <w:rsid w:val="00AF3833"/>
    <w:rsid w:val="00AF4FCB"/>
    <w:rsid w:val="00AF5897"/>
    <w:rsid w:val="00B00FDC"/>
    <w:rsid w:val="00B0116C"/>
    <w:rsid w:val="00B01634"/>
    <w:rsid w:val="00B0316B"/>
    <w:rsid w:val="00B033A8"/>
    <w:rsid w:val="00B03F67"/>
    <w:rsid w:val="00B04256"/>
    <w:rsid w:val="00B04B83"/>
    <w:rsid w:val="00B05DF0"/>
    <w:rsid w:val="00B0626E"/>
    <w:rsid w:val="00B1066F"/>
    <w:rsid w:val="00B11726"/>
    <w:rsid w:val="00B154C5"/>
    <w:rsid w:val="00B1622A"/>
    <w:rsid w:val="00B17495"/>
    <w:rsid w:val="00B2108F"/>
    <w:rsid w:val="00B2123E"/>
    <w:rsid w:val="00B21AA1"/>
    <w:rsid w:val="00B22E81"/>
    <w:rsid w:val="00B2367A"/>
    <w:rsid w:val="00B24845"/>
    <w:rsid w:val="00B265BC"/>
    <w:rsid w:val="00B27B31"/>
    <w:rsid w:val="00B30347"/>
    <w:rsid w:val="00B309F7"/>
    <w:rsid w:val="00B318F1"/>
    <w:rsid w:val="00B333B7"/>
    <w:rsid w:val="00B34716"/>
    <w:rsid w:val="00B348F1"/>
    <w:rsid w:val="00B35211"/>
    <w:rsid w:val="00B357C0"/>
    <w:rsid w:val="00B36DB4"/>
    <w:rsid w:val="00B37455"/>
    <w:rsid w:val="00B37DAF"/>
    <w:rsid w:val="00B4106D"/>
    <w:rsid w:val="00B42C2F"/>
    <w:rsid w:val="00B4344F"/>
    <w:rsid w:val="00B45AE9"/>
    <w:rsid w:val="00B4623A"/>
    <w:rsid w:val="00B47BA2"/>
    <w:rsid w:val="00B5084E"/>
    <w:rsid w:val="00B5162F"/>
    <w:rsid w:val="00B51B81"/>
    <w:rsid w:val="00B53150"/>
    <w:rsid w:val="00B54099"/>
    <w:rsid w:val="00B5439A"/>
    <w:rsid w:val="00B54F5D"/>
    <w:rsid w:val="00B55BA3"/>
    <w:rsid w:val="00B55F80"/>
    <w:rsid w:val="00B55FE0"/>
    <w:rsid w:val="00B56515"/>
    <w:rsid w:val="00B56BFF"/>
    <w:rsid w:val="00B5764A"/>
    <w:rsid w:val="00B57DCC"/>
    <w:rsid w:val="00B60BDE"/>
    <w:rsid w:val="00B6192E"/>
    <w:rsid w:val="00B63B59"/>
    <w:rsid w:val="00B64689"/>
    <w:rsid w:val="00B65DCE"/>
    <w:rsid w:val="00B65E99"/>
    <w:rsid w:val="00B66598"/>
    <w:rsid w:val="00B700DA"/>
    <w:rsid w:val="00B70318"/>
    <w:rsid w:val="00B70F0B"/>
    <w:rsid w:val="00B7273F"/>
    <w:rsid w:val="00B776B4"/>
    <w:rsid w:val="00B853B0"/>
    <w:rsid w:val="00B85404"/>
    <w:rsid w:val="00B857CC"/>
    <w:rsid w:val="00B872F6"/>
    <w:rsid w:val="00B87E1B"/>
    <w:rsid w:val="00B91F54"/>
    <w:rsid w:val="00B92528"/>
    <w:rsid w:val="00B92686"/>
    <w:rsid w:val="00B97003"/>
    <w:rsid w:val="00B97A52"/>
    <w:rsid w:val="00BA07B5"/>
    <w:rsid w:val="00BA09B7"/>
    <w:rsid w:val="00BA0D75"/>
    <w:rsid w:val="00BA105B"/>
    <w:rsid w:val="00BA362B"/>
    <w:rsid w:val="00BA3D44"/>
    <w:rsid w:val="00BA42DE"/>
    <w:rsid w:val="00BA59EE"/>
    <w:rsid w:val="00BA7AF3"/>
    <w:rsid w:val="00BB42E2"/>
    <w:rsid w:val="00BB498C"/>
    <w:rsid w:val="00BB7858"/>
    <w:rsid w:val="00BB7FE1"/>
    <w:rsid w:val="00BC0076"/>
    <w:rsid w:val="00BC01A7"/>
    <w:rsid w:val="00BC10CF"/>
    <w:rsid w:val="00BC1441"/>
    <w:rsid w:val="00BC514C"/>
    <w:rsid w:val="00BC60CB"/>
    <w:rsid w:val="00BC68BA"/>
    <w:rsid w:val="00BD0570"/>
    <w:rsid w:val="00BD1E42"/>
    <w:rsid w:val="00BD2124"/>
    <w:rsid w:val="00BD3ABC"/>
    <w:rsid w:val="00BD445E"/>
    <w:rsid w:val="00BD55D8"/>
    <w:rsid w:val="00BE061A"/>
    <w:rsid w:val="00BE380F"/>
    <w:rsid w:val="00BE43AB"/>
    <w:rsid w:val="00BE442C"/>
    <w:rsid w:val="00BE48AC"/>
    <w:rsid w:val="00BE4AD9"/>
    <w:rsid w:val="00BE5AC6"/>
    <w:rsid w:val="00BE6EBC"/>
    <w:rsid w:val="00BE71EC"/>
    <w:rsid w:val="00BE7386"/>
    <w:rsid w:val="00BF1A84"/>
    <w:rsid w:val="00BF543C"/>
    <w:rsid w:val="00BF65CD"/>
    <w:rsid w:val="00C02B7C"/>
    <w:rsid w:val="00C05391"/>
    <w:rsid w:val="00C062E1"/>
    <w:rsid w:val="00C06E33"/>
    <w:rsid w:val="00C071ED"/>
    <w:rsid w:val="00C10889"/>
    <w:rsid w:val="00C1231D"/>
    <w:rsid w:val="00C123D6"/>
    <w:rsid w:val="00C13970"/>
    <w:rsid w:val="00C141D0"/>
    <w:rsid w:val="00C156D7"/>
    <w:rsid w:val="00C20195"/>
    <w:rsid w:val="00C22AA6"/>
    <w:rsid w:val="00C23177"/>
    <w:rsid w:val="00C23CA8"/>
    <w:rsid w:val="00C24130"/>
    <w:rsid w:val="00C25028"/>
    <w:rsid w:val="00C25585"/>
    <w:rsid w:val="00C25A01"/>
    <w:rsid w:val="00C263C4"/>
    <w:rsid w:val="00C264D9"/>
    <w:rsid w:val="00C27066"/>
    <w:rsid w:val="00C27305"/>
    <w:rsid w:val="00C3033C"/>
    <w:rsid w:val="00C31149"/>
    <w:rsid w:val="00C32049"/>
    <w:rsid w:val="00C330EF"/>
    <w:rsid w:val="00C33B83"/>
    <w:rsid w:val="00C352BC"/>
    <w:rsid w:val="00C35FC4"/>
    <w:rsid w:val="00C3610F"/>
    <w:rsid w:val="00C364A6"/>
    <w:rsid w:val="00C415E0"/>
    <w:rsid w:val="00C42301"/>
    <w:rsid w:val="00C424BC"/>
    <w:rsid w:val="00C46665"/>
    <w:rsid w:val="00C46C67"/>
    <w:rsid w:val="00C47987"/>
    <w:rsid w:val="00C47E42"/>
    <w:rsid w:val="00C5369E"/>
    <w:rsid w:val="00C54780"/>
    <w:rsid w:val="00C55A3F"/>
    <w:rsid w:val="00C55F9F"/>
    <w:rsid w:val="00C57D47"/>
    <w:rsid w:val="00C6006E"/>
    <w:rsid w:val="00C60515"/>
    <w:rsid w:val="00C65D6E"/>
    <w:rsid w:val="00C668BB"/>
    <w:rsid w:val="00C66A7B"/>
    <w:rsid w:val="00C70258"/>
    <w:rsid w:val="00C7305A"/>
    <w:rsid w:val="00C73836"/>
    <w:rsid w:val="00C73E87"/>
    <w:rsid w:val="00C73F06"/>
    <w:rsid w:val="00C74892"/>
    <w:rsid w:val="00C74B2F"/>
    <w:rsid w:val="00C75FA9"/>
    <w:rsid w:val="00C763B6"/>
    <w:rsid w:val="00C776CC"/>
    <w:rsid w:val="00C77F43"/>
    <w:rsid w:val="00C805E1"/>
    <w:rsid w:val="00C816F9"/>
    <w:rsid w:val="00C834E9"/>
    <w:rsid w:val="00C83CFB"/>
    <w:rsid w:val="00C850A3"/>
    <w:rsid w:val="00C86619"/>
    <w:rsid w:val="00C8782A"/>
    <w:rsid w:val="00C90862"/>
    <w:rsid w:val="00C92A15"/>
    <w:rsid w:val="00C9314C"/>
    <w:rsid w:val="00CA0F11"/>
    <w:rsid w:val="00CA1248"/>
    <w:rsid w:val="00CA16D0"/>
    <w:rsid w:val="00CA2B45"/>
    <w:rsid w:val="00CA2D1F"/>
    <w:rsid w:val="00CA4968"/>
    <w:rsid w:val="00CA5232"/>
    <w:rsid w:val="00CA5927"/>
    <w:rsid w:val="00CA6485"/>
    <w:rsid w:val="00CA6701"/>
    <w:rsid w:val="00CA798E"/>
    <w:rsid w:val="00CA7B5E"/>
    <w:rsid w:val="00CA7FE3"/>
    <w:rsid w:val="00CB0D0D"/>
    <w:rsid w:val="00CB1D90"/>
    <w:rsid w:val="00CB25E2"/>
    <w:rsid w:val="00CB32AB"/>
    <w:rsid w:val="00CB4F61"/>
    <w:rsid w:val="00CB668F"/>
    <w:rsid w:val="00CB6908"/>
    <w:rsid w:val="00CB6BB1"/>
    <w:rsid w:val="00CB7067"/>
    <w:rsid w:val="00CC0072"/>
    <w:rsid w:val="00CC0971"/>
    <w:rsid w:val="00CC2E7D"/>
    <w:rsid w:val="00CC3372"/>
    <w:rsid w:val="00CC4230"/>
    <w:rsid w:val="00CC490A"/>
    <w:rsid w:val="00CC5731"/>
    <w:rsid w:val="00CC5B92"/>
    <w:rsid w:val="00CC68C0"/>
    <w:rsid w:val="00CC695F"/>
    <w:rsid w:val="00CC6EDA"/>
    <w:rsid w:val="00CC6F32"/>
    <w:rsid w:val="00CC72FD"/>
    <w:rsid w:val="00CC7F11"/>
    <w:rsid w:val="00CD0035"/>
    <w:rsid w:val="00CD221A"/>
    <w:rsid w:val="00CD2A81"/>
    <w:rsid w:val="00CD2E63"/>
    <w:rsid w:val="00CD4A3D"/>
    <w:rsid w:val="00CD521A"/>
    <w:rsid w:val="00CD5222"/>
    <w:rsid w:val="00CD6368"/>
    <w:rsid w:val="00CD648B"/>
    <w:rsid w:val="00CD6709"/>
    <w:rsid w:val="00CD79DA"/>
    <w:rsid w:val="00CE00F4"/>
    <w:rsid w:val="00CE3E07"/>
    <w:rsid w:val="00CE3EA6"/>
    <w:rsid w:val="00CE3ED1"/>
    <w:rsid w:val="00CE5654"/>
    <w:rsid w:val="00CE6B90"/>
    <w:rsid w:val="00CE7CFB"/>
    <w:rsid w:val="00CF01D2"/>
    <w:rsid w:val="00CF0B83"/>
    <w:rsid w:val="00CF1C11"/>
    <w:rsid w:val="00CF1E70"/>
    <w:rsid w:val="00CF2981"/>
    <w:rsid w:val="00CF3664"/>
    <w:rsid w:val="00CF4859"/>
    <w:rsid w:val="00CF57B3"/>
    <w:rsid w:val="00CF605A"/>
    <w:rsid w:val="00CF6AA9"/>
    <w:rsid w:val="00D00A50"/>
    <w:rsid w:val="00D00ADA"/>
    <w:rsid w:val="00D01188"/>
    <w:rsid w:val="00D049E1"/>
    <w:rsid w:val="00D05776"/>
    <w:rsid w:val="00D061F9"/>
    <w:rsid w:val="00D07999"/>
    <w:rsid w:val="00D104A7"/>
    <w:rsid w:val="00D11534"/>
    <w:rsid w:val="00D11C26"/>
    <w:rsid w:val="00D11F57"/>
    <w:rsid w:val="00D1448A"/>
    <w:rsid w:val="00D15016"/>
    <w:rsid w:val="00D15E84"/>
    <w:rsid w:val="00D20265"/>
    <w:rsid w:val="00D204FC"/>
    <w:rsid w:val="00D22F1D"/>
    <w:rsid w:val="00D23FD8"/>
    <w:rsid w:val="00D25098"/>
    <w:rsid w:val="00D25435"/>
    <w:rsid w:val="00D25CDA"/>
    <w:rsid w:val="00D270B8"/>
    <w:rsid w:val="00D279DC"/>
    <w:rsid w:val="00D27BB1"/>
    <w:rsid w:val="00D27E65"/>
    <w:rsid w:val="00D30691"/>
    <w:rsid w:val="00D31CA6"/>
    <w:rsid w:val="00D324D0"/>
    <w:rsid w:val="00D32829"/>
    <w:rsid w:val="00D33508"/>
    <w:rsid w:val="00D33B15"/>
    <w:rsid w:val="00D34DD3"/>
    <w:rsid w:val="00D361AB"/>
    <w:rsid w:val="00D3732E"/>
    <w:rsid w:val="00D40572"/>
    <w:rsid w:val="00D4093E"/>
    <w:rsid w:val="00D410B0"/>
    <w:rsid w:val="00D41ECB"/>
    <w:rsid w:val="00D41F63"/>
    <w:rsid w:val="00D42357"/>
    <w:rsid w:val="00D445C9"/>
    <w:rsid w:val="00D46948"/>
    <w:rsid w:val="00D47ADC"/>
    <w:rsid w:val="00D52296"/>
    <w:rsid w:val="00D52998"/>
    <w:rsid w:val="00D55C8D"/>
    <w:rsid w:val="00D5613F"/>
    <w:rsid w:val="00D57441"/>
    <w:rsid w:val="00D57F86"/>
    <w:rsid w:val="00D60C2D"/>
    <w:rsid w:val="00D61436"/>
    <w:rsid w:val="00D61FA5"/>
    <w:rsid w:val="00D62C2E"/>
    <w:rsid w:val="00D64BCF"/>
    <w:rsid w:val="00D64ECA"/>
    <w:rsid w:val="00D65133"/>
    <w:rsid w:val="00D65656"/>
    <w:rsid w:val="00D70AA3"/>
    <w:rsid w:val="00D73C8A"/>
    <w:rsid w:val="00D75741"/>
    <w:rsid w:val="00D76861"/>
    <w:rsid w:val="00D77E62"/>
    <w:rsid w:val="00D8073B"/>
    <w:rsid w:val="00D80B08"/>
    <w:rsid w:val="00D83363"/>
    <w:rsid w:val="00D84114"/>
    <w:rsid w:val="00D847DB"/>
    <w:rsid w:val="00D84AE6"/>
    <w:rsid w:val="00D855D9"/>
    <w:rsid w:val="00D85E23"/>
    <w:rsid w:val="00D868FB"/>
    <w:rsid w:val="00D922CE"/>
    <w:rsid w:val="00D92992"/>
    <w:rsid w:val="00D93686"/>
    <w:rsid w:val="00D941BF"/>
    <w:rsid w:val="00D94B5C"/>
    <w:rsid w:val="00D94CC0"/>
    <w:rsid w:val="00D954FB"/>
    <w:rsid w:val="00D96C24"/>
    <w:rsid w:val="00DA1D8B"/>
    <w:rsid w:val="00DA3055"/>
    <w:rsid w:val="00DA30E8"/>
    <w:rsid w:val="00DA4186"/>
    <w:rsid w:val="00DA4748"/>
    <w:rsid w:val="00DA4CD8"/>
    <w:rsid w:val="00DA65E9"/>
    <w:rsid w:val="00DA6A1E"/>
    <w:rsid w:val="00DA764C"/>
    <w:rsid w:val="00DA7677"/>
    <w:rsid w:val="00DA79A2"/>
    <w:rsid w:val="00DB20E3"/>
    <w:rsid w:val="00DB2538"/>
    <w:rsid w:val="00DB311E"/>
    <w:rsid w:val="00DB378F"/>
    <w:rsid w:val="00DB41E1"/>
    <w:rsid w:val="00DB5669"/>
    <w:rsid w:val="00DB5BB5"/>
    <w:rsid w:val="00DB5CCB"/>
    <w:rsid w:val="00DB7345"/>
    <w:rsid w:val="00DB799A"/>
    <w:rsid w:val="00DC03AB"/>
    <w:rsid w:val="00DC0432"/>
    <w:rsid w:val="00DC0C01"/>
    <w:rsid w:val="00DC1B94"/>
    <w:rsid w:val="00DC270C"/>
    <w:rsid w:val="00DC4084"/>
    <w:rsid w:val="00DC448C"/>
    <w:rsid w:val="00DC47BD"/>
    <w:rsid w:val="00DC48B6"/>
    <w:rsid w:val="00DD170A"/>
    <w:rsid w:val="00DD18A4"/>
    <w:rsid w:val="00DD1BC9"/>
    <w:rsid w:val="00DD34A5"/>
    <w:rsid w:val="00DD360F"/>
    <w:rsid w:val="00DD4E4C"/>
    <w:rsid w:val="00DD6D60"/>
    <w:rsid w:val="00DE066C"/>
    <w:rsid w:val="00DE0D4B"/>
    <w:rsid w:val="00DE38C3"/>
    <w:rsid w:val="00DE42EA"/>
    <w:rsid w:val="00DE4B18"/>
    <w:rsid w:val="00DE548D"/>
    <w:rsid w:val="00DE7512"/>
    <w:rsid w:val="00DF0361"/>
    <w:rsid w:val="00DF1120"/>
    <w:rsid w:val="00DF1B38"/>
    <w:rsid w:val="00DF2FD3"/>
    <w:rsid w:val="00DF3FC5"/>
    <w:rsid w:val="00DF402D"/>
    <w:rsid w:val="00DF41DF"/>
    <w:rsid w:val="00DF4454"/>
    <w:rsid w:val="00DF46FC"/>
    <w:rsid w:val="00DF4D30"/>
    <w:rsid w:val="00DF4EC8"/>
    <w:rsid w:val="00DF50B7"/>
    <w:rsid w:val="00DF5E70"/>
    <w:rsid w:val="00E01074"/>
    <w:rsid w:val="00E01763"/>
    <w:rsid w:val="00E01B7E"/>
    <w:rsid w:val="00E01E0B"/>
    <w:rsid w:val="00E01E26"/>
    <w:rsid w:val="00E05E46"/>
    <w:rsid w:val="00E07594"/>
    <w:rsid w:val="00E07FA9"/>
    <w:rsid w:val="00E11AF9"/>
    <w:rsid w:val="00E12805"/>
    <w:rsid w:val="00E14EF1"/>
    <w:rsid w:val="00E1646E"/>
    <w:rsid w:val="00E17C33"/>
    <w:rsid w:val="00E20949"/>
    <w:rsid w:val="00E2209E"/>
    <w:rsid w:val="00E24455"/>
    <w:rsid w:val="00E25820"/>
    <w:rsid w:val="00E267A9"/>
    <w:rsid w:val="00E26D35"/>
    <w:rsid w:val="00E26F6B"/>
    <w:rsid w:val="00E31253"/>
    <w:rsid w:val="00E3156E"/>
    <w:rsid w:val="00E32DF4"/>
    <w:rsid w:val="00E35296"/>
    <w:rsid w:val="00E36E12"/>
    <w:rsid w:val="00E37308"/>
    <w:rsid w:val="00E37B48"/>
    <w:rsid w:val="00E37C75"/>
    <w:rsid w:val="00E41650"/>
    <w:rsid w:val="00E41F6F"/>
    <w:rsid w:val="00E426BE"/>
    <w:rsid w:val="00E430E0"/>
    <w:rsid w:val="00E43262"/>
    <w:rsid w:val="00E43863"/>
    <w:rsid w:val="00E453C4"/>
    <w:rsid w:val="00E46507"/>
    <w:rsid w:val="00E50185"/>
    <w:rsid w:val="00E50DAA"/>
    <w:rsid w:val="00E52A69"/>
    <w:rsid w:val="00E530FD"/>
    <w:rsid w:val="00E5369E"/>
    <w:rsid w:val="00E53FED"/>
    <w:rsid w:val="00E60742"/>
    <w:rsid w:val="00E60B8B"/>
    <w:rsid w:val="00E61F27"/>
    <w:rsid w:val="00E61F9F"/>
    <w:rsid w:val="00E62583"/>
    <w:rsid w:val="00E65438"/>
    <w:rsid w:val="00E665FF"/>
    <w:rsid w:val="00E70ED7"/>
    <w:rsid w:val="00E7215A"/>
    <w:rsid w:val="00E7309F"/>
    <w:rsid w:val="00E7367E"/>
    <w:rsid w:val="00E760C6"/>
    <w:rsid w:val="00E802AE"/>
    <w:rsid w:val="00E802FE"/>
    <w:rsid w:val="00E80FE2"/>
    <w:rsid w:val="00E829EB"/>
    <w:rsid w:val="00E82E31"/>
    <w:rsid w:val="00E8485A"/>
    <w:rsid w:val="00E84B64"/>
    <w:rsid w:val="00E868A8"/>
    <w:rsid w:val="00E86DC9"/>
    <w:rsid w:val="00E86FCA"/>
    <w:rsid w:val="00E87853"/>
    <w:rsid w:val="00E9089B"/>
    <w:rsid w:val="00E91B75"/>
    <w:rsid w:val="00E93E7A"/>
    <w:rsid w:val="00E96856"/>
    <w:rsid w:val="00E97820"/>
    <w:rsid w:val="00EA08E4"/>
    <w:rsid w:val="00EA1C87"/>
    <w:rsid w:val="00EA27D6"/>
    <w:rsid w:val="00EA3E62"/>
    <w:rsid w:val="00EA3F6D"/>
    <w:rsid w:val="00EA48DC"/>
    <w:rsid w:val="00EA50B4"/>
    <w:rsid w:val="00EB0C71"/>
    <w:rsid w:val="00EB2DF6"/>
    <w:rsid w:val="00EB3D5D"/>
    <w:rsid w:val="00EB5E6E"/>
    <w:rsid w:val="00EC0402"/>
    <w:rsid w:val="00EC1047"/>
    <w:rsid w:val="00EC1649"/>
    <w:rsid w:val="00EC2157"/>
    <w:rsid w:val="00EC2215"/>
    <w:rsid w:val="00EC3BE2"/>
    <w:rsid w:val="00EC6198"/>
    <w:rsid w:val="00EC754A"/>
    <w:rsid w:val="00ED030C"/>
    <w:rsid w:val="00ED28C9"/>
    <w:rsid w:val="00ED295D"/>
    <w:rsid w:val="00ED2CAC"/>
    <w:rsid w:val="00ED4147"/>
    <w:rsid w:val="00ED444A"/>
    <w:rsid w:val="00ED6A0D"/>
    <w:rsid w:val="00ED7364"/>
    <w:rsid w:val="00ED7FAE"/>
    <w:rsid w:val="00EE0242"/>
    <w:rsid w:val="00EE3380"/>
    <w:rsid w:val="00EF0671"/>
    <w:rsid w:val="00EF235E"/>
    <w:rsid w:val="00EF2F42"/>
    <w:rsid w:val="00EF31D4"/>
    <w:rsid w:val="00EF4AF6"/>
    <w:rsid w:val="00EF66D0"/>
    <w:rsid w:val="00EF6D85"/>
    <w:rsid w:val="00EF7600"/>
    <w:rsid w:val="00EF7A62"/>
    <w:rsid w:val="00EF7F7F"/>
    <w:rsid w:val="00F01E33"/>
    <w:rsid w:val="00F02C82"/>
    <w:rsid w:val="00F034FE"/>
    <w:rsid w:val="00F05E4F"/>
    <w:rsid w:val="00F06441"/>
    <w:rsid w:val="00F1077A"/>
    <w:rsid w:val="00F1100A"/>
    <w:rsid w:val="00F1119A"/>
    <w:rsid w:val="00F114C4"/>
    <w:rsid w:val="00F11566"/>
    <w:rsid w:val="00F11848"/>
    <w:rsid w:val="00F13D5A"/>
    <w:rsid w:val="00F168B3"/>
    <w:rsid w:val="00F171A7"/>
    <w:rsid w:val="00F21267"/>
    <w:rsid w:val="00F2192A"/>
    <w:rsid w:val="00F23012"/>
    <w:rsid w:val="00F233ED"/>
    <w:rsid w:val="00F23878"/>
    <w:rsid w:val="00F24300"/>
    <w:rsid w:val="00F251C2"/>
    <w:rsid w:val="00F279B3"/>
    <w:rsid w:val="00F27A97"/>
    <w:rsid w:val="00F303A4"/>
    <w:rsid w:val="00F30F98"/>
    <w:rsid w:val="00F313B6"/>
    <w:rsid w:val="00F33313"/>
    <w:rsid w:val="00F335FF"/>
    <w:rsid w:val="00F33709"/>
    <w:rsid w:val="00F3484C"/>
    <w:rsid w:val="00F34D27"/>
    <w:rsid w:val="00F35ACD"/>
    <w:rsid w:val="00F3604B"/>
    <w:rsid w:val="00F36696"/>
    <w:rsid w:val="00F37954"/>
    <w:rsid w:val="00F403EA"/>
    <w:rsid w:val="00F4045E"/>
    <w:rsid w:val="00F404D3"/>
    <w:rsid w:val="00F40FE2"/>
    <w:rsid w:val="00F46971"/>
    <w:rsid w:val="00F4733B"/>
    <w:rsid w:val="00F5440D"/>
    <w:rsid w:val="00F5791B"/>
    <w:rsid w:val="00F57946"/>
    <w:rsid w:val="00F607A0"/>
    <w:rsid w:val="00F607F5"/>
    <w:rsid w:val="00F60E91"/>
    <w:rsid w:val="00F614A2"/>
    <w:rsid w:val="00F61929"/>
    <w:rsid w:val="00F63B0F"/>
    <w:rsid w:val="00F64AF8"/>
    <w:rsid w:val="00F65C3D"/>
    <w:rsid w:val="00F7039D"/>
    <w:rsid w:val="00F70708"/>
    <w:rsid w:val="00F71552"/>
    <w:rsid w:val="00F7190E"/>
    <w:rsid w:val="00F7203A"/>
    <w:rsid w:val="00F746A4"/>
    <w:rsid w:val="00F7541C"/>
    <w:rsid w:val="00F76479"/>
    <w:rsid w:val="00F77380"/>
    <w:rsid w:val="00F77D9C"/>
    <w:rsid w:val="00F80615"/>
    <w:rsid w:val="00F80CDB"/>
    <w:rsid w:val="00F81BA7"/>
    <w:rsid w:val="00F8251C"/>
    <w:rsid w:val="00F850BF"/>
    <w:rsid w:val="00F85455"/>
    <w:rsid w:val="00F91E14"/>
    <w:rsid w:val="00F92655"/>
    <w:rsid w:val="00F946E2"/>
    <w:rsid w:val="00F94876"/>
    <w:rsid w:val="00F94DA0"/>
    <w:rsid w:val="00FA10EE"/>
    <w:rsid w:val="00FA3E3E"/>
    <w:rsid w:val="00FA4B9E"/>
    <w:rsid w:val="00FA5277"/>
    <w:rsid w:val="00FA5528"/>
    <w:rsid w:val="00FB1447"/>
    <w:rsid w:val="00FB1B72"/>
    <w:rsid w:val="00FB1E85"/>
    <w:rsid w:val="00FB2B7F"/>
    <w:rsid w:val="00FB3EAB"/>
    <w:rsid w:val="00FB4D29"/>
    <w:rsid w:val="00FB5865"/>
    <w:rsid w:val="00FB5954"/>
    <w:rsid w:val="00FB65F7"/>
    <w:rsid w:val="00FB679B"/>
    <w:rsid w:val="00FB7F0E"/>
    <w:rsid w:val="00FC2301"/>
    <w:rsid w:val="00FC48F0"/>
    <w:rsid w:val="00FD09AE"/>
    <w:rsid w:val="00FD1BBD"/>
    <w:rsid w:val="00FD5024"/>
    <w:rsid w:val="00FD573E"/>
    <w:rsid w:val="00FD668E"/>
    <w:rsid w:val="00FE0B01"/>
    <w:rsid w:val="00FE2314"/>
    <w:rsid w:val="00FE336E"/>
    <w:rsid w:val="00FE380B"/>
    <w:rsid w:val="00FE6532"/>
    <w:rsid w:val="00FE68BD"/>
    <w:rsid w:val="00FE788C"/>
    <w:rsid w:val="00FF0A53"/>
    <w:rsid w:val="00FF165F"/>
    <w:rsid w:val="00FF1F05"/>
    <w:rsid w:val="00FF3FCE"/>
    <w:rsid w:val="00FF53FF"/>
    <w:rsid w:val="00FF6107"/>
    <w:rsid w:val="00FF6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AB8"/>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uiPriority w:val="9"/>
    <w:unhideWhenUsed/>
    <w:qFormat/>
    <w:rsid w:val="00A00ECB"/>
    <w:pPr>
      <w:keepNext/>
      <w:keepLines/>
      <w:spacing w:before="200" w:line="276" w:lineRule="auto"/>
      <w:outlineLvl w:val="4"/>
    </w:pPr>
    <w:rPr>
      <w:rFonts w:asciiTheme="majorHAnsi" w:eastAsiaTheme="majorEastAsia" w:hAnsiTheme="majorHAnsi" w:cstheme="majorBidi"/>
      <w:color w:val="243F60" w:themeColor="accent1" w:themeShade="7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00ECB"/>
    <w:rPr>
      <w:rFonts w:asciiTheme="majorHAnsi" w:eastAsiaTheme="majorEastAsia" w:hAnsiTheme="majorHAnsi" w:cstheme="majorBidi"/>
      <w:color w:val="243F60" w:themeColor="accent1" w:themeShade="7F"/>
      <w:sz w:val="28"/>
      <w:szCs w:val="28"/>
    </w:rPr>
  </w:style>
  <w:style w:type="paragraph" w:styleId="a3">
    <w:name w:val="Body Text Indent"/>
    <w:basedOn w:val="a"/>
    <w:link w:val="a4"/>
    <w:uiPriority w:val="99"/>
    <w:rsid w:val="007C7AB8"/>
    <w:pPr>
      <w:spacing w:after="120"/>
      <w:ind w:left="283"/>
    </w:pPr>
  </w:style>
  <w:style w:type="character" w:customStyle="1" w:styleId="a4">
    <w:name w:val="Основной текст с отступом Знак"/>
    <w:basedOn w:val="a0"/>
    <w:link w:val="a3"/>
    <w:uiPriority w:val="99"/>
    <w:rsid w:val="007C7AB8"/>
    <w:rPr>
      <w:rFonts w:ascii="Times New Roman" w:eastAsia="Times New Roman" w:hAnsi="Times New Roman" w:cs="Times New Roman"/>
      <w:sz w:val="24"/>
      <w:szCs w:val="24"/>
      <w:lang w:eastAsia="ru-RU"/>
    </w:rPr>
  </w:style>
  <w:style w:type="paragraph" w:customStyle="1" w:styleId="4">
    <w:name w:val="Основной текст4"/>
    <w:basedOn w:val="a"/>
    <w:rsid w:val="007C7AB8"/>
    <w:pPr>
      <w:widowControl w:val="0"/>
      <w:shd w:val="clear" w:color="auto" w:fill="FFFFFF"/>
      <w:spacing w:after="60" w:line="300" w:lineRule="exact"/>
      <w:ind w:hanging="1580"/>
      <w:jc w:val="center"/>
    </w:pPr>
    <w:rPr>
      <w:sz w:val="28"/>
      <w:szCs w:val="28"/>
      <w:lang w:eastAsia="en-US"/>
    </w:rPr>
  </w:style>
  <w:style w:type="paragraph" w:styleId="a5">
    <w:name w:val="header"/>
    <w:basedOn w:val="a"/>
    <w:link w:val="a6"/>
    <w:uiPriority w:val="99"/>
    <w:unhideWhenUsed/>
    <w:rsid w:val="005463BE"/>
    <w:pPr>
      <w:tabs>
        <w:tab w:val="center" w:pos="4677"/>
        <w:tab w:val="right" w:pos="9355"/>
      </w:tabs>
    </w:pPr>
  </w:style>
  <w:style w:type="character" w:customStyle="1" w:styleId="a6">
    <w:name w:val="Верхний колонтитул Знак"/>
    <w:basedOn w:val="a0"/>
    <w:link w:val="a5"/>
    <w:uiPriority w:val="99"/>
    <w:rsid w:val="005463B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463BE"/>
    <w:pPr>
      <w:tabs>
        <w:tab w:val="center" w:pos="4677"/>
        <w:tab w:val="right" w:pos="9355"/>
      </w:tabs>
    </w:pPr>
  </w:style>
  <w:style w:type="character" w:customStyle="1" w:styleId="a8">
    <w:name w:val="Нижний колонтитул Знак"/>
    <w:basedOn w:val="a0"/>
    <w:link w:val="a7"/>
    <w:uiPriority w:val="99"/>
    <w:rsid w:val="005463BE"/>
    <w:rPr>
      <w:rFonts w:ascii="Times New Roman" w:eastAsia="Times New Roman" w:hAnsi="Times New Roman" w:cs="Times New Roman"/>
      <w:sz w:val="24"/>
      <w:szCs w:val="24"/>
      <w:lang w:eastAsia="ru-RU"/>
    </w:rPr>
  </w:style>
  <w:style w:type="paragraph" w:customStyle="1" w:styleId="2">
    <w:name w:val="Основной текст2"/>
    <w:basedOn w:val="a"/>
    <w:rsid w:val="0058762B"/>
    <w:pPr>
      <w:widowControl w:val="0"/>
      <w:shd w:val="clear" w:color="auto" w:fill="FFFFFF"/>
      <w:spacing w:before="660" w:line="326" w:lineRule="exact"/>
    </w:pPr>
    <w:rPr>
      <w:color w:val="000000"/>
      <w:sz w:val="26"/>
      <w:szCs w:val="26"/>
      <w:lang w:bidi="ru-RU"/>
    </w:rPr>
  </w:style>
  <w:style w:type="character" w:styleId="a9">
    <w:name w:val="Hyperlink"/>
    <w:basedOn w:val="a0"/>
    <w:uiPriority w:val="99"/>
    <w:rsid w:val="00540286"/>
    <w:rPr>
      <w:color w:val="0000FF"/>
      <w:u w:val="single"/>
    </w:rPr>
  </w:style>
  <w:style w:type="paragraph" w:customStyle="1" w:styleId="ConsPlusNormal">
    <w:name w:val="ConsPlusNormal"/>
    <w:link w:val="ConsPlusNormal0"/>
    <w:rsid w:val="00540286"/>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basedOn w:val="a0"/>
    <w:link w:val="ConsPlusNormal"/>
    <w:rsid w:val="00A00ECB"/>
    <w:rPr>
      <w:rFonts w:ascii="Times New Roman" w:hAnsi="Times New Roman" w:cs="Times New Roman"/>
      <w:sz w:val="28"/>
      <w:szCs w:val="28"/>
    </w:rPr>
  </w:style>
  <w:style w:type="character" w:customStyle="1" w:styleId="aa">
    <w:name w:val="Основной текст_"/>
    <w:basedOn w:val="a0"/>
    <w:link w:val="6"/>
    <w:rsid w:val="00540286"/>
    <w:rPr>
      <w:rFonts w:ascii="Times New Roman" w:eastAsia="Times New Roman" w:hAnsi="Times New Roman" w:cs="Times New Roman"/>
      <w:sz w:val="26"/>
      <w:szCs w:val="26"/>
      <w:shd w:val="clear" w:color="auto" w:fill="FFFFFF"/>
    </w:rPr>
  </w:style>
  <w:style w:type="paragraph" w:customStyle="1" w:styleId="6">
    <w:name w:val="Основной текст6"/>
    <w:basedOn w:val="a"/>
    <w:link w:val="aa"/>
    <w:rsid w:val="00540286"/>
    <w:pPr>
      <w:widowControl w:val="0"/>
      <w:shd w:val="clear" w:color="auto" w:fill="FFFFFF"/>
      <w:spacing w:before="900" w:after="300" w:line="322" w:lineRule="exact"/>
      <w:jc w:val="both"/>
    </w:pPr>
    <w:rPr>
      <w:sz w:val="26"/>
      <w:szCs w:val="26"/>
      <w:lang w:eastAsia="en-US"/>
    </w:rPr>
  </w:style>
  <w:style w:type="character" w:customStyle="1" w:styleId="40">
    <w:name w:val="Основной текст (4)_"/>
    <w:basedOn w:val="a0"/>
    <w:link w:val="41"/>
    <w:rsid w:val="00540286"/>
    <w:rPr>
      <w:rFonts w:ascii="Times New Roman" w:eastAsia="Times New Roman" w:hAnsi="Times New Roman" w:cs="Times New Roman"/>
      <w:b/>
      <w:bCs/>
      <w:sz w:val="26"/>
      <w:szCs w:val="26"/>
      <w:shd w:val="clear" w:color="auto" w:fill="FFFFFF"/>
    </w:rPr>
  </w:style>
  <w:style w:type="paragraph" w:customStyle="1" w:styleId="41">
    <w:name w:val="Основной текст (4)"/>
    <w:basedOn w:val="a"/>
    <w:link w:val="40"/>
    <w:rsid w:val="00540286"/>
    <w:pPr>
      <w:widowControl w:val="0"/>
      <w:shd w:val="clear" w:color="auto" w:fill="FFFFFF"/>
      <w:spacing w:line="322" w:lineRule="exact"/>
      <w:ind w:hanging="2020"/>
      <w:jc w:val="center"/>
    </w:pPr>
    <w:rPr>
      <w:b/>
      <w:bCs/>
      <w:sz w:val="26"/>
      <w:szCs w:val="26"/>
      <w:lang w:eastAsia="en-US"/>
    </w:rPr>
  </w:style>
  <w:style w:type="character" w:customStyle="1" w:styleId="ab">
    <w:name w:val="Основной текст + Полужирный"/>
    <w:aliases w:val="Курсив,Интервал 0 pt"/>
    <w:basedOn w:val="aa"/>
    <w:rsid w:val="0054028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5"/>
    <w:basedOn w:val="aa"/>
    <w:rsid w:val="0054028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table" w:styleId="ac">
    <w:name w:val="Table Grid"/>
    <w:basedOn w:val="a1"/>
    <w:uiPriority w:val="59"/>
    <w:rsid w:val="005402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semiHidden/>
    <w:unhideWhenUsed/>
    <w:rsid w:val="00540286"/>
    <w:rPr>
      <w:rFonts w:ascii="Tahoma" w:eastAsiaTheme="minorHAnsi" w:hAnsi="Tahoma" w:cs="Tahoma"/>
      <w:sz w:val="16"/>
      <w:szCs w:val="16"/>
      <w:lang w:eastAsia="en-US"/>
    </w:rPr>
  </w:style>
  <w:style w:type="character" w:customStyle="1" w:styleId="ae">
    <w:name w:val="Текст выноски Знак"/>
    <w:basedOn w:val="a0"/>
    <w:link w:val="ad"/>
    <w:semiHidden/>
    <w:rsid w:val="00540286"/>
    <w:rPr>
      <w:rFonts w:ascii="Tahoma" w:hAnsi="Tahoma" w:cs="Tahoma"/>
      <w:sz w:val="16"/>
      <w:szCs w:val="16"/>
    </w:rPr>
  </w:style>
  <w:style w:type="character" w:customStyle="1" w:styleId="3">
    <w:name w:val="Основной текст (3)_"/>
    <w:basedOn w:val="a0"/>
    <w:link w:val="30"/>
    <w:rsid w:val="00540286"/>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540286"/>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540286"/>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540286"/>
    <w:pPr>
      <w:widowControl w:val="0"/>
      <w:shd w:val="clear" w:color="auto" w:fill="FFFFFF"/>
      <w:spacing w:line="0" w:lineRule="atLeast"/>
    </w:pPr>
    <w:rPr>
      <w:i/>
      <w:iCs/>
      <w:sz w:val="13"/>
      <w:szCs w:val="13"/>
      <w:lang w:eastAsia="en-US"/>
    </w:rPr>
  </w:style>
  <w:style w:type="character" w:customStyle="1" w:styleId="12pt">
    <w:name w:val="Основной текст + 12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
    <w:name w:val="Основной текст + Курсив"/>
    <w:basedOn w:val="aa"/>
    <w:rsid w:val="0054028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link w:val="60"/>
    <w:rsid w:val="00540286"/>
    <w:rPr>
      <w:rFonts w:ascii="CordiaUPC" w:eastAsia="CordiaUPC" w:hAnsi="CordiaUPC" w:cs="CordiaUPC"/>
      <w:sz w:val="16"/>
      <w:szCs w:val="16"/>
      <w:shd w:val="clear" w:color="auto" w:fill="FFFFFF"/>
      <w:lang w:val="en-US" w:bidi="en-US"/>
    </w:rPr>
  </w:style>
  <w:style w:type="paragraph" w:customStyle="1" w:styleId="60">
    <w:name w:val="Основной текст (6)"/>
    <w:basedOn w:val="a"/>
    <w:link w:val="6Exact"/>
    <w:rsid w:val="00540286"/>
    <w:pPr>
      <w:widowControl w:val="0"/>
      <w:shd w:val="clear" w:color="auto" w:fill="FFFFFF"/>
      <w:spacing w:line="0" w:lineRule="atLeast"/>
    </w:pPr>
    <w:rPr>
      <w:rFonts w:ascii="CordiaUPC" w:eastAsia="CordiaUPC" w:hAnsi="CordiaUPC" w:cs="CordiaUPC"/>
      <w:sz w:val="16"/>
      <w:szCs w:val="16"/>
      <w:lang w:val="en-US" w:eastAsia="en-US" w:bidi="en-US"/>
    </w:rPr>
  </w:style>
  <w:style w:type="character" w:customStyle="1" w:styleId="Exact">
    <w:name w:val="Основной текст Exact"/>
    <w:basedOn w:val="a0"/>
    <w:rsid w:val="00540286"/>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
    <w:name w:val="Основной текст (7)_"/>
    <w:basedOn w:val="a0"/>
    <w:link w:val="70"/>
    <w:rsid w:val="00540286"/>
    <w:rPr>
      <w:rFonts w:ascii="Times New Roman" w:eastAsia="Times New Roman" w:hAnsi="Times New Roman" w:cs="Times New Roman"/>
      <w:i/>
      <w:iCs/>
      <w:sz w:val="28"/>
      <w:szCs w:val="28"/>
      <w:shd w:val="clear" w:color="auto" w:fill="FFFFFF"/>
    </w:rPr>
  </w:style>
  <w:style w:type="paragraph" w:customStyle="1" w:styleId="70">
    <w:name w:val="Основной текст (7)"/>
    <w:basedOn w:val="a"/>
    <w:link w:val="7"/>
    <w:rsid w:val="00540286"/>
    <w:pPr>
      <w:widowControl w:val="0"/>
      <w:shd w:val="clear" w:color="auto" w:fill="FFFFFF"/>
      <w:spacing w:before="720" w:line="465" w:lineRule="exact"/>
      <w:ind w:hanging="2020"/>
      <w:jc w:val="both"/>
    </w:pPr>
    <w:rPr>
      <w:i/>
      <w:iCs/>
      <w:sz w:val="28"/>
      <w:szCs w:val="28"/>
      <w:lang w:eastAsia="en-US"/>
    </w:rPr>
  </w:style>
  <w:style w:type="character" w:customStyle="1" w:styleId="10">
    <w:name w:val="Заголовок №1_"/>
    <w:basedOn w:val="a0"/>
    <w:link w:val="11"/>
    <w:rsid w:val="00540286"/>
    <w:rPr>
      <w:rFonts w:ascii="Times New Roman" w:eastAsia="Times New Roman" w:hAnsi="Times New Roman" w:cs="Times New Roman"/>
      <w:b/>
      <w:bCs/>
      <w:sz w:val="28"/>
      <w:szCs w:val="28"/>
      <w:shd w:val="clear" w:color="auto" w:fill="FFFFFF"/>
    </w:rPr>
  </w:style>
  <w:style w:type="paragraph" w:customStyle="1" w:styleId="11">
    <w:name w:val="Заголовок №1"/>
    <w:basedOn w:val="a"/>
    <w:link w:val="10"/>
    <w:rsid w:val="00540286"/>
    <w:pPr>
      <w:widowControl w:val="0"/>
      <w:shd w:val="clear" w:color="auto" w:fill="FFFFFF"/>
      <w:spacing w:before="420" w:after="540" w:line="0" w:lineRule="atLeast"/>
      <w:jc w:val="center"/>
      <w:outlineLvl w:val="0"/>
    </w:pPr>
    <w:rPr>
      <w:b/>
      <w:bCs/>
      <w:sz w:val="28"/>
      <w:szCs w:val="28"/>
      <w:lang w:eastAsia="en-US"/>
    </w:rPr>
  </w:style>
  <w:style w:type="character" w:customStyle="1" w:styleId="31">
    <w:name w:val="Основной текст3"/>
    <w:basedOn w:val="aa"/>
    <w:rsid w:val="0054028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8">
    <w:name w:val="Основной текст (8)_"/>
    <w:basedOn w:val="a0"/>
    <w:link w:val="80"/>
    <w:rsid w:val="00540286"/>
    <w:rPr>
      <w:rFonts w:ascii="Century Gothic" w:eastAsia="Century Gothic" w:hAnsi="Century Gothic" w:cs="Century Gothic"/>
      <w:b/>
      <w:bCs/>
      <w:sz w:val="10"/>
      <w:szCs w:val="10"/>
      <w:shd w:val="clear" w:color="auto" w:fill="FFFFFF"/>
    </w:rPr>
  </w:style>
  <w:style w:type="paragraph" w:customStyle="1" w:styleId="80">
    <w:name w:val="Основной текст (8)"/>
    <w:basedOn w:val="a"/>
    <w:link w:val="8"/>
    <w:rsid w:val="00540286"/>
    <w:pPr>
      <w:widowControl w:val="0"/>
      <w:shd w:val="clear" w:color="auto" w:fill="FFFFFF"/>
      <w:spacing w:line="0" w:lineRule="atLeast"/>
    </w:pPr>
    <w:rPr>
      <w:rFonts w:ascii="Century Gothic" w:eastAsia="Century Gothic" w:hAnsi="Century Gothic" w:cs="Century Gothic"/>
      <w:b/>
      <w:bCs/>
      <w:sz w:val="10"/>
      <w:szCs w:val="10"/>
      <w:lang w:eastAsia="en-US"/>
    </w:rPr>
  </w:style>
  <w:style w:type="character" w:customStyle="1" w:styleId="115pt">
    <w:name w:val="Основной текст + 11;5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a"/>
    <w:rsid w:val="00540286"/>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0">
    <w:name w:val="No Spacing"/>
    <w:aliases w:val="Без интервала Стандарт,14 _одинарный"/>
    <w:link w:val="af1"/>
    <w:uiPriority w:val="99"/>
    <w:qFormat/>
    <w:rsid w:val="00540286"/>
    <w:pPr>
      <w:suppressAutoHyphens/>
      <w:spacing w:after="0" w:line="240" w:lineRule="auto"/>
    </w:pPr>
    <w:rPr>
      <w:rFonts w:ascii="Times New Roman" w:eastAsia="Calibri" w:hAnsi="Times New Roman" w:cs="Times New Roman"/>
      <w:sz w:val="24"/>
      <w:szCs w:val="24"/>
      <w:lang w:eastAsia="ar-SA"/>
    </w:rPr>
  </w:style>
  <w:style w:type="character" w:customStyle="1" w:styleId="af1">
    <w:name w:val="Без интервала Знак"/>
    <w:aliases w:val="Без интервала Стандарт Знак,14 _одинарный Знак"/>
    <w:basedOn w:val="a0"/>
    <w:link w:val="af0"/>
    <w:uiPriority w:val="99"/>
    <w:rsid w:val="00540286"/>
    <w:rPr>
      <w:rFonts w:ascii="Times New Roman" w:eastAsia="Calibri" w:hAnsi="Times New Roman" w:cs="Times New Roman"/>
      <w:sz w:val="24"/>
      <w:szCs w:val="24"/>
      <w:lang w:eastAsia="ar-SA"/>
    </w:rPr>
  </w:style>
  <w:style w:type="character" w:customStyle="1" w:styleId="FontStyle12">
    <w:name w:val="Font Style12"/>
    <w:basedOn w:val="a0"/>
    <w:uiPriority w:val="99"/>
    <w:rsid w:val="00540286"/>
    <w:rPr>
      <w:rFonts w:ascii="Times New Roman" w:hAnsi="Times New Roman" w:cs="Times New Roman"/>
      <w:sz w:val="26"/>
      <w:szCs w:val="26"/>
    </w:rPr>
  </w:style>
  <w:style w:type="paragraph" w:customStyle="1" w:styleId="Style2">
    <w:name w:val="Style2"/>
    <w:basedOn w:val="a"/>
    <w:uiPriority w:val="99"/>
    <w:rsid w:val="00540286"/>
    <w:pPr>
      <w:widowControl w:val="0"/>
      <w:autoSpaceDE w:val="0"/>
      <w:autoSpaceDN w:val="0"/>
      <w:adjustRightInd w:val="0"/>
      <w:spacing w:line="319" w:lineRule="exact"/>
      <w:ind w:firstLine="686"/>
      <w:jc w:val="both"/>
    </w:pPr>
  </w:style>
  <w:style w:type="character" w:customStyle="1" w:styleId="FontStyle16">
    <w:name w:val="Font Style16"/>
    <w:uiPriority w:val="99"/>
    <w:rsid w:val="008162AE"/>
    <w:rPr>
      <w:rFonts w:ascii="Times New Roman" w:hAnsi="Times New Roman" w:cs="Times New Roman"/>
      <w:sz w:val="26"/>
      <w:szCs w:val="26"/>
    </w:rPr>
  </w:style>
  <w:style w:type="paragraph" w:customStyle="1" w:styleId="Style5">
    <w:name w:val="Style5"/>
    <w:basedOn w:val="a"/>
    <w:uiPriority w:val="99"/>
    <w:rsid w:val="008162AE"/>
    <w:pPr>
      <w:widowControl w:val="0"/>
      <w:autoSpaceDE w:val="0"/>
      <w:autoSpaceDN w:val="0"/>
      <w:adjustRightInd w:val="0"/>
      <w:spacing w:line="480" w:lineRule="exact"/>
      <w:ind w:firstLine="730"/>
      <w:jc w:val="both"/>
    </w:pPr>
    <w:rPr>
      <w:rFonts w:ascii="Arial Black" w:eastAsiaTheme="minorEastAsia" w:hAnsi="Arial Black" w:cstheme="minorBidi"/>
    </w:rPr>
  </w:style>
  <w:style w:type="paragraph" w:styleId="af2">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3"/>
    <w:qFormat/>
    <w:rsid w:val="008162AE"/>
    <w:pPr>
      <w:spacing w:before="100" w:beforeAutospacing="1" w:after="100" w:afterAutospacing="1"/>
    </w:pPr>
  </w:style>
  <w:style w:type="character" w:customStyle="1" w:styleId="af3">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0"/>
    <w:link w:val="af2"/>
    <w:rsid w:val="008162AE"/>
    <w:rPr>
      <w:rFonts w:ascii="Times New Roman" w:eastAsia="Times New Roman" w:hAnsi="Times New Roman" w:cs="Times New Roman"/>
      <w:sz w:val="24"/>
      <w:szCs w:val="24"/>
      <w:lang w:eastAsia="ru-RU"/>
    </w:rPr>
  </w:style>
  <w:style w:type="paragraph" w:styleId="af4">
    <w:name w:val="List Paragraph"/>
    <w:basedOn w:val="a"/>
    <w:link w:val="af5"/>
    <w:uiPriority w:val="34"/>
    <w:qFormat/>
    <w:rsid w:val="008162AE"/>
    <w:pPr>
      <w:spacing w:after="200" w:line="276" w:lineRule="auto"/>
      <w:ind w:left="720"/>
      <w:contextualSpacing/>
    </w:pPr>
    <w:rPr>
      <w:rFonts w:eastAsia="Calibri"/>
      <w:sz w:val="28"/>
      <w:szCs w:val="28"/>
      <w:lang w:eastAsia="en-US"/>
    </w:rPr>
  </w:style>
  <w:style w:type="character" w:customStyle="1" w:styleId="af5">
    <w:name w:val="Абзац списка Знак"/>
    <w:link w:val="af4"/>
    <w:uiPriority w:val="34"/>
    <w:locked/>
    <w:rsid w:val="008162AE"/>
    <w:rPr>
      <w:rFonts w:ascii="Times New Roman" w:eastAsia="Calibri" w:hAnsi="Times New Roman" w:cs="Times New Roman"/>
      <w:sz w:val="28"/>
      <w:szCs w:val="28"/>
    </w:rPr>
  </w:style>
  <w:style w:type="paragraph" w:customStyle="1" w:styleId="Style1">
    <w:name w:val="Style1"/>
    <w:basedOn w:val="a"/>
    <w:uiPriority w:val="99"/>
    <w:rsid w:val="00A00ECB"/>
    <w:pPr>
      <w:widowControl w:val="0"/>
      <w:autoSpaceDE w:val="0"/>
      <w:autoSpaceDN w:val="0"/>
      <w:adjustRightInd w:val="0"/>
    </w:pPr>
  </w:style>
  <w:style w:type="character" w:customStyle="1" w:styleId="FontStyle15">
    <w:name w:val="Font Style15"/>
    <w:basedOn w:val="a0"/>
    <w:uiPriority w:val="99"/>
    <w:rsid w:val="00A00ECB"/>
    <w:rPr>
      <w:rFonts w:ascii="Times New Roman" w:hAnsi="Times New Roman" w:cs="Times New Roman"/>
      <w:sz w:val="26"/>
      <w:szCs w:val="26"/>
    </w:rPr>
  </w:style>
  <w:style w:type="character" w:styleId="af6">
    <w:name w:val="Strong"/>
    <w:basedOn w:val="a0"/>
    <w:uiPriority w:val="22"/>
    <w:qFormat/>
    <w:rsid w:val="00A00ECB"/>
    <w:rPr>
      <w:b/>
      <w:bCs/>
    </w:rPr>
  </w:style>
  <w:style w:type="paragraph" w:customStyle="1" w:styleId="21">
    <w:name w:val="Основной текст 21"/>
    <w:basedOn w:val="a"/>
    <w:rsid w:val="00A00ECB"/>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2">
    <w:name w:val="Body Text 3"/>
    <w:aliases w:val="Знак2 Знак,Знак2"/>
    <w:basedOn w:val="a"/>
    <w:link w:val="33"/>
    <w:rsid w:val="00A00ECB"/>
    <w:pPr>
      <w:spacing w:after="120"/>
    </w:pPr>
    <w:rPr>
      <w:sz w:val="16"/>
      <w:szCs w:val="16"/>
    </w:rPr>
  </w:style>
  <w:style w:type="character" w:customStyle="1" w:styleId="33">
    <w:name w:val="Основной текст 3 Знак"/>
    <w:aliases w:val="Знак2 Знак Знак,Знак2 Знак1"/>
    <w:basedOn w:val="a0"/>
    <w:link w:val="32"/>
    <w:rsid w:val="00A00ECB"/>
    <w:rPr>
      <w:rFonts w:ascii="Times New Roman" w:eastAsia="Times New Roman" w:hAnsi="Times New Roman" w:cs="Times New Roman"/>
      <w:sz w:val="16"/>
      <w:szCs w:val="16"/>
      <w:lang w:eastAsia="ru-RU"/>
    </w:rPr>
  </w:style>
  <w:style w:type="character" w:customStyle="1" w:styleId="FontStyle27">
    <w:name w:val="Font Style27"/>
    <w:basedOn w:val="a0"/>
    <w:rsid w:val="00A00ECB"/>
    <w:rPr>
      <w:rFonts w:ascii="Times New Roman" w:hAnsi="Times New Roman" w:cs="Times New Roman"/>
      <w:sz w:val="26"/>
      <w:szCs w:val="26"/>
    </w:rPr>
  </w:style>
  <w:style w:type="character" w:customStyle="1" w:styleId="FontStyle28">
    <w:name w:val="Font Style28"/>
    <w:basedOn w:val="a0"/>
    <w:uiPriority w:val="99"/>
    <w:rsid w:val="00A00ECB"/>
    <w:rPr>
      <w:rFonts w:ascii="Times New Roman" w:hAnsi="Times New Roman" w:cs="Times New Roman"/>
      <w:b/>
      <w:bCs/>
      <w:spacing w:val="-10"/>
      <w:sz w:val="28"/>
      <w:szCs w:val="28"/>
    </w:rPr>
  </w:style>
  <w:style w:type="paragraph" w:customStyle="1" w:styleId="Style16">
    <w:name w:val="Style16"/>
    <w:basedOn w:val="a"/>
    <w:uiPriority w:val="99"/>
    <w:rsid w:val="00A00ECB"/>
    <w:pPr>
      <w:widowControl w:val="0"/>
      <w:autoSpaceDE w:val="0"/>
      <w:autoSpaceDN w:val="0"/>
      <w:adjustRightInd w:val="0"/>
    </w:pPr>
  </w:style>
  <w:style w:type="character" w:customStyle="1" w:styleId="FontStyle31">
    <w:name w:val="Font Style31"/>
    <w:basedOn w:val="a0"/>
    <w:uiPriority w:val="99"/>
    <w:rsid w:val="00A00ECB"/>
    <w:rPr>
      <w:rFonts w:ascii="Times New Roman" w:hAnsi="Times New Roman" w:cs="Times New Roman"/>
      <w:sz w:val="22"/>
      <w:szCs w:val="22"/>
    </w:rPr>
  </w:style>
  <w:style w:type="paragraph" w:styleId="af7">
    <w:name w:val="Body Text"/>
    <w:aliases w:val="Основной текст Знак Знак Знак,bt,Основной текст Знак Знак"/>
    <w:basedOn w:val="a"/>
    <w:link w:val="12"/>
    <w:rsid w:val="00A00ECB"/>
    <w:pPr>
      <w:spacing w:after="120"/>
    </w:pPr>
  </w:style>
  <w:style w:type="character" w:customStyle="1" w:styleId="12">
    <w:name w:val="Основной текст Знак1"/>
    <w:aliases w:val="Основной текст Знак Знак Знак Знак,bt Знак,Основной текст Знак Знак Знак1"/>
    <w:basedOn w:val="a0"/>
    <w:link w:val="af7"/>
    <w:locked/>
    <w:rsid w:val="00A00ECB"/>
    <w:rPr>
      <w:rFonts w:ascii="Times New Roman" w:eastAsia="Times New Roman" w:hAnsi="Times New Roman" w:cs="Times New Roman"/>
      <w:sz w:val="24"/>
      <w:szCs w:val="24"/>
      <w:lang w:eastAsia="ru-RU"/>
    </w:rPr>
  </w:style>
  <w:style w:type="character" w:customStyle="1" w:styleId="af8">
    <w:name w:val="Основной текст Знак"/>
    <w:basedOn w:val="a0"/>
    <w:rsid w:val="00A00ECB"/>
    <w:rPr>
      <w:rFonts w:ascii="Times New Roman" w:eastAsia="Times New Roman" w:hAnsi="Times New Roman" w:cs="Times New Roman"/>
      <w:sz w:val="24"/>
      <w:szCs w:val="24"/>
      <w:lang w:eastAsia="ru-RU"/>
    </w:rPr>
  </w:style>
  <w:style w:type="paragraph" w:styleId="20">
    <w:name w:val="Body Text Indent 2"/>
    <w:basedOn w:val="a"/>
    <w:link w:val="22"/>
    <w:rsid w:val="00A00ECB"/>
    <w:pPr>
      <w:spacing w:after="120" w:line="480" w:lineRule="auto"/>
      <w:ind w:left="283"/>
    </w:pPr>
  </w:style>
  <w:style w:type="character" w:customStyle="1" w:styleId="22">
    <w:name w:val="Основной текст с отступом 2 Знак"/>
    <w:basedOn w:val="a0"/>
    <w:link w:val="20"/>
    <w:rsid w:val="00A00ECB"/>
    <w:rPr>
      <w:rFonts w:ascii="Times New Roman" w:eastAsia="Times New Roman" w:hAnsi="Times New Roman" w:cs="Times New Roman"/>
      <w:sz w:val="24"/>
      <w:szCs w:val="24"/>
      <w:lang w:eastAsia="ru-RU"/>
    </w:rPr>
  </w:style>
  <w:style w:type="paragraph" w:styleId="af9">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Знак,З"/>
    <w:basedOn w:val="a"/>
    <w:link w:val="afa"/>
    <w:uiPriority w:val="99"/>
    <w:unhideWhenUsed/>
    <w:qFormat/>
    <w:rsid w:val="00A00ECB"/>
    <w:rPr>
      <w:rFonts w:eastAsia="Calibri"/>
      <w:sz w:val="20"/>
      <w:szCs w:val="20"/>
      <w:lang w:eastAsia="en-US"/>
    </w:rPr>
  </w:style>
  <w:style w:type="character" w:customStyle="1" w:styleId="afa">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З Знак"/>
    <w:basedOn w:val="a0"/>
    <w:link w:val="af9"/>
    <w:uiPriority w:val="99"/>
    <w:rsid w:val="00A00ECB"/>
    <w:rPr>
      <w:rFonts w:ascii="Times New Roman" w:eastAsia="Calibri" w:hAnsi="Times New Roman" w:cs="Times New Roman"/>
      <w:sz w:val="20"/>
      <w:szCs w:val="20"/>
    </w:rPr>
  </w:style>
  <w:style w:type="paragraph" w:customStyle="1" w:styleId="consplustitle">
    <w:name w:val="consplustitle"/>
    <w:basedOn w:val="a"/>
    <w:rsid w:val="00A00ECB"/>
    <w:pPr>
      <w:autoSpaceDE w:val="0"/>
      <w:autoSpaceDN w:val="0"/>
    </w:pPr>
    <w:rPr>
      <w:b/>
      <w:bCs/>
    </w:rPr>
  </w:style>
  <w:style w:type="character" w:customStyle="1" w:styleId="FontStyle46">
    <w:name w:val="Font Style46"/>
    <w:basedOn w:val="a0"/>
    <w:uiPriority w:val="99"/>
    <w:rsid w:val="00A00ECB"/>
    <w:rPr>
      <w:rFonts w:ascii="Times New Roman" w:hAnsi="Times New Roman" w:cs="Times New Roman"/>
      <w:sz w:val="28"/>
      <w:szCs w:val="28"/>
    </w:rPr>
  </w:style>
  <w:style w:type="paragraph" w:customStyle="1" w:styleId="ConsNormal">
    <w:name w:val="ConsNormal"/>
    <w:rsid w:val="00A00EC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Îáû÷íûé1"/>
    <w:rsid w:val="00A00EC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14">
    <w:name w:val="1"/>
    <w:basedOn w:val="a"/>
    <w:rsid w:val="00A00ECB"/>
    <w:pPr>
      <w:overflowPunct w:val="0"/>
      <w:autoSpaceDE w:val="0"/>
      <w:autoSpaceDN w:val="0"/>
    </w:pPr>
    <w:rPr>
      <w:sz w:val="28"/>
      <w:szCs w:val="28"/>
    </w:rPr>
  </w:style>
  <w:style w:type="paragraph" w:customStyle="1" w:styleId="Default">
    <w:name w:val="Default"/>
    <w:rsid w:val="00A00EC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0">
    <w:name w:val="Основной_текст_1.1."/>
    <w:basedOn w:val="a"/>
    <w:rsid w:val="00A00ECB"/>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3">
    <w:name w:val="Body Text 2"/>
    <w:basedOn w:val="a"/>
    <w:link w:val="24"/>
    <w:rsid w:val="00A00ECB"/>
    <w:pPr>
      <w:spacing w:after="120" w:line="480" w:lineRule="auto"/>
    </w:pPr>
    <w:rPr>
      <w:rFonts w:ascii="Calibri" w:hAnsi="Calibri"/>
      <w:sz w:val="22"/>
      <w:szCs w:val="22"/>
      <w:lang w:eastAsia="en-US"/>
    </w:rPr>
  </w:style>
  <w:style w:type="character" w:customStyle="1" w:styleId="24">
    <w:name w:val="Основной текст 2 Знак"/>
    <w:basedOn w:val="a0"/>
    <w:link w:val="23"/>
    <w:rsid w:val="00A00ECB"/>
    <w:rPr>
      <w:rFonts w:ascii="Calibri" w:eastAsia="Times New Roman" w:hAnsi="Calibri" w:cs="Times New Roman"/>
    </w:rPr>
  </w:style>
  <w:style w:type="paragraph" w:customStyle="1" w:styleId="15">
    <w:name w:val="Обычный1"/>
    <w:rsid w:val="00A00ECB"/>
    <w:pPr>
      <w:widowControl w:val="0"/>
      <w:spacing w:after="0" w:line="240" w:lineRule="auto"/>
    </w:pPr>
    <w:rPr>
      <w:rFonts w:ascii="Arial" w:eastAsia="Times New Roman" w:hAnsi="Arial" w:cs="Times New Roman"/>
      <w:sz w:val="20"/>
      <w:szCs w:val="20"/>
      <w:lang w:eastAsia="ru-RU"/>
    </w:rPr>
  </w:style>
  <w:style w:type="paragraph" w:styleId="afb">
    <w:name w:val="Plain Text"/>
    <w:basedOn w:val="a"/>
    <w:link w:val="afc"/>
    <w:uiPriority w:val="99"/>
    <w:rsid w:val="00A00ECB"/>
    <w:rPr>
      <w:rFonts w:ascii="Courier New" w:hAnsi="Courier New"/>
      <w:sz w:val="20"/>
      <w:szCs w:val="20"/>
    </w:rPr>
  </w:style>
  <w:style w:type="character" w:customStyle="1" w:styleId="afc">
    <w:name w:val="Текст Знак"/>
    <w:basedOn w:val="a0"/>
    <w:link w:val="afb"/>
    <w:uiPriority w:val="99"/>
    <w:rsid w:val="00A00ECB"/>
    <w:rPr>
      <w:rFonts w:ascii="Courier New" w:eastAsia="Times New Roman" w:hAnsi="Courier New" w:cs="Times New Roman"/>
      <w:sz w:val="20"/>
      <w:szCs w:val="20"/>
      <w:lang w:eastAsia="ru-RU"/>
    </w:rPr>
  </w:style>
  <w:style w:type="paragraph" w:customStyle="1" w:styleId="16">
    <w:name w:val="Основной текст1"/>
    <w:basedOn w:val="a"/>
    <w:rsid w:val="00A00ECB"/>
    <w:pPr>
      <w:widowControl w:val="0"/>
      <w:shd w:val="clear" w:color="auto" w:fill="FFFFFF"/>
      <w:spacing w:line="312" w:lineRule="exact"/>
      <w:jc w:val="center"/>
    </w:pPr>
    <w:rPr>
      <w:rFonts w:cstheme="minorBidi"/>
      <w:sz w:val="28"/>
      <w:szCs w:val="22"/>
      <w:lang w:eastAsia="en-US"/>
    </w:rPr>
  </w:style>
  <w:style w:type="paragraph" w:customStyle="1" w:styleId="Body1">
    <w:name w:val="Body 1"/>
    <w:rsid w:val="00A00ECB"/>
    <w:pPr>
      <w:spacing w:after="0" w:line="240" w:lineRule="auto"/>
    </w:pPr>
    <w:rPr>
      <w:rFonts w:ascii="Helvetica" w:eastAsia="Arial Unicode MS" w:hAnsi="Helvetica" w:cs="Times New Roman"/>
      <w:color w:val="000000"/>
      <w:sz w:val="24"/>
      <w:szCs w:val="20"/>
      <w:lang w:eastAsia="ru-RU"/>
    </w:rPr>
  </w:style>
  <w:style w:type="paragraph" w:customStyle="1" w:styleId="afd">
    <w:name w:val="МОН"/>
    <w:basedOn w:val="a"/>
    <w:link w:val="afe"/>
    <w:qFormat/>
    <w:rsid w:val="00A00ECB"/>
    <w:pPr>
      <w:spacing w:line="360" w:lineRule="auto"/>
      <w:ind w:firstLine="709"/>
      <w:jc w:val="both"/>
    </w:pPr>
    <w:rPr>
      <w:sz w:val="28"/>
      <w:szCs w:val="20"/>
    </w:rPr>
  </w:style>
  <w:style w:type="character" w:customStyle="1" w:styleId="afe">
    <w:name w:val="МОН Знак"/>
    <w:basedOn w:val="a0"/>
    <w:link w:val="afd"/>
    <w:locked/>
    <w:rsid w:val="00A00ECB"/>
    <w:rPr>
      <w:rFonts w:ascii="Times New Roman" w:eastAsia="Times New Roman" w:hAnsi="Times New Roman" w:cs="Times New Roman"/>
      <w:sz w:val="28"/>
      <w:szCs w:val="20"/>
      <w:lang w:eastAsia="ru-RU"/>
    </w:rPr>
  </w:style>
  <w:style w:type="character" w:customStyle="1" w:styleId="FontStyle24">
    <w:name w:val="Font Style24"/>
    <w:rsid w:val="00A00ECB"/>
    <w:rPr>
      <w:rFonts w:ascii="Times New Roman" w:hAnsi="Times New Roman" w:cs="Times New Roman"/>
      <w:b/>
      <w:bCs/>
      <w:sz w:val="26"/>
      <w:szCs w:val="26"/>
    </w:rPr>
  </w:style>
  <w:style w:type="paragraph" w:customStyle="1" w:styleId="Style6">
    <w:name w:val="Style6"/>
    <w:basedOn w:val="a"/>
    <w:uiPriority w:val="99"/>
    <w:rsid w:val="00A00ECB"/>
    <w:pPr>
      <w:widowControl w:val="0"/>
      <w:autoSpaceDE w:val="0"/>
      <w:autoSpaceDN w:val="0"/>
      <w:adjustRightInd w:val="0"/>
      <w:spacing w:line="411" w:lineRule="exact"/>
      <w:ind w:firstLine="691"/>
      <w:jc w:val="both"/>
    </w:pPr>
  </w:style>
  <w:style w:type="paragraph" w:styleId="aff">
    <w:name w:val="Title"/>
    <w:aliases w:val="Знак Знак"/>
    <w:basedOn w:val="a"/>
    <w:next w:val="a"/>
    <w:link w:val="aff0"/>
    <w:qFormat/>
    <w:rsid w:val="00A00ECB"/>
    <w:pPr>
      <w:suppressAutoHyphens/>
      <w:ind w:firstLine="708"/>
      <w:jc w:val="center"/>
    </w:pPr>
    <w:rPr>
      <w:sz w:val="28"/>
      <w:lang w:eastAsia="ar-SA"/>
    </w:rPr>
  </w:style>
  <w:style w:type="character" w:customStyle="1" w:styleId="aff0">
    <w:name w:val="Название Знак"/>
    <w:aliases w:val="Знак Знак Знак"/>
    <w:basedOn w:val="a0"/>
    <w:link w:val="aff"/>
    <w:rsid w:val="00A00ECB"/>
    <w:rPr>
      <w:rFonts w:ascii="Times New Roman" w:eastAsia="Times New Roman" w:hAnsi="Times New Roman" w:cs="Times New Roman"/>
      <w:sz w:val="28"/>
      <w:szCs w:val="24"/>
      <w:lang w:eastAsia="ar-SA"/>
    </w:rPr>
  </w:style>
  <w:style w:type="paragraph" w:styleId="34">
    <w:name w:val="Body Text Indent 3"/>
    <w:basedOn w:val="a"/>
    <w:link w:val="35"/>
    <w:uiPriority w:val="99"/>
    <w:semiHidden/>
    <w:unhideWhenUsed/>
    <w:rsid w:val="00A00ECB"/>
    <w:pPr>
      <w:spacing w:after="120"/>
      <w:ind w:left="283"/>
    </w:pPr>
    <w:rPr>
      <w:sz w:val="16"/>
      <w:szCs w:val="16"/>
    </w:rPr>
  </w:style>
  <w:style w:type="character" w:customStyle="1" w:styleId="35">
    <w:name w:val="Основной текст с отступом 3 Знак"/>
    <w:basedOn w:val="a0"/>
    <w:link w:val="34"/>
    <w:uiPriority w:val="99"/>
    <w:semiHidden/>
    <w:rsid w:val="00A00ECB"/>
    <w:rPr>
      <w:rFonts w:ascii="Times New Roman" w:eastAsia="Times New Roman" w:hAnsi="Times New Roman" w:cs="Times New Roman"/>
      <w:sz w:val="16"/>
      <w:szCs w:val="16"/>
      <w:lang w:eastAsia="ru-RU"/>
    </w:rPr>
  </w:style>
  <w:style w:type="paragraph" w:customStyle="1" w:styleId="s3">
    <w:name w:val="s_3"/>
    <w:basedOn w:val="a"/>
    <w:rsid w:val="00A00ECB"/>
    <w:pPr>
      <w:spacing w:before="100" w:beforeAutospacing="1" w:after="100" w:afterAutospacing="1"/>
      <w:jc w:val="center"/>
    </w:pPr>
    <w:rPr>
      <w:b/>
      <w:bCs/>
      <w:color w:val="000080"/>
      <w:sz w:val="23"/>
      <w:szCs w:val="23"/>
    </w:rPr>
  </w:style>
  <w:style w:type="character" w:customStyle="1" w:styleId="FontStyle11">
    <w:name w:val="Font Style11"/>
    <w:basedOn w:val="a0"/>
    <w:rsid w:val="00A00ECB"/>
    <w:rPr>
      <w:rFonts w:ascii="Times New Roman" w:hAnsi="Times New Roman" w:cs="Times New Roman"/>
      <w:sz w:val="26"/>
      <w:szCs w:val="26"/>
    </w:rPr>
  </w:style>
  <w:style w:type="paragraph" w:customStyle="1" w:styleId="Style3">
    <w:name w:val="Style3"/>
    <w:basedOn w:val="a"/>
    <w:uiPriority w:val="99"/>
    <w:rsid w:val="00A00ECB"/>
    <w:pPr>
      <w:widowControl w:val="0"/>
      <w:autoSpaceDE w:val="0"/>
      <w:autoSpaceDN w:val="0"/>
      <w:adjustRightInd w:val="0"/>
      <w:spacing w:line="484" w:lineRule="exact"/>
      <w:ind w:firstLine="835"/>
      <w:jc w:val="both"/>
    </w:pPr>
    <w:rPr>
      <w:sz w:val="20"/>
    </w:rPr>
  </w:style>
  <w:style w:type="paragraph" w:styleId="aff1">
    <w:name w:val="Block Text"/>
    <w:basedOn w:val="a"/>
    <w:semiHidden/>
    <w:rsid w:val="00A00ECB"/>
    <w:pPr>
      <w:suppressAutoHyphens/>
      <w:spacing w:line="288" w:lineRule="auto"/>
      <w:ind w:left="140" w:right="-161" w:firstLine="700"/>
      <w:jc w:val="both"/>
    </w:pPr>
    <w:rPr>
      <w:sz w:val="28"/>
      <w:szCs w:val="28"/>
      <w:lang w:eastAsia="ar-SA"/>
    </w:rPr>
  </w:style>
  <w:style w:type="paragraph" w:customStyle="1" w:styleId="s1">
    <w:name w:val="s_1"/>
    <w:basedOn w:val="a"/>
    <w:rsid w:val="00A00ECB"/>
    <w:pPr>
      <w:spacing w:before="100" w:beforeAutospacing="1" w:after="100" w:afterAutospacing="1"/>
      <w:ind w:firstLine="720"/>
    </w:pPr>
  </w:style>
  <w:style w:type="paragraph" w:customStyle="1" w:styleId="Style4">
    <w:name w:val="Style4"/>
    <w:basedOn w:val="a"/>
    <w:uiPriority w:val="99"/>
    <w:rsid w:val="00A00ECB"/>
    <w:pPr>
      <w:widowControl w:val="0"/>
      <w:autoSpaceDE w:val="0"/>
      <w:autoSpaceDN w:val="0"/>
      <w:adjustRightInd w:val="0"/>
      <w:spacing w:line="312" w:lineRule="exact"/>
      <w:ind w:firstLine="710"/>
      <w:jc w:val="both"/>
    </w:pPr>
    <w:rPr>
      <w:rFonts w:eastAsia="Calibri"/>
    </w:rPr>
  </w:style>
  <w:style w:type="paragraph" w:customStyle="1" w:styleId="Style7">
    <w:name w:val="Style7"/>
    <w:basedOn w:val="a"/>
    <w:uiPriority w:val="99"/>
    <w:rsid w:val="00A00ECB"/>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A00ECB"/>
    <w:rPr>
      <w:rFonts w:ascii="Times New Roman" w:hAnsi="Times New Roman" w:cs="Times New Roman"/>
      <w:sz w:val="26"/>
      <w:szCs w:val="26"/>
    </w:rPr>
  </w:style>
  <w:style w:type="paragraph" w:customStyle="1" w:styleId="Style23">
    <w:name w:val="Style23"/>
    <w:basedOn w:val="a"/>
    <w:uiPriority w:val="99"/>
    <w:rsid w:val="00A00ECB"/>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A00ECB"/>
    <w:rPr>
      <w:rFonts w:ascii="Times New Roman" w:hAnsi="Times New Roman" w:cs="Times New Roman"/>
      <w:sz w:val="26"/>
      <w:szCs w:val="26"/>
    </w:rPr>
  </w:style>
  <w:style w:type="paragraph" w:customStyle="1" w:styleId="Style14">
    <w:name w:val="Style14"/>
    <w:basedOn w:val="a"/>
    <w:uiPriority w:val="99"/>
    <w:rsid w:val="00A00ECB"/>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A00ECB"/>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
    <w:name w:val="Style20"/>
    <w:basedOn w:val="a"/>
    <w:uiPriority w:val="99"/>
    <w:rsid w:val="00A00ECB"/>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A00ECB"/>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A00ECB"/>
    <w:rPr>
      <w:rFonts w:ascii="Times New Roman" w:hAnsi="Times New Roman" w:cs="Times New Roman"/>
      <w:b/>
      <w:bCs/>
      <w:sz w:val="20"/>
      <w:szCs w:val="20"/>
    </w:rPr>
  </w:style>
  <w:style w:type="paragraph" w:customStyle="1" w:styleId="Style8">
    <w:name w:val="Style8"/>
    <w:basedOn w:val="a"/>
    <w:uiPriority w:val="99"/>
    <w:rsid w:val="00A00ECB"/>
    <w:pPr>
      <w:widowControl w:val="0"/>
      <w:autoSpaceDE w:val="0"/>
      <w:autoSpaceDN w:val="0"/>
      <w:adjustRightInd w:val="0"/>
      <w:spacing w:line="211" w:lineRule="exact"/>
    </w:pPr>
  </w:style>
  <w:style w:type="paragraph" w:customStyle="1" w:styleId="Style11">
    <w:name w:val="Style11"/>
    <w:basedOn w:val="a"/>
    <w:uiPriority w:val="99"/>
    <w:rsid w:val="00A00ECB"/>
    <w:pPr>
      <w:widowControl w:val="0"/>
      <w:autoSpaceDE w:val="0"/>
      <w:autoSpaceDN w:val="0"/>
      <w:adjustRightInd w:val="0"/>
      <w:spacing w:line="429" w:lineRule="exact"/>
      <w:jc w:val="both"/>
    </w:pPr>
  </w:style>
  <w:style w:type="paragraph" w:customStyle="1" w:styleId="Style29">
    <w:name w:val="Style29"/>
    <w:basedOn w:val="a"/>
    <w:uiPriority w:val="99"/>
    <w:rsid w:val="00A00ECB"/>
    <w:pPr>
      <w:widowControl w:val="0"/>
      <w:autoSpaceDE w:val="0"/>
      <w:autoSpaceDN w:val="0"/>
      <w:adjustRightInd w:val="0"/>
    </w:pPr>
  </w:style>
  <w:style w:type="character" w:customStyle="1" w:styleId="FontStyle37">
    <w:name w:val="Font Style37"/>
    <w:basedOn w:val="a0"/>
    <w:uiPriority w:val="99"/>
    <w:rsid w:val="00A00ECB"/>
    <w:rPr>
      <w:rFonts w:ascii="Sylfaen" w:hAnsi="Sylfaen" w:cs="Sylfaen"/>
      <w:b/>
      <w:bCs/>
      <w:sz w:val="18"/>
      <w:szCs w:val="18"/>
    </w:rPr>
  </w:style>
  <w:style w:type="character" w:customStyle="1" w:styleId="FontStyle38">
    <w:name w:val="Font Style38"/>
    <w:basedOn w:val="a0"/>
    <w:uiPriority w:val="99"/>
    <w:rsid w:val="00A00ECB"/>
    <w:rPr>
      <w:rFonts w:ascii="Times New Roman" w:hAnsi="Times New Roman" w:cs="Times New Roman"/>
      <w:sz w:val="26"/>
      <w:szCs w:val="26"/>
    </w:rPr>
  </w:style>
  <w:style w:type="character" w:customStyle="1" w:styleId="FontStyle17">
    <w:name w:val="Font Style17"/>
    <w:basedOn w:val="a0"/>
    <w:uiPriority w:val="99"/>
    <w:rsid w:val="00A00ECB"/>
    <w:rPr>
      <w:rFonts w:ascii="Times New Roman" w:hAnsi="Times New Roman" w:cs="Times New Roman"/>
      <w:sz w:val="26"/>
      <w:szCs w:val="26"/>
    </w:rPr>
  </w:style>
  <w:style w:type="paragraph" w:customStyle="1" w:styleId="Style15">
    <w:name w:val="Style15"/>
    <w:basedOn w:val="a"/>
    <w:uiPriority w:val="99"/>
    <w:rsid w:val="00A00ECB"/>
    <w:pPr>
      <w:widowControl w:val="0"/>
      <w:autoSpaceDE w:val="0"/>
      <w:autoSpaceDN w:val="0"/>
      <w:adjustRightInd w:val="0"/>
    </w:pPr>
  </w:style>
  <w:style w:type="character" w:customStyle="1" w:styleId="FontStyle74">
    <w:name w:val="Font Style74"/>
    <w:basedOn w:val="a0"/>
    <w:uiPriority w:val="99"/>
    <w:rsid w:val="00A00ECB"/>
    <w:rPr>
      <w:rFonts w:ascii="Times New Roman" w:hAnsi="Times New Roman" w:cs="Times New Roman"/>
      <w:sz w:val="26"/>
      <w:szCs w:val="26"/>
    </w:rPr>
  </w:style>
  <w:style w:type="paragraph" w:customStyle="1" w:styleId="ConsNonformat">
    <w:name w:val="ConsNonformat"/>
    <w:uiPriority w:val="99"/>
    <w:rsid w:val="00A00E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2">
    <w:name w:val="Цветовое выделение"/>
    <w:rsid w:val="00A00ECB"/>
    <w:rPr>
      <w:b/>
      <w:bCs/>
      <w:color w:val="000080"/>
    </w:rPr>
  </w:style>
  <w:style w:type="character" w:customStyle="1" w:styleId="FontStyle88">
    <w:name w:val="Font Style88"/>
    <w:basedOn w:val="a0"/>
    <w:uiPriority w:val="99"/>
    <w:rsid w:val="00A00ECB"/>
    <w:rPr>
      <w:rFonts w:ascii="Times New Roman" w:hAnsi="Times New Roman" w:cs="Times New Roman"/>
      <w:sz w:val="18"/>
      <w:szCs w:val="18"/>
    </w:rPr>
  </w:style>
  <w:style w:type="paragraph" w:customStyle="1" w:styleId="Style77">
    <w:name w:val="Style77"/>
    <w:basedOn w:val="a"/>
    <w:uiPriority w:val="99"/>
    <w:rsid w:val="00A00ECB"/>
    <w:pPr>
      <w:widowControl w:val="0"/>
      <w:autoSpaceDE w:val="0"/>
      <w:autoSpaceDN w:val="0"/>
      <w:adjustRightInd w:val="0"/>
      <w:spacing w:line="217" w:lineRule="exact"/>
      <w:ind w:firstLine="490"/>
      <w:jc w:val="both"/>
    </w:pPr>
  </w:style>
  <w:style w:type="paragraph" w:customStyle="1" w:styleId="ConsPlusTitle0">
    <w:name w:val="ConsPlusTitle"/>
    <w:rsid w:val="00A00ECB"/>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FontStyle13">
    <w:name w:val="Font Style13"/>
    <w:basedOn w:val="a0"/>
    <w:uiPriority w:val="99"/>
    <w:rsid w:val="00A00ECB"/>
    <w:rPr>
      <w:rFonts w:ascii="Times New Roman" w:hAnsi="Times New Roman" w:cs="Times New Roman"/>
      <w:sz w:val="28"/>
      <w:szCs w:val="28"/>
    </w:rPr>
  </w:style>
  <w:style w:type="paragraph" w:customStyle="1" w:styleId="aff3">
    <w:name w:val="Письмо"/>
    <w:basedOn w:val="a"/>
    <w:rsid w:val="00A00ECB"/>
    <w:pPr>
      <w:spacing w:line="320" w:lineRule="exact"/>
      <w:ind w:firstLine="720"/>
      <w:jc w:val="both"/>
    </w:pPr>
    <w:rPr>
      <w:rFonts w:eastAsia="Calibri"/>
      <w:sz w:val="28"/>
      <w:szCs w:val="20"/>
    </w:rPr>
  </w:style>
  <w:style w:type="paragraph" w:customStyle="1" w:styleId="17">
    <w:name w:val="Абзац списка1"/>
    <w:basedOn w:val="a"/>
    <w:rsid w:val="00A00ECB"/>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A00ECB"/>
    <w:rPr>
      <w:rFonts w:ascii="Times New Roman" w:hAnsi="Times New Roman" w:cs="Times New Roman" w:hint="default"/>
      <w:sz w:val="28"/>
      <w:szCs w:val="28"/>
    </w:rPr>
  </w:style>
  <w:style w:type="paragraph" w:customStyle="1" w:styleId="1">
    <w:name w:val="Знак Знак1 Знак"/>
    <w:basedOn w:val="a"/>
    <w:semiHidden/>
    <w:rsid w:val="00A00ECB"/>
    <w:pPr>
      <w:numPr>
        <w:numId w:val="1"/>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A00ECB"/>
    <w:rPr>
      <w:rFonts w:ascii="Times New Roman" w:hAnsi="Times New Roman" w:cs="Times New Roman"/>
      <w:sz w:val="26"/>
      <w:szCs w:val="26"/>
    </w:rPr>
  </w:style>
  <w:style w:type="character" w:customStyle="1" w:styleId="FontStyle25">
    <w:name w:val="Font Style25"/>
    <w:basedOn w:val="a0"/>
    <w:uiPriority w:val="99"/>
    <w:rsid w:val="00A00ECB"/>
    <w:rPr>
      <w:rFonts w:ascii="Times New Roman" w:hAnsi="Times New Roman" w:cs="Times New Roman"/>
      <w:sz w:val="26"/>
      <w:szCs w:val="26"/>
    </w:rPr>
  </w:style>
  <w:style w:type="paragraph" w:customStyle="1" w:styleId="Style22">
    <w:name w:val="Style22"/>
    <w:basedOn w:val="a"/>
    <w:uiPriority w:val="99"/>
    <w:rsid w:val="00A00ECB"/>
    <w:pPr>
      <w:widowControl w:val="0"/>
      <w:autoSpaceDE w:val="0"/>
      <w:autoSpaceDN w:val="0"/>
      <w:adjustRightInd w:val="0"/>
    </w:pPr>
    <w:rPr>
      <w:rFonts w:eastAsiaTheme="minorEastAsia"/>
    </w:rPr>
  </w:style>
  <w:style w:type="paragraph" w:customStyle="1" w:styleId="Style26">
    <w:name w:val="Style26"/>
    <w:basedOn w:val="a"/>
    <w:uiPriority w:val="99"/>
    <w:rsid w:val="00A00ECB"/>
    <w:pPr>
      <w:widowControl w:val="0"/>
      <w:autoSpaceDE w:val="0"/>
      <w:autoSpaceDN w:val="0"/>
      <w:adjustRightInd w:val="0"/>
    </w:pPr>
    <w:rPr>
      <w:rFonts w:eastAsiaTheme="minorEastAsia"/>
    </w:rPr>
  </w:style>
  <w:style w:type="character" w:customStyle="1" w:styleId="FontStyle47">
    <w:name w:val="Font Style47"/>
    <w:basedOn w:val="a0"/>
    <w:uiPriority w:val="99"/>
    <w:rsid w:val="00A00ECB"/>
    <w:rPr>
      <w:rFonts w:ascii="Times New Roman" w:hAnsi="Times New Roman" w:cs="Times New Roman"/>
      <w:b/>
      <w:bCs/>
      <w:sz w:val="20"/>
      <w:szCs w:val="20"/>
    </w:rPr>
  </w:style>
  <w:style w:type="character" w:customStyle="1" w:styleId="FontStyle48">
    <w:name w:val="Font Style48"/>
    <w:basedOn w:val="a0"/>
    <w:uiPriority w:val="99"/>
    <w:rsid w:val="00A00ECB"/>
    <w:rPr>
      <w:rFonts w:ascii="Times New Roman" w:hAnsi="Times New Roman" w:cs="Times New Roman"/>
      <w:sz w:val="26"/>
      <w:szCs w:val="26"/>
    </w:rPr>
  </w:style>
  <w:style w:type="paragraph" w:customStyle="1" w:styleId="Style10">
    <w:name w:val="Style10"/>
    <w:basedOn w:val="a"/>
    <w:uiPriority w:val="99"/>
    <w:rsid w:val="00A00ECB"/>
    <w:pPr>
      <w:widowControl w:val="0"/>
      <w:autoSpaceDE w:val="0"/>
      <w:autoSpaceDN w:val="0"/>
      <w:adjustRightInd w:val="0"/>
      <w:jc w:val="both"/>
    </w:pPr>
    <w:rPr>
      <w:rFonts w:eastAsiaTheme="minorEastAsia"/>
    </w:rPr>
  </w:style>
  <w:style w:type="paragraph" w:customStyle="1" w:styleId="Style9">
    <w:name w:val="Style9"/>
    <w:basedOn w:val="a"/>
    <w:uiPriority w:val="99"/>
    <w:rsid w:val="00A00ECB"/>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A00ECB"/>
    <w:pPr>
      <w:widowControl w:val="0"/>
      <w:autoSpaceDE w:val="0"/>
      <w:autoSpaceDN w:val="0"/>
      <w:adjustRightInd w:val="0"/>
    </w:pPr>
    <w:rPr>
      <w:rFonts w:eastAsiaTheme="minorEastAsia"/>
    </w:rPr>
  </w:style>
  <w:style w:type="paragraph" w:customStyle="1" w:styleId="ConsPlusTitlePage">
    <w:name w:val="ConsPlusTitlePage"/>
    <w:rsid w:val="00A00EC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f4">
    <w:name w:val="Сноска_"/>
    <w:basedOn w:val="a0"/>
    <w:link w:val="aff5"/>
    <w:rsid w:val="00A00ECB"/>
    <w:rPr>
      <w:rFonts w:eastAsia="Times New Roman" w:cs="Times New Roman"/>
      <w:sz w:val="20"/>
      <w:szCs w:val="20"/>
      <w:shd w:val="clear" w:color="auto" w:fill="FFFFFF"/>
    </w:rPr>
  </w:style>
  <w:style w:type="paragraph" w:customStyle="1" w:styleId="aff5">
    <w:name w:val="Сноска"/>
    <w:basedOn w:val="a"/>
    <w:link w:val="aff4"/>
    <w:rsid w:val="00A00ECB"/>
    <w:pPr>
      <w:widowControl w:val="0"/>
      <w:shd w:val="clear" w:color="auto" w:fill="FFFFFF"/>
      <w:spacing w:line="235" w:lineRule="exact"/>
      <w:jc w:val="both"/>
    </w:pPr>
    <w:rPr>
      <w:rFonts w:asciiTheme="minorHAnsi" w:hAnsiTheme="minorHAnsi"/>
      <w:sz w:val="20"/>
      <w:szCs w:val="20"/>
      <w:lang w:eastAsia="en-US"/>
    </w:rPr>
  </w:style>
  <w:style w:type="character" w:customStyle="1" w:styleId="aff6">
    <w:name w:val="Колонтитул_"/>
    <w:basedOn w:val="a0"/>
    <w:rsid w:val="00A00ECB"/>
    <w:rPr>
      <w:rFonts w:ascii="Times New Roman" w:eastAsia="Times New Roman" w:hAnsi="Times New Roman" w:cs="Times New Roman"/>
      <w:b w:val="0"/>
      <w:bCs w:val="0"/>
      <w:i w:val="0"/>
      <w:iCs w:val="0"/>
      <w:smallCaps w:val="0"/>
      <w:strike w:val="0"/>
      <w:sz w:val="20"/>
      <w:szCs w:val="20"/>
      <w:u w:val="none"/>
    </w:rPr>
  </w:style>
  <w:style w:type="character" w:customStyle="1" w:styleId="aff7">
    <w:name w:val="Колонтитул"/>
    <w:basedOn w:val="aff6"/>
    <w:rsid w:val="00A00E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basedOn w:val="aa"/>
    <w:rsid w:val="00A00EC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5">
    <w:name w:val="Подпись к таблице (2)_"/>
    <w:basedOn w:val="a0"/>
    <w:rsid w:val="00A00ECB"/>
    <w:rPr>
      <w:rFonts w:ascii="Times New Roman" w:eastAsia="Times New Roman" w:hAnsi="Times New Roman" w:cs="Times New Roman"/>
      <w:b/>
      <w:bCs/>
      <w:i w:val="0"/>
      <w:iCs w:val="0"/>
      <w:smallCaps w:val="0"/>
      <w:strike w:val="0"/>
      <w:u w:val="none"/>
    </w:rPr>
  </w:style>
  <w:style w:type="character" w:customStyle="1" w:styleId="26">
    <w:name w:val="Подпись к таблице (2)"/>
    <w:basedOn w:val="25"/>
    <w:rsid w:val="00A00EC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8">
    <w:name w:val="Подпись к таблице_"/>
    <w:basedOn w:val="a0"/>
    <w:link w:val="aff9"/>
    <w:rsid w:val="00A00ECB"/>
    <w:rPr>
      <w:rFonts w:eastAsia="Times New Roman" w:cs="Times New Roman"/>
      <w:sz w:val="20"/>
      <w:szCs w:val="20"/>
      <w:shd w:val="clear" w:color="auto" w:fill="FFFFFF"/>
    </w:rPr>
  </w:style>
  <w:style w:type="paragraph" w:customStyle="1" w:styleId="aff9">
    <w:name w:val="Подпись к таблице"/>
    <w:basedOn w:val="a"/>
    <w:link w:val="aff8"/>
    <w:rsid w:val="00A00ECB"/>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a">
    <w:name w:val="Подпись к картинке_"/>
    <w:basedOn w:val="a0"/>
    <w:link w:val="affb"/>
    <w:rsid w:val="00A00ECB"/>
    <w:rPr>
      <w:rFonts w:eastAsia="Times New Roman" w:cs="Times New Roman"/>
      <w:b/>
      <w:bCs/>
      <w:i/>
      <w:iCs/>
      <w:sz w:val="23"/>
      <w:szCs w:val="23"/>
      <w:shd w:val="clear" w:color="auto" w:fill="FFFFFF"/>
    </w:rPr>
  </w:style>
  <w:style w:type="paragraph" w:customStyle="1" w:styleId="affb">
    <w:name w:val="Подпись к картинке"/>
    <w:basedOn w:val="a"/>
    <w:link w:val="affa"/>
    <w:rsid w:val="00A00ECB"/>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a"/>
    <w:rsid w:val="00A00EC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a"/>
    <w:rsid w:val="00A00ECB"/>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1pt">
    <w:name w:val="Основной текст + Интервал 1 pt"/>
    <w:basedOn w:val="aa"/>
    <w:rsid w:val="00A00ECB"/>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MicrosoftSansSerif115pt">
    <w:name w:val="Основной текст + Microsoft Sans Serif;11;5 pt"/>
    <w:basedOn w:val="aa"/>
    <w:rsid w:val="00A00ECB"/>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ntStyle41">
    <w:name w:val="Font Style41"/>
    <w:uiPriority w:val="99"/>
    <w:rsid w:val="00A00ECB"/>
    <w:rPr>
      <w:rFonts w:ascii="Times New Roman" w:hAnsi="Times New Roman" w:cs="Times New Roman"/>
      <w:sz w:val="24"/>
      <w:szCs w:val="24"/>
    </w:rPr>
  </w:style>
  <w:style w:type="character" w:customStyle="1" w:styleId="27">
    <w:name w:val="Основной текст (2)_"/>
    <w:basedOn w:val="a0"/>
    <w:link w:val="28"/>
    <w:rsid w:val="00A00ECB"/>
    <w:rPr>
      <w:rFonts w:eastAsia="Times New Roman" w:cs="Times New Roman"/>
      <w:b/>
      <w:bCs/>
      <w:sz w:val="26"/>
      <w:szCs w:val="26"/>
      <w:shd w:val="clear" w:color="auto" w:fill="FFFFFF"/>
    </w:rPr>
  </w:style>
  <w:style w:type="paragraph" w:customStyle="1" w:styleId="28">
    <w:name w:val="Основной текст (2)"/>
    <w:basedOn w:val="a"/>
    <w:link w:val="27"/>
    <w:rsid w:val="00A00ECB"/>
    <w:pPr>
      <w:widowControl w:val="0"/>
      <w:shd w:val="clear" w:color="auto" w:fill="FFFFFF"/>
      <w:spacing w:after="60" w:line="322" w:lineRule="exact"/>
      <w:jc w:val="center"/>
    </w:pPr>
    <w:rPr>
      <w:rFonts w:asciiTheme="minorHAnsi" w:hAnsiTheme="minorHAnsi"/>
      <w:b/>
      <w:bCs/>
      <w:sz w:val="26"/>
      <w:szCs w:val="26"/>
      <w:lang w:eastAsia="en-US"/>
    </w:rPr>
  </w:style>
  <w:style w:type="character" w:customStyle="1" w:styleId="29">
    <w:name w:val="Основной текст (2) + Не полужирный"/>
    <w:basedOn w:val="27"/>
    <w:rsid w:val="00A00ECB"/>
    <w:rPr>
      <w:rFonts w:eastAsia="Times New Roman" w:cs="Times New Roman"/>
      <w:b/>
      <w:bCs/>
      <w:color w:val="000000"/>
      <w:spacing w:val="0"/>
      <w:w w:val="100"/>
      <w:position w:val="0"/>
      <w:sz w:val="26"/>
      <w:szCs w:val="26"/>
      <w:shd w:val="clear" w:color="auto" w:fill="FFFFFF"/>
      <w:lang w:val="ru-RU" w:eastAsia="ru-RU" w:bidi="ru-RU"/>
    </w:rPr>
  </w:style>
  <w:style w:type="character" w:styleId="affc">
    <w:name w:val="footnote reference"/>
    <w:aliases w:val="fr,Знак сноски-FN,FZ,Текст сновски,Ciae niinee I,Знак сноски Н,Знак сноски 1,Ciae niinee-FN,Referencia nota al pie,Appel note de bas de page"/>
    <w:basedOn w:val="a0"/>
    <w:uiPriority w:val="99"/>
    <w:unhideWhenUsed/>
    <w:qFormat/>
    <w:rsid w:val="0076507D"/>
    <w:rPr>
      <w:vertAlign w:val="superscript"/>
    </w:rPr>
  </w:style>
  <w:style w:type="character" w:styleId="affd">
    <w:name w:val="annotation reference"/>
    <w:basedOn w:val="a0"/>
    <w:uiPriority w:val="99"/>
    <w:semiHidden/>
    <w:unhideWhenUsed/>
    <w:rsid w:val="0045571D"/>
    <w:rPr>
      <w:sz w:val="16"/>
      <w:szCs w:val="16"/>
    </w:rPr>
  </w:style>
  <w:style w:type="paragraph" w:styleId="affe">
    <w:name w:val="annotation text"/>
    <w:basedOn w:val="a"/>
    <w:link w:val="afff"/>
    <w:uiPriority w:val="99"/>
    <w:semiHidden/>
    <w:unhideWhenUsed/>
    <w:rsid w:val="0045571D"/>
    <w:rPr>
      <w:sz w:val="20"/>
      <w:szCs w:val="20"/>
    </w:rPr>
  </w:style>
  <w:style w:type="character" w:customStyle="1" w:styleId="afff">
    <w:name w:val="Текст примечания Знак"/>
    <w:basedOn w:val="a0"/>
    <w:link w:val="affe"/>
    <w:uiPriority w:val="99"/>
    <w:semiHidden/>
    <w:rsid w:val="0045571D"/>
    <w:rPr>
      <w:rFonts w:ascii="Times New Roman" w:eastAsia="Times New Roman" w:hAnsi="Times New Roman" w:cs="Times New Roman"/>
      <w:sz w:val="20"/>
      <w:szCs w:val="20"/>
      <w:lang w:eastAsia="ru-RU"/>
    </w:rPr>
  </w:style>
  <w:style w:type="paragraph" w:styleId="afff0">
    <w:name w:val="annotation subject"/>
    <w:basedOn w:val="affe"/>
    <w:next w:val="affe"/>
    <w:link w:val="afff1"/>
    <w:uiPriority w:val="99"/>
    <w:semiHidden/>
    <w:unhideWhenUsed/>
    <w:rsid w:val="0045571D"/>
    <w:rPr>
      <w:b/>
      <w:bCs/>
    </w:rPr>
  </w:style>
  <w:style w:type="character" w:customStyle="1" w:styleId="afff1">
    <w:name w:val="Тема примечания Знак"/>
    <w:basedOn w:val="afff"/>
    <w:link w:val="afff0"/>
    <w:uiPriority w:val="99"/>
    <w:semiHidden/>
    <w:rsid w:val="0045571D"/>
    <w:rPr>
      <w:rFonts w:ascii="Times New Roman" w:eastAsia="Times New Roman" w:hAnsi="Times New Roman" w:cs="Times New Roman"/>
      <w:b/>
      <w:bCs/>
      <w:sz w:val="20"/>
      <w:szCs w:val="20"/>
      <w:lang w:eastAsia="ru-RU"/>
    </w:rPr>
  </w:style>
  <w:style w:type="paragraph" w:styleId="afff2">
    <w:name w:val="Revision"/>
    <w:hidden/>
    <w:uiPriority w:val="99"/>
    <w:semiHidden/>
    <w:rsid w:val="0045571D"/>
    <w:pPr>
      <w:spacing w:after="0" w:line="240" w:lineRule="auto"/>
    </w:pPr>
    <w:rPr>
      <w:rFonts w:ascii="Times New Roman" w:eastAsia="Times New Roman" w:hAnsi="Times New Roman" w:cs="Times New Roman"/>
      <w:sz w:val="24"/>
      <w:szCs w:val="24"/>
      <w:lang w:eastAsia="ru-RU"/>
    </w:rPr>
  </w:style>
  <w:style w:type="paragraph" w:styleId="afff3">
    <w:name w:val="Document Map"/>
    <w:basedOn w:val="a"/>
    <w:link w:val="afff4"/>
    <w:uiPriority w:val="99"/>
    <w:semiHidden/>
    <w:unhideWhenUsed/>
    <w:rsid w:val="0045571D"/>
    <w:rPr>
      <w:rFonts w:ascii="Tahoma" w:hAnsi="Tahoma" w:cs="Tahoma"/>
      <w:sz w:val="16"/>
      <w:szCs w:val="16"/>
    </w:rPr>
  </w:style>
  <w:style w:type="character" w:customStyle="1" w:styleId="afff4">
    <w:name w:val="Схема документа Знак"/>
    <w:basedOn w:val="a0"/>
    <w:link w:val="afff3"/>
    <w:uiPriority w:val="99"/>
    <w:semiHidden/>
    <w:rsid w:val="0045571D"/>
    <w:rPr>
      <w:rFonts w:ascii="Tahoma" w:eastAsia="Times New Roman" w:hAnsi="Tahoma" w:cs="Tahoma"/>
      <w:sz w:val="16"/>
      <w:szCs w:val="16"/>
      <w:lang w:eastAsia="ru-RU"/>
    </w:rPr>
  </w:style>
  <w:style w:type="character" w:customStyle="1" w:styleId="1pt0">
    <w:name w:val="Основной текст + Курсив;Интервал 1 pt"/>
    <w:basedOn w:val="aa"/>
    <w:rsid w:val="000D52AD"/>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paragraph" w:customStyle="1" w:styleId="130">
    <w:name w:val="Основной текст13"/>
    <w:basedOn w:val="a"/>
    <w:rsid w:val="00AF3829"/>
    <w:pPr>
      <w:widowControl w:val="0"/>
      <w:shd w:val="clear" w:color="auto" w:fill="FFFFFF"/>
      <w:spacing w:line="283" w:lineRule="exact"/>
      <w:ind w:hanging="2020"/>
      <w:jc w:val="center"/>
    </w:pPr>
    <w:rPr>
      <w:color w:val="000000"/>
      <w:sz w:val="26"/>
      <w:szCs w:val="26"/>
      <w:lang w:bidi="ru-RU"/>
    </w:rPr>
  </w:style>
  <w:style w:type="character" w:customStyle="1" w:styleId="11pt0pt">
    <w:name w:val="Основной текст + 11 pt;Интервал 0 pt"/>
    <w:basedOn w:val="aa"/>
    <w:rsid w:val="00D22F1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1">
    <w:name w:val="Основной текст8"/>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
    <w:name w:val="Основной текст9"/>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1">
    <w:name w:val="Основной текст7"/>
    <w:basedOn w:val="aa"/>
    <w:rsid w:val="00AC0A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10"/>
    <w:basedOn w:val="aa"/>
    <w:rsid w:val="00D941B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 (10)_"/>
    <w:basedOn w:val="a0"/>
    <w:link w:val="102"/>
    <w:rsid w:val="00D941BF"/>
    <w:rPr>
      <w:rFonts w:ascii="Times New Roman" w:eastAsia="Times New Roman" w:hAnsi="Times New Roman" w:cs="Times New Roman"/>
      <w:b/>
      <w:bCs/>
      <w:i/>
      <w:iCs/>
      <w:sz w:val="26"/>
      <w:szCs w:val="26"/>
      <w:shd w:val="clear" w:color="auto" w:fill="FFFFFF"/>
    </w:rPr>
  </w:style>
  <w:style w:type="paragraph" w:customStyle="1" w:styleId="102">
    <w:name w:val="Основной текст (10)"/>
    <w:basedOn w:val="a"/>
    <w:link w:val="101"/>
    <w:rsid w:val="00D941BF"/>
    <w:pPr>
      <w:widowControl w:val="0"/>
      <w:shd w:val="clear" w:color="auto" w:fill="FFFFFF"/>
      <w:spacing w:line="456" w:lineRule="exact"/>
      <w:jc w:val="both"/>
    </w:pPr>
    <w:rPr>
      <w:b/>
      <w:bCs/>
      <w:i/>
      <w:iCs/>
      <w:sz w:val="26"/>
      <w:szCs w:val="26"/>
      <w:lang w:eastAsia="en-US"/>
    </w:rPr>
  </w:style>
  <w:style w:type="character" w:customStyle="1" w:styleId="11pt">
    <w:name w:val="Основной текст + 11 pt;Полужирный"/>
    <w:basedOn w:val="aa"/>
    <w:rsid w:val="0092678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12"/>
    <w:basedOn w:val="aa"/>
    <w:rsid w:val="00446D4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1">
    <w:name w:val="Основной текст (6)_"/>
    <w:basedOn w:val="a0"/>
    <w:rsid w:val="0041468D"/>
    <w:rPr>
      <w:rFonts w:ascii="Times New Roman" w:eastAsia="Times New Roman" w:hAnsi="Times New Roman" w:cs="Times New Roman"/>
      <w:b w:val="0"/>
      <w:bCs w:val="0"/>
      <w:i w:val="0"/>
      <w:iCs w:val="0"/>
      <w:smallCaps w:val="0"/>
      <w:strike w:val="0"/>
      <w:u w:val="none"/>
    </w:rPr>
  </w:style>
  <w:style w:type="character" w:customStyle="1" w:styleId="613pt">
    <w:name w:val="Основной текст (6) + 13 pt"/>
    <w:basedOn w:val="61"/>
    <w:rsid w:val="0041468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a"/>
    <w:rsid w:val="00FB7F0E"/>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12">
    <w:name w:val="Основной текст + 11"/>
    <w:aliases w:val="5 pt,Полужирный"/>
    <w:basedOn w:val="a0"/>
    <w:rsid w:val="00B04256"/>
    <w:rPr>
      <w:rFonts w:ascii="Times New Roman" w:hAnsi="Times New Roman" w:cs="Times New Roman"/>
      <w:b/>
      <w:bCs/>
      <w:color w:val="000000"/>
      <w:spacing w:val="-10"/>
      <w:w w:val="100"/>
      <w:position w:val="0"/>
      <w:sz w:val="23"/>
      <w:szCs w:val="23"/>
      <w:shd w:val="clear" w:color="auto" w:fill="FFFFFF"/>
      <w:lang w:val="ru-RU"/>
    </w:rPr>
  </w:style>
  <w:style w:type="character" w:customStyle="1" w:styleId="2a">
    <w:name w:val="Основной текст (2) + Полужирный"/>
    <w:basedOn w:val="27"/>
    <w:rsid w:val="003A436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95023D"/>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1"/>
    <w:rsid w:val="002B3808"/>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b">
    <w:name w:val="Подпись к картинке (2)_"/>
    <w:basedOn w:val="a0"/>
    <w:link w:val="2c"/>
    <w:rsid w:val="00D55C8D"/>
    <w:rPr>
      <w:rFonts w:ascii="Times New Roman" w:eastAsia="Times New Roman" w:hAnsi="Times New Roman" w:cs="Times New Roman"/>
      <w:b/>
      <w:bCs/>
      <w:spacing w:val="10"/>
      <w:sz w:val="18"/>
      <w:szCs w:val="18"/>
      <w:shd w:val="clear" w:color="auto" w:fill="FFFFFF"/>
    </w:rPr>
  </w:style>
  <w:style w:type="paragraph" w:customStyle="1" w:styleId="2c">
    <w:name w:val="Подпись к картинке (2)"/>
    <w:basedOn w:val="a"/>
    <w:link w:val="2b"/>
    <w:rsid w:val="00D55C8D"/>
    <w:pPr>
      <w:widowControl w:val="0"/>
      <w:shd w:val="clear" w:color="auto" w:fill="FFFFFF"/>
      <w:spacing w:after="120" w:line="0" w:lineRule="atLeast"/>
      <w:jc w:val="center"/>
    </w:pPr>
    <w:rPr>
      <w:b/>
      <w:bCs/>
      <w:spacing w:val="10"/>
      <w:sz w:val="18"/>
      <w:szCs w:val="18"/>
      <w:lang w:eastAsia="en-US"/>
    </w:rPr>
  </w:style>
  <w:style w:type="character" w:customStyle="1" w:styleId="72">
    <w:name w:val="Основной текст (7) + Не курсив"/>
    <w:basedOn w:val="7"/>
    <w:rsid w:val="004C523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
    <w:rsid w:val="004C5239"/>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a"/>
    <w:rsid w:val="005F0BC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2"/>
    <w:rsid w:val="0049566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2"/>
    <w:rsid w:val="0049566D"/>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a"/>
    <w:rsid w:val="0049566D"/>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a"/>
    <w:rsid w:val="0049566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a"/>
    <w:rsid w:val="00F92655"/>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a"/>
    <w:rsid w:val="00F92655"/>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a"/>
    <w:rsid w:val="001A2F16"/>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paragraph" w:styleId="HTML">
    <w:name w:val="HTML Preformatted"/>
    <w:basedOn w:val="a"/>
    <w:link w:val="HTML0"/>
    <w:uiPriority w:val="99"/>
    <w:semiHidden/>
    <w:unhideWhenUsed/>
    <w:rsid w:val="00D2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rsid w:val="00D27BB1"/>
    <w:rPr>
      <w:rFonts w:ascii="Courier New" w:eastAsia="Calibri"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AB8"/>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uiPriority w:val="9"/>
    <w:unhideWhenUsed/>
    <w:qFormat/>
    <w:rsid w:val="00A00ECB"/>
    <w:pPr>
      <w:keepNext/>
      <w:keepLines/>
      <w:spacing w:before="200" w:line="276" w:lineRule="auto"/>
      <w:outlineLvl w:val="4"/>
    </w:pPr>
    <w:rPr>
      <w:rFonts w:asciiTheme="majorHAnsi" w:eastAsiaTheme="majorEastAsia" w:hAnsiTheme="majorHAnsi" w:cstheme="majorBidi"/>
      <w:color w:val="243F60" w:themeColor="accent1" w:themeShade="7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00ECB"/>
    <w:rPr>
      <w:rFonts w:asciiTheme="majorHAnsi" w:eastAsiaTheme="majorEastAsia" w:hAnsiTheme="majorHAnsi" w:cstheme="majorBidi"/>
      <w:color w:val="243F60" w:themeColor="accent1" w:themeShade="7F"/>
      <w:sz w:val="28"/>
      <w:szCs w:val="28"/>
    </w:rPr>
  </w:style>
  <w:style w:type="paragraph" w:styleId="a3">
    <w:name w:val="Body Text Indent"/>
    <w:basedOn w:val="a"/>
    <w:link w:val="a4"/>
    <w:uiPriority w:val="99"/>
    <w:rsid w:val="007C7AB8"/>
    <w:pPr>
      <w:spacing w:after="120"/>
      <w:ind w:left="283"/>
    </w:pPr>
  </w:style>
  <w:style w:type="character" w:customStyle="1" w:styleId="a4">
    <w:name w:val="Основной текст с отступом Знак"/>
    <w:basedOn w:val="a0"/>
    <w:link w:val="a3"/>
    <w:uiPriority w:val="99"/>
    <w:rsid w:val="007C7AB8"/>
    <w:rPr>
      <w:rFonts w:ascii="Times New Roman" w:eastAsia="Times New Roman" w:hAnsi="Times New Roman" w:cs="Times New Roman"/>
      <w:sz w:val="24"/>
      <w:szCs w:val="24"/>
      <w:lang w:eastAsia="ru-RU"/>
    </w:rPr>
  </w:style>
  <w:style w:type="paragraph" w:customStyle="1" w:styleId="4">
    <w:name w:val="Основной текст4"/>
    <w:basedOn w:val="a"/>
    <w:rsid w:val="007C7AB8"/>
    <w:pPr>
      <w:widowControl w:val="0"/>
      <w:shd w:val="clear" w:color="auto" w:fill="FFFFFF"/>
      <w:spacing w:after="60" w:line="300" w:lineRule="exact"/>
      <w:ind w:hanging="1580"/>
      <w:jc w:val="center"/>
    </w:pPr>
    <w:rPr>
      <w:sz w:val="28"/>
      <w:szCs w:val="28"/>
      <w:lang w:eastAsia="en-US"/>
    </w:rPr>
  </w:style>
  <w:style w:type="paragraph" w:styleId="a5">
    <w:name w:val="header"/>
    <w:basedOn w:val="a"/>
    <w:link w:val="a6"/>
    <w:uiPriority w:val="99"/>
    <w:unhideWhenUsed/>
    <w:rsid w:val="005463BE"/>
    <w:pPr>
      <w:tabs>
        <w:tab w:val="center" w:pos="4677"/>
        <w:tab w:val="right" w:pos="9355"/>
      </w:tabs>
    </w:pPr>
  </w:style>
  <w:style w:type="character" w:customStyle="1" w:styleId="a6">
    <w:name w:val="Верхний колонтитул Знак"/>
    <w:basedOn w:val="a0"/>
    <w:link w:val="a5"/>
    <w:uiPriority w:val="99"/>
    <w:rsid w:val="005463B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463BE"/>
    <w:pPr>
      <w:tabs>
        <w:tab w:val="center" w:pos="4677"/>
        <w:tab w:val="right" w:pos="9355"/>
      </w:tabs>
    </w:pPr>
  </w:style>
  <w:style w:type="character" w:customStyle="1" w:styleId="a8">
    <w:name w:val="Нижний колонтитул Знак"/>
    <w:basedOn w:val="a0"/>
    <w:link w:val="a7"/>
    <w:uiPriority w:val="99"/>
    <w:rsid w:val="005463BE"/>
    <w:rPr>
      <w:rFonts w:ascii="Times New Roman" w:eastAsia="Times New Roman" w:hAnsi="Times New Roman" w:cs="Times New Roman"/>
      <w:sz w:val="24"/>
      <w:szCs w:val="24"/>
      <w:lang w:eastAsia="ru-RU"/>
    </w:rPr>
  </w:style>
  <w:style w:type="paragraph" w:customStyle="1" w:styleId="2">
    <w:name w:val="Основной текст2"/>
    <w:basedOn w:val="a"/>
    <w:rsid w:val="0058762B"/>
    <w:pPr>
      <w:widowControl w:val="0"/>
      <w:shd w:val="clear" w:color="auto" w:fill="FFFFFF"/>
      <w:spacing w:before="660" w:line="326" w:lineRule="exact"/>
    </w:pPr>
    <w:rPr>
      <w:color w:val="000000"/>
      <w:sz w:val="26"/>
      <w:szCs w:val="26"/>
      <w:lang w:bidi="ru-RU"/>
    </w:rPr>
  </w:style>
  <w:style w:type="character" w:styleId="a9">
    <w:name w:val="Hyperlink"/>
    <w:basedOn w:val="a0"/>
    <w:uiPriority w:val="99"/>
    <w:rsid w:val="00540286"/>
    <w:rPr>
      <w:color w:val="0000FF"/>
      <w:u w:val="single"/>
    </w:rPr>
  </w:style>
  <w:style w:type="paragraph" w:customStyle="1" w:styleId="ConsPlusNormal">
    <w:name w:val="ConsPlusNormal"/>
    <w:link w:val="ConsPlusNormal0"/>
    <w:rsid w:val="00540286"/>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basedOn w:val="a0"/>
    <w:link w:val="ConsPlusNormal"/>
    <w:rsid w:val="00A00ECB"/>
    <w:rPr>
      <w:rFonts w:ascii="Times New Roman" w:hAnsi="Times New Roman" w:cs="Times New Roman"/>
      <w:sz w:val="28"/>
      <w:szCs w:val="28"/>
    </w:rPr>
  </w:style>
  <w:style w:type="character" w:customStyle="1" w:styleId="aa">
    <w:name w:val="Основной текст_"/>
    <w:basedOn w:val="a0"/>
    <w:link w:val="6"/>
    <w:rsid w:val="00540286"/>
    <w:rPr>
      <w:rFonts w:ascii="Times New Roman" w:eastAsia="Times New Roman" w:hAnsi="Times New Roman" w:cs="Times New Roman"/>
      <w:sz w:val="26"/>
      <w:szCs w:val="26"/>
      <w:shd w:val="clear" w:color="auto" w:fill="FFFFFF"/>
    </w:rPr>
  </w:style>
  <w:style w:type="paragraph" w:customStyle="1" w:styleId="6">
    <w:name w:val="Основной текст6"/>
    <w:basedOn w:val="a"/>
    <w:link w:val="aa"/>
    <w:rsid w:val="00540286"/>
    <w:pPr>
      <w:widowControl w:val="0"/>
      <w:shd w:val="clear" w:color="auto" w:fill="FFFFFF"/>
      <w:spacing w:before="900" w:after="300" w:line="322" w:lineRule="exact"/>
      <w:jc w:val="both"/>
    </w:pPr>
    <w:rPr>
      <w:sz w:val="26"/>
      <w:szCs w:val="26"/>
      <w:lang w:eastAsia="en-US"/>
    </w:rPr>
  </w:style>
  <w:style w:type="character" w:customStyle="1" w:styleId="40">
    <w:name w:val="Основной текст (4)_"/>
    <w:basedOn w:val="a0"/>
    <w:link w:val="41"/>
    <w:rsid w:val="00540286"/>
    <w:rPr>
      <w:rFonts w:ascii="Times New Roman" w:eastAsia="Times New Roman" w:hAnsi="Times New Roman" w:cs="Times New Roman"/>
      <w:b/>
      <w:bCs/>
      <w:sz w:val="26"/>
      <w:szCs w:val="26"/>
      <w:shd w:val="clear" w:color="auto" w:fill="FFFFFF"/>
    </w:rPr>
  </w:style>
  <w:style w:type="paragraph" w:customStyle="1" w:styleId="41">
    <w:name w:val="Основной текст (4)"/>
    <w:basedOn w:val="a"/>
    <w:link w:val="40"/>
    <w:rsid w:val="00540286"/>
    <w:pPr>
      <w:widowControl w:val="0"/>
      <w:shd w:val="clear" w:color="auto" w:fill="FFFFFF"/>
      <w:spacing w:line="322" w:lineRule="exact"/>
      <w:ind w:hanging="2020"/>
      <w:jc w:val="center"/>
    </w:pPr>
    <w:rPr>
      <w:b/>
      <w:bCs/>
      <w:sz w:val="26"/>
      <w:szCs w:val="26"/>
      <w:lang w:eastAsia="en-US"/>
    </w:rPr>
  </w:style>
  <w:style w:type="character" w:customStyle="1" w:styleId="ab">
    <w:name w:val="Основной текст + Полужирный"/>
    <w:aliases w:val="Курсив,Интервал 0 pt"/>
    <w:basedOn w:val="aa"/>
    <w:rsid w:val="0054028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5"/>
    <w:basedOn w:val="aa"/>
    <w:rsid w:val="0054028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table" w:styleId="ac">
    <w:name w:val="Table Grid"/>
    <w:basedOn w:val="a1"/>
    <w:uiPriority w:val="59"/>
    <w:rsid w:val="005402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semiHidden/>
    <w:unhideWhenUsed/>
    <w:rsid w:val="00540286"/>
    <w:rPr>
      <w:rFonts w:ascii="Tahoma" w:eastAsiaTheme="minorHAnsi" w:hAnsi="Tahoma" w:cs="Tahoma"/>
      <w:sz w:val="16"/>
      <w:szCs w:val="16"/>
      <w:lang w:eastAsia="en-US"/>
    </w:rPr>
  </w:style>
  <w:style w:type="character" w:customStyle="1" w:styleId="ae">
    <w:name w:val="Текст выноски Знак"/>
    <w:basedOn w:val="a0"/>
    <w:link w:val="ad"/>
    <w:semiHidden/>
    <w:rsid w:val="00540286"/>
    <w:rPr>
      <w:rFonts w:ascii="Tahoma" w:hAnsi="Tahoma" w:cs="Tahoma"/>
      <w:sz w:val="16"/>
      <w:szCs w:val="16"/>
    </w:rPr>
  </w:style>
  <w:style w:type="character" w:customStyle="1" w:styleId="3">
    <w:name w:val="Основной текст (3)_"/>
    <w:basedOn w:val="a0"/>
    <w:link w:val="30"/>
    <w:rsid w:val="00540286"/>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540286"/>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540286"/>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540286"/>
    <w:pPr>
      <w:widowControl w:val="0"/>
      <w:shd w:val="clear" w:color="auto" w:fill="FFFFFF"/>
      <w:spacing w:line="0" w:lineRule="atLeast"/>
    </w:pPr>
    <w:rPr>
      <w:i/>
      <w:iCs/>
      <w:sz w:val="13"/>
      <w:szCs w:val="13"/>
      <w:lang w:eastAsia="en-US"/>
    </w:rPr>
  </w:style>
  <w:style w:type="character" w:customStyle="1" w:styleId="12pt">
    <w:name w:val="Основной текст + 12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
    <w:name w:val="Основной текст + Курсив"/>
    <w:basedOn w:val="aa"/>
    <w:rsid w:val="0054028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link w:val="60"/>
    <w:rsid w:val="00540286"/>
    <w:rPr>
      <w:rFonts w:ascii="CordiaUPC" w:eastAsia="CordiaUPC" w:hAnsi="CordiaUPC" w:cs="CordiaUPC"/>
      <w:sz w:val="16"/>
      <w:szCs w:val="16"/>
      <w:shd w:val="clear" w:color="auto" w:fill="FFFFFF"/>
      <w:lang w:val="en-US" w:bidi="en-US"/>
    </w:rPr>
  </w:style>
  <w:style w:type="paragraph" w:customStyle="1" w:styleId="60">
    <w:name w:val="Основной текст (6)"/>
    <w:basedOn w:val="a"/>
    <w:link w:val="6Exact"/>
    <w:rsid w:val="00540286"/>
    <w:pPr>
      <w:widowControl w:val="0"/>
      <w:shd w:val="clear" w:color="auto" w:fill="FFFFFF"/>
      <w:spacing w:line="0" w:lineRule="atLeast"/>
    </w:pPr>
    <w:rPr>
      <w:rFonts w:ascii="CordiaUPC" w:eastAsia="CordiaUPC" w:hAnsi="CordiaUPC" w:cs="CordiaUPC"/>
      <w:sz w:val="16"/>
      <w:szCs w:val="16"/>
      <w:lang w:val="en-US" w:eastAsia="en-US" w:bidi="en-US"/>
    </w:rPr>
  </w:style>
  <w:style w:type="character" w:customStyle="1" w:styleId="Exact">
    <w:name w:val="Основной текст Exact"/>
    <w:basedOn w:val="a0"/>
    <w:rsid w:val="00540286"/>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
    <w:name w:val="Основной текст (7)_"/>
    <w:basedOn w:val="a0"/>
    <w:link w:val="70"/>
    <w:rsid w:val="00540286"/>
    <w:rPr>
      <w:rFonts w:ascii="Times New Roman" w:eastAsia="Times New Roman" w:hAnsi="Times New Roman" w:cs="Times New Roman"/>
      <w:i/>
      <w:iCs/>
      <w:sz w:val="28"/>
      <w:szCs w:val="28"/>
      <w:shd w:val="clear" w:color="auto" w:fill="FFFFFF"/>
    </w:rPr>
  </w:style>
  <w:style w:type="paragraph" w:customStyle="1" w:styleId="70">
    <w:name w:val="Основной текст (7)"/>
    <w:basedOn w:val="a"/>
    <w:link w:val="7"/>
    <w:rsid w:val="00540286"/>
    <w:pPr>
      <w:widowControl w:val="0"/>
      <w:shd w:val="clear" w:color="auto" w:fill="FFFFFF"/>
      <w:spacing w:before="720" w:line="465" w:lineRule="exact"/>
      <w:ind w:hanging="2020"/>
      <w:jc w:val="both"/>
    </w:pPr>
    <w:rPr>
      <w:i/>
      <w:iCs/>
      <w:sz w:val="28"/>
      <w:szCs w:val="28"/>
      <w:lang w:eastAsia="en-US"/>
    </w:rPr>
  </w:style>
  <w:style w:type="character" w:customStyle="1" w:styleId="10">
    <w:name w:val="Заголовок №1_"/>
    <w:basedOn w:val="a0"/>
    <w:link w:val="11"/>
    <w:rsid w:val="00540286"/>
    <w:rPr>
      <w:rFonts w:ascii="Times New Roman" w:eastAsia="Times New Roman" w:hAnsi="Times New Roman" w:cs="Times New Roman"/>
      <w:b/>
      <w:bCs/>
      <w:sz w:val="28"/>
      <w:szCs w:val="28"/>
      <w:shd w:val="clear" w:color="auto" w:fill="FFFFFF"/>
    </w:rPr>
  </w:style>
  <w:style w:type="paragraph" w:customStyle="1" w:styleId="11">
    <w:name w:val="Заголовок №1"/>
    <w:basedOn w:val="a"/>
    <w:link w:val="10"/>
    <w:rsid w:val="00540286"/>
    <w:pPr>
      <w:widowControl w:val="0"/>
      <w:shd w:val="clear" w:color="auto" w:fill="FFFFFF"/>
      <w:spacing w:before="420" w:after="540" w:line="0" w:lineRule="atLeast"/>
      <w:jc w:val="center"/>
      <w:outlineLvl w:val="0"/>
    </w:pPr>
    <w:rPr>
      <w:b/>
      <w:bCs/>
      <w:sz w:val="28"/>
      <w:szCs w:val="28"/>
      <w:lang w:eastAsia="en-US"/>
    </w:rPr>
  </w:style>
  <w:style w:type="character" w:customStyle="1" w:styleId="31">
    <w:name w:val="Основной текст3"/>
    <w:basedOn w:val="aa"/>
    <w:rsid w:val="0054028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8">
    <w:name w:val="Основной текст (8)_"/>
    <w:basedOn w:val="a0"/>
    <w:link w:val="80"/>
    <w:rsid w:val="00540286"/>
    <w:rPr>
      <w:rFonts w:ascii="Century Gothic" w:eastAsia="Century Gothic" w:hAnsi="Century Gothic" w:cs="Century Gothic"/>
      <w:b/>
      <w:bCs/>
      <w:sz w:val="10"/>
      <w:szCs w:val="10"/>
      <w:shd w:val="clear" w:color="auto" w:fill="FFFFFF"/>
    </w:rPr>
  </w:style>
  <w:style w:type="paragraph" w:customStyle="1" w:styleId="80">
    <w:name w:val="Основной текст (8)"/>
    <w:basedOn w:val="a"/>
    <w:link w:val="8"/>
    <w:rsid w:val="00540286"/>
    <w:pPr>
      <w:widowControl w:val="0"/>
      <w:shd w:val="clear" w:color="auto" w:fill="FFFFFF"/>
      <w:spacing w:line="0" w:lineRule="atLeast"/>
    </w:pPr>
    <w:rPr>
      <w:rFonts w:ascii="Century Gothic" w:eastAsia="Century Gothic" w:hAnsi="Century Gothic" w:cs="Century Gothic"/>
      <w:b/>
      <w:bCs/>
      <w:sz w:val="10"/>
      <w:szCs w:val="10"/>
      <w:lang w:eastAsia="en-US"/>
    </w:rPr>
  </w:style>
  <w:style w:type="character" w:customStyle="1" w:styleId="115pt">
    <w:name w:val="Основной текст + 11;5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a"/>
    <w:rsid w:val="00540286"/>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0">
    <w:name w:val="No Spacing"/>
    <w:aliases w:val="Без интервала Стандарт,14 _одинарный"/>
    <w:link w:val="af1"/>
    <w:uiPriority w:val="99"/>
    <w:qFormat/>
    <w:rsid w:val="00540286"/>
    <w:pPr>
      <w:suppressAutoHyphens/>
      <w:spacing w:after="0" w:line="240" w:lineRule="auto"/>
    </w:pPr>
    <w:rPr>
      <w:rFonts w:ascii="Times New Roman" w:eastAsia="Calibri" w:hAnsi="Times New Roman" w:cs="Times New Roman"/>
      <w:sz w:val="24"/>
      <w:szCs w:val="24"/>
      <w:lang w:eastAsia="ar-SA"/>
    </w:rPr>
  </w:style>
  <w:style w:type="character" w:customStyle="1" w:styleId="af1">
    <w:name w:val="Без интервала Знак"/>
    <w:aliases w:val="Без интервала Стандарт Знак,14 _одинарный Знак"/>
    <w:basedOn w:val="a0"/>
    <w:link w:val="af0"/>
    <w:uiPriority w:val="99"/>
    <w:rsid w:val="00540286"/>
    <w:rPr>
      <w:rFonts w:ascii="Times New Roman" w:eastAsia="Calibri" w:hAnsi="Times New Roman" w:cs="Times New Roman"/>
      <w:sz w:val="24"/>
      <w:szCs w:val="24"/>
      <w:lang w:eastAsia="ar-SA"/>
    </w:rPr>
  </w:style>
  <w:style w:type="character" w:customStyle="1" w:styleId="FontStyle12">
    <w:name w:val="Font Style12"/>
    <w:basedOn w:val="a0"/>
    <w:uiPriority w:val="99"/>
    <w:rsid w:val="00540286"/>
    <w:rPr>
      <w:rFonts w:ascii="Times New Roman" w:hAnsi="Times New Roman" w:cs="Times New Roman"/>
      <w:sz w:val="26"/>
      <w:szCs w:val="26"/>
    </w:rPr>
  </w:style>
  <w:style w:type="paragraph" w:customStyle="1" w:styleId="Style2">
    <w:name w:val="Style2"/>
    <w:basedOn w:val="a"/>
    <w:uiPriority w:val="99"/>
    <w:rsid w:val="00540286"/>
    <w:pPr>
      <w:widowControl w:val="0"/>
      <w:autoSpaceDE w:val="0"/>
      <w:autoSpaceDN w:val="0"/>
      <w:adjustRightInd w:val="0"/>
      <w:spacing w:line="319" w:lineRule="exact"/>
      <w:ind w:firstLine="686"/>
      <w:jc w:val="both"/>
    </w:pPr>
  </w:style>
  <w:style w:type="character" w:customStyle="1" w:styleId="FontStyle16">
    <w:name w:val="Font Style16"/>
    <w:uiPriority w:val="99"/>
    <w:rsid w:val="008162AE"/>
    <w:rPr>
      <w:rFonts w:ascii="Times New Roman" w:hAnsi="Times New Roman" w:cs="Times New Roman"/>
      <w:sz w:val="26"/>
      <w:szCs w:val="26"/>
    </w:rPr>
  </w:style>
  <w:style w:type="paragraph" w:customStyle="1" w:styleId="Style5">
    <w:name w:val="Style5"/>
    <w:basedOn w:val="a"/>
    <w:uiPriority w:val="99"/>
    <w:rsid w:val="008162AE"/>
    <w:pPr>
      <w:widowControl w:val="0"/>
      <w:autoSpaceDE w:val="0"/>
      <w:autoSpaceDN w:val="0"/>
      <w:adjustRightInd w:val="0"/>
      <w:spacing w:line="480" w:lineRule="exact"/>
      <w:ind w:firstLine="730"/>
      <w:jc w:val="both"/>
    </w:pPr>
    <w:rPr>
      <w:rFonts w:ascii="Arial Black" w:eastAsiaTheme="minorEastAsia" w:hAnsi="Arial Black" w:cstheme="minorBidi"/>
    </w:rPr>
  </w:style>
  <w:style w:type="paragraph" w:styleId="af2">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3"/>
    <w:qFormat/>
    <w:rsid w:val="008162AE"/>
    <w:pPr>
      <w:spacing w:before="100" w:beforeAutospacing="1" w:after="100" w:afterAutospacing="1"/>
    </w:pPr>
  </w:style>
  <w:style w:type="character" w:customStyle="1" w:styleId="af3">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0"/>
    <w:link w:val="af2"/>
    <w:rsid w:val="008162AE"/>
    <w:rPr>
      <w:rFonts w:ascii="Times New Roman" w:eastAsia="Times New Roman" w:hAnsi="Times New Roman" w:cs="Times New Roman"/>
      <w:sz w:val="24"/>
      <w:szCs w:val="24"/>
      <w:lang w:eastAsia="ru-RU"/>
    </w:rPr>
  </w:style>
  <w:style w:type="paragraph" w:styleId="af4">
    <w:name w:val="List Paragraph"/>
    <w:basedOn w:val="a"/>
    <w:link w:val="af5"/>
    <w:uiPriority w:val="34"/>
    <w:qFormat/>
    <w:rsid w:val="008162AE"/>
    <w:pPr>
      <w:spacing w:after="200" w:line="276" w:lineRule="auto"/>
      <w:ind w:left="720"/>
      <w:contextualSpacing/>
    </w:pPr>
    <w:rPr>
      <w:rFonts w:eastAsia="Calibri"/>
      <w:sz w:val="28"/>
      <w:szCs w:val="28"/>
      <w:lang w:eastAsia="en-US"/>
    </w:rPr>
  </w:style>
  <w:style w:type="character" w:customStyle="1" w:styleId="af5">
    <w:name w:val="Абзац списка Знак"/>
    <w:link w:val="af4"/>
    <w:uiPriority w:val="34"/>
    <w:locked/>
    <w:rsid w:val="008162AE"/>
    <w:rPr>
      <w:rFonts w:ascii="Times New Roman" w:eastAsia="Calibri" w:hAnsi="Times New Roman" w:cs="Times New Roman"/>
      <w:sz w:val="28"/>
      <w:szCs w:val="28"/>
    </w:rPr>
  </w:style>
  <w:style w:type="paragraph" w:customStyle="1" w:styleId="Style1">
    <w:name w:val="Style1"/>
    <w:basedOn w:val="a"/>
    <w:uiPriority w:val="99"/>
    <w:rsid w:val="00A00ECB"/>
    <w:pPr>
      <w:widowControl w:val="0"/>
      <w:autoSpaceDE w:val="0"/>
      <w:autoSpaceDN w:val="0"/>
      <w:adjustRightInd w:val="0"/>
    </w:pPr>
  </w:style>
  <w:style w:type="character" w:customStyle="1" w:styleId="FontStyle15">
    <w:name w:val="Font Style15"/>
    <w:basedOn w:val="a0"/>
    <w:uiPriority w:val="99"/>
    <w:rsid w:val="00A00ECB"/>
    <w:rPr>
      <w:rFonts w:ascii="Times New Roman" w:hAnsi="Times New Roman" w:cs="Times New Roman"/>
      <w:sz w:val="26"/>
      <w:szCs w:val="26"/>
    </w:rPr>
  </w:style>
  <w:style w:type="character" w:styleId="af6">
    <w:name w:val="Strong"/>
    <w:basedOn w:val="a0"/>
    <w:uiPriority w:val="22"/>
    <w:qFormat/>
    <w:rsid w:val="00A00ECB"/>
    <w:rPr>
      <w:b/>
      <w:bCs/>
    </w:rPr>
  </w:style>
  <w:style w:type="paragraph" w:customStyle="1" w:styleId="21">
    <w:name w:val="Основной текст 21"/>
    <w:basedOn w:val="a"/>
    <w:rsid w:val="00A00ECB"/>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2">
    <w:name w:val="Body Text 3"/>
    <w:aliases w:val="Знак2 Знак,Знак2"/>
    <w:basedOn w:val="a"/>
    <w:link w:val="33"/>
    <w:rsid w:val="00A00ECB"/>
    <w:pPr>
      <w:spacing w:after="120"/>
    </w:pPr>
    <w:rPr>
      <w:sz w:val="16"/>
      <w:szCs w:val="16"/>
    </w:rPr>
  </w:style>
  <w:style w:type="character" w:customStyle="1" w:styleId="33">
    <w:name w:val="Основной текст 3 Знак"/>
    <w:aliases w:val="Знак2 Знак Знак,Знак2 Знак1"/>
    <w:basedOn w:val="a0"/>
    <w:link w:val="32"/>
    <w:rsid w:val="00A00ECB"/>
    <w:rPr>
      <w:rFonts w:ascii="Times New Roman" w:eastAsia="Times New Roman" w:hAnsi="Times New Roman" w:cs="Times New Roman"/>
      <w:sz w:val="16"/>
      <w:szCs w:val="16"/>
      <w:lang w:eastAsia="ru-RU"/>
    </w:rPr>
  </w:style>
  <w:style w:type="character" w:customStyle="1" w:styleId="FontStyle27">
    <w:name w:val="Font Style27"/>
    <w:basedOn w:val="a0"/>
    <w:rsid w:val="00A00ECB"/>
    <w:rPr>
      <w:rFonts w:ascii="Times New Roman" w:hAnsi="Times New Roman" w:cs="Times New Roman"/>
      <w:sz w:val="26"/>
      <w:szCs w:val="26"/>
    </w:rPr>
  </w:style>
  <w:style w:type="character" w:customStyle="1" w:styleId="FontStyle28">
    <w:name w:val="Font Style28"/>
    <w:basedOn w:val="a0"/>
    <w:uiPriority w:val="99"/>
    <w:rsid w:val="00A00ECB"/>
    <w:rPr>
      <w:rFonts w:ascii="Times New Roman" w:hAnsi="Times New Roman" w:cs="Times New Roman"/>
      <w:b/>
      <w:bCs/>
      <w:spacing w:val="-10"/>
      <w:sz w:val="28"/>
      <w:szCs w:val="28"/>
    </w:rPr>
  </w:style>
  <w:style w:type="paragraph" w:customStyle="1" w:styleId="Style16">
    <w:name w:val="Style16"/>
    <w:basedOn w:val="a"/>
    <w:uiPriority w:val="99"/>
    <w:rsid w:val="00A00ECB"/>
    <w:pPr>
      <w:widowControl w:val="0"/>
      <w:autoSpaceDE w:val="0"/>
      <w:autoSpaceDN w:val="0"/>
      <w:adjustRightInd w:val="0"/>
    </w:pPr>
  </w:style>
  <w:style w:type="character" w:customStyle="1" w:styleId="FontStyle31">
    <w:name w:val="Font Style31"/>
    <w:basedOn w:val="a0"/>
    <w:uiPriority w:val="99"/>
    <w:rsid w:val="00A00ECB"/>
    <w:rPr>
      <w:rFonts w:ascii="Times New Roman" w:hAnsi="Times New Roman" w:cs="Times New Roman"/>
      <w:sz w:val="22"/>
      <w:szCs w:val="22"/>
    </w:rPr>
  </w:style>
  <w:style w:type="paragraph" w:styleId="af7">
    <w:name w:val="Body Text"/>
    <w:aliases w:val="Основной текст Знак Знак Знак,bt,Основной текст Знак Знак"/>
    <w:basedOn w:val="a"/>
    <w:link w:val="12"/>
    <w:rsid w:val="00A00ECB"/>
    <w:pPr>
      <w:spacing w:after="120"/>
    </w:pPr>
  </w:style>
  <w:style w:type="character" w:customStyle="1" w:styleId="12">
    <w:name w:val="Основной текст Знак1"/>
    <w:aliases w:val="Основной текст Знак Знак Знак Знак,bt Знак,Основной текст Знак Знак Знак1"/>
    <w:basedOn w:val="a0"/>
    <w:link w:val="af7"/>
    <w:locked/>
    <w:rsid w:val="00A00ECB"/>
    <w:rPr>
      <w:rFonts w:ascii="Times New Roman" w:eastAsia="Times New Roman" w:hAnsi="Times New Roman" w:cs="Times New Roman"/>
      <w:sz w:val="24"/>
      <w:szCs w:val="24"/>
      <w:lang w:eastAsia="ru-RU"/>
    </w:rPr>
  </w:style>
  <w:style w:type="character" w:customStyle="1" w:styleId="af8">
    <w:name w:val="Основной текст Знак"/>
    <w:basedOn w:val="a0"/>
    <w:rsid w:val="00A00ECB"/>
    <w:rPr>
      <w:rFonts w:ascii="Times New Roman" w:eastAsia="Times New Roman" w:hAnsi="Times New Roman" w:cs="Times New Roman"/>
      <w:sz w:val="24"/>
      <w:szCs w:val="24"/>
      <w:lang w:eastAsia="ru-RU"/>
    </w:rPr>
  </w:style>
  <w:style w:type="paragraph" w:styleId="20">
    <w:name w:val="Body Text Indent 2"/>
    <w:basedOn w:val="a"/>
    <w:link w:val="22"/>
    <w:rsid w:val="00A00ECB"/>
    <w:pPr>
      <w:spacing w:after="120" w:line="480" w:lineRule="auto"/>
      <w:ind w:left="283"/>
    </w:pPr>
  </w:style>
  <w:style w:type="character" w:customStyle="1" w:styleId="22">
    <w:name w:val="Основной текст с отступом 2 Знак"/>
    <w:basedOn w:val="a0"/>
    <w:link w:val="20"/>
    <w:rsid w:val="00A00ECB"/>
    <w:rPr>
      <w:rFonts w:ascii="Times New Roman" w:eastAsia="Times New Roman" w:hAnsi="Times New Roman" w:cs="Times New Roman"/>
      <w:sz w:val="24"/>
      <w:szCs w:val="24"/>
      <w:lang w:eastAsia="ru-RU"/>
    </w:rPr>
  </w:style>
  <w:style w:type="paragraph" w:styleId="af9">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Знак,З"/>
    <w:basedOn w:val="a"/>
    <w:link w:val="afa"/>
    <w:uiPriority w:val="99"/>
    <w:unhideWhenUsed/>
    <w:qFormat/>
    <w:rsid w:val="00A00ECB"/>
    <w:rPr>
      <w:rFonts w:eastAsia="Calibri"/>
      <w:sz w:val="20"/>
      <w:szCs w:val="20"/>
      <w:lang w:eastAsia="en-US"/>
    </w:rPr>
  </w:style>
  <w:style w:type="character" w:customStyle="1" w:styleId="afa">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З Знак"/>
    <w:basedOn w:val="a0"/>
    <w:link w:val="af9"/>
    <w:uiPriority w:val="99"/>
    <w:rsid w:val="00A00ECB"/>
    <w:rPr>
      <w:rFonts w:ascii="Times New Roman" w:eastAsia="Calibri" w:hAnsi="Times New Roman" w:cs="Times New Roman"/>
      <w:sz w:val="20"/>
      <w:szCs w:val="20"/>
    </w:rPr>
  </w:style>
  <w:style w:type="paragraph" w:customStyle="1" w:styleId="consplustitle">
    <w:name w:val="consplustitle"/>
    <w:basedOn w:val="a"/>
    <w:rsid w:val="00A00ECB"/>
    <w:pPr>
      <w:autoSpaceDE w:val="0"/>
      <w:autoSpaceDN w:val="0"/>
    </w:pPr>
    <w:rPr>
      <w:b/>
      <w:bCs/>
    </w:rPr>
  </w:style>
  <w:style w:type="character" w:customStyle="1" w:styleId="FontStyle46">
    <w:name w:val="Font Style46"/>
    <w:basedOn w:val="a0"/>
    <w:uiPriority w:val="99"/>
    <w:rsid w:val="00A00ECB"/>
    <w:rPr>
      <w:rFonts w:ascii="Times New Roman" w:hAnsi="Times New Roman" w:cs="Times New Roman"/>
      <w:sz w:val="28"/>
      <w:szCs w:val="28"/>
    </w:rPr>
  </w:style>
  <w:style w:type="paragraph" w:customStyle="1" w:styleId="ConsNormal">
    <w:name w:val="ConsNormal"/>
    <w:rsid w:val="00A00EC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Îáû÷íûé1"/>
    <w:rsid w:val="00A00EC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14">
    <w:name w:val="1"/>
    <w:basedOn w:val="a"/>
    <w:rsid w:val="00A00ECB"/>
    <w:pPr>
      <w:overflowPunct w:val="0"/>
      <w:autoSpaceDE w:val="0"/>
      <w:autoSpaceDN w:val="0"/>
    </w:pPr>
    <w:rPr>
      <w:sz w:val="28"/>
      <w:szCs w:val="28"/>
    </w:rPr>
  </w:style>
  <w:style w:type="paragraph" w:customStyle="1" w:styleId="Default">
    <w:name w:val="Default"/>
    <w:rsid w:val="00A00EC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0">
    <w:name w:val="Основной_текст_1.1."/>
    <w:basedOn w:val="a"/>
    <w:rsid w:val="00A00ECB"/>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3">
    <w:name w:val="Body Text 2"/>
    <w:basedOn w:val="a"/>
    <w:link w:val="24"/>
    <w:rsid w:val="00A00ECB"/>
    <w:pPr>
      <w:spacing w:after="120" w:line="480" w:lineRule="auto"/>
    </w:pPr>
    <w:rPr>
      <w:rFonts w:ascii="Calibri" w:hAnsi="Calibri"/>
      <w:sz w:val="22"/>
      <w:szCs w:val="22"/>
      <w:lang w:eastAsia="en-US"/>
    </w:rPr>
  </w:style>
  <w:style w:type="character" w:customStyle="1" w:styleId="24">
    <w:name w:val="Основной текст 2 Знак"/>
    <w:basedOn w:val="a0"/>
    <w:link w:val="23"/>
    <w:rsid w:val="00A00ECB"/>
    <w:rPr>
      <w:rFonts w:ascii="Calibri" w:eastAsia="Times New Roman" w:hAnsi="Calibri" w:cs="Times New Roman"/>
    </w:rPr>
  </w:style>
  <w:style w:type="paragraph" w:customStyle="1" w:styleId="15">
    <w:name w:val="Обычный1"/>
    <w:rsid w:val="00A00ECB"/>
    <w:pPr>
      <w:widowControl w:val="0"/>
      <w:spacing w:after="0" w:line="240" w:lineRule="auto"/>
    </w:pPr>
    <w:rPr>
      <w:rFonts w:ascii="Arial" w:eastAsia="Times New Roman" w:hAnsi="Arial" w:cs="Times New Roman"/>
      <w:sz w:val="20"/>
      <w:szCs w:val="20"/>
      <w:lang w:eastAsia="ru-RU"/>
    </w:rPr>
  </w:style>
  <w:style w:type="paragraph" w:styleId="afb">
    <w:name w:val="Plain Text"/>
    <w:basedOn w:val="a"/>
    <w:link w:val="afc"/>
    <w:uiPriority w:val="99"/>
    <w:rsid w:val="00A00ECB"/>
    <w:rPr>
      <w:rFonts w:ascii="Courier New" w:hAnsi="Courier New"/>
      <w:sz w:val="20"/>
      <w:szCs w:val="20"/>
    </w:rPr>
  </w:style>
  <w:style w:type="character" w:customStyle="1" w:styleId="afc">
    <w:name w:val="Текст Знак"/>
    <w:basedOn w:val="a0"/>
    <w:link w:val="afb"/>
    <w:uiPriority w:val="99"/>
    <w:rsid w:val="00A00ECB"/>
    <w:rPr>
      <w:rFonts w:ascii="Courier New" w:eastAsia="Times New Roman" w:hAnsi="Courier New" w:cs="Times New Roman"/>
      <w:sz w:val="20"/>
      <w:szCs w:val="20"/>
      <w:lang w:eastAsia="ru-RU"/>
    </w:rPr>
  </w:style>
  <w:style w:type="paragraph" w:customStyle="1" w:styleId="16">
    <w:name w:val="Основной текст1"/>
    <w:basedOn w:val="a"/>
    <w:rsid w:val="00A00ECB"/>
    <w:pPr>
      <w:widowControl w:val="0"/>
      <w:shd w:val="clear" w:color="auto" w:fill="FFFFFF"/>
      <w:spacing w:line="312" w:lineRule="exact"/>
      <w:jc w:val="center"/>
    </w:pPr>
    <w:rPr>
      <w:rFonts w:cstheme="minorBidi"/>
      <w:sz w:val="28"/>
      <w:szCs w:val="22"/>
      <w:lang w:eastAsia="en-US"/>
    </w:rPr>
  </w:style>
  <w:style w:type="paragraph" w:customStyle="1" w:styleId="Body1">
    <w:name w:val="Body 1"/>
    <w:rsid w:val="00A00ECB"/>
    <w:pPr>
      <w:spacing w:after="0" w:line="240" w:lineRule="auto"/>
    </w:pPr>
    <w:rPr>
      <w:rFonts w:ascii="Helvetica" w:eastAsia="Arial Unicode MS" w:hAnsi="Helvetica" w:cs="Times New Roman"/>
      <w:color w:val="000000"/>
      <w:sz w:val="24"/>
      <w:szCs w:val="20"/>
      <w:lang w:eastAsia="ru-RU"/>
    </w:rPr>
  </w:style>
  <w:style w:type="paragraph" w:customStyle="1" w:styleId="afd">
    <w:name w:val="МОН"/>
    <w:basedOn w:val="a"/>
    <w:link w:val="afe"/>
    <w:qFormat/>
    <w:rsid w:val="00A00ECB"/>
    <w:pPr>
      <w:spacing w:line="360" w:lineRule="auto"/>
      <w:ind w:firstLine="709"/>
      <w:jc w:val="both"/>
    </w:pPr>
    <w:rPr>
      <w:sz w:val="28"/>
      <w:szCs w:val="20"/>
    </w:rPr>
  </w:style>
  <w:style w:type="character" w:customStyle="1" w:styleId="afe">
    <w:name w:val="МОН Знак"/>
    <w:basedOn w:val="a0"/>
    <w:link w:val="afd"/>
    <w:locked/>
    <w:rsid w:val="00A00ECB"/>
    <w:rPr>
      <w:rFonts w:ascii="Times New Roman" w:eastAsia="Times New Roman" w:hAnsi="Times New Roman" w:cs="Times New Roman"/>
      <w:sz w:val="28"/>
      <w:szCs w:val="20"/>
      <w:lang w:eastAsia="ru-RU"/>
    </w:rPr>
  </w:style>
  <w:style w:type="character" w:customStyle="1" w:styleId="FontStyle24">
    <w:name w:val="Font Style24"/>
    <w:rsid w:val="00A00ECB"/>
    <w:rPr>
      <w:rFonts w:ascii="Times New Roman" w:hAnsi="Times New Roman" w:cs="Times New Roman"/>
      <w:b/>
      <w:bCs/>
      <w:sz w:val="26"/>
      <w:szCs w:val="26"/>
    </w:rPr>
  </w:style>
  <w:style w:type="paragraph" w:customStyle="1" w:styleId="Style6">
    <w:name w:val="Style6"/>
    <w:basedOn w:val="a"/>
    <w:uiPriority w:val="99"/>
    <w:rsid w:val="00A00ECB"/>
    <w:pPr>
      <w:widowControl w:val="0"/>
      <w:autoSpaceDE w:val="0"/>
      <w:autoSpaceDN w:val="0"/>
      <w:adjustRightInd w:val="0"/>
      <w:spacing w:line="411" w:lineRule="exact"/>
      <w:ind w:firstLine="691"/>
      <w:jc w:val="both"/>
    </w:pPr>
  </w:style>
  <w:style w:type="paragraph" w:styleId="aff">
    <w:name w:val="Title"/>
    <w:aliases w:val="Знак Знак"/>
    <w:basedOn w:val="a"/>
    <w:next w:val="a"/>
    <w:link w:val="aff0"/>
    <w:qFormat/>
    <w:rsid w:val="00A00ECB"/>
    <w:pPr>
      <w:suppressAutoHyphens/>
      <w:ind w:firstLine="708"/>
      <w:jc w:val="center"/>
    </w:pPr>
    <w:rPr>
      <w:sz w:val="28"/>
      <w:lang w:eastAsia="ar-SA"/>
    </w:rPr>
  </w:style>
  <w:style w:type="character" w:customStyle="1" w:styleId="aff0">
    <w:name w:val="Название Знак"/>
    <w:aliases w:val="Знак Знак Знак"/>
    <w:basedOn w:val="a0"/>
    <w:link w:val="aff"/>
    <w:rsid w:val="00A00ECB"/>
    <w:rPr>
      <w:rFonts w:ascii="Times New Roman" w:eastAsia="Times New Roman" w:hAnsi="Times New Roman" w:cs="Times New Roman"/>
      <w:sz w:val="28"/>
      <w:szCs w:val="24"/>
      <w:lang w:eastAsia="ar-SA"/>
    </w:rPr>
  </w:style>
  <w:style w:type="paragraph" w:styleId="34">
    <w:name w:val="Body Text Indent 3"/>
    <w:basedOn w:val="a"/>
    <w:link w:val="35"/>
    <w:uiPriority w:val="99"/>
    <w:semiHidden/>
    <w:unhideWhenUsed/>
    <w:rsid w:val="00A00ECB"/>
    <w:pPr>
      <w:spacing w:after="120"/>
      <w:ind w:left="283"/>
    </w:pPr>
    <w:rPr>
      <w:sz w:val="16"/>
      <w:szCs w:val="16"/>
    </w:rPr>
  </w:style>
  <w:style w:type="character" w:customStyle="1" w:styleId="35">
    <w:name w:val="Основной текст с отступом 3 Знак"/>
    <w:basedOn w:val="a0"/>
    <w:link w:val="34"/>
    <w:uiPriority w:val="99"/>
    <w:semiHidden/>
    <w:rsid w:val="00A00ECB"/>
    <w:rPr>
      <w:rFonts w:ascii="Times New Roman" w:eastAsia="Times New Roman" w:hAnsi="Times New Roman" w:cs="Times New Roman"/>
      <w:sz w:val="16"/>
      <w:szCs w:val="16"/>
      <w:lang w:eastAsia="ru-RU"/>
    </w:rPr>
  </w:style>
  <w:style w:type="paragraph" w:customStyle="1" w:styleId="s3">
    <w:name w:val="s_3"/>
    <w:basedOn w:val="a"/>
    <w:rsid w:val="00A00ECB"/>
    <w:pPr>
      <w:spacing w:before="100" w:beforeAutospacing="1" w:after="100" w:afterAutospacing="1"/>
      <w:jc w:val="center"/>
    </w:pPr>
    <w:rPr>
      <w:b/>
      <w:bCs/>
      <w:color w:val="000080"/>
      <w:sz w:val="23"/>
      <w:szCs w:val="23"/>
    </w:rPr>
  </w:style>
  <w:style w:type="character" w:customStyle="1" w:styleId="FontStyle11">
    <w:name w:val="Font Style11"/>
    <w:basedOn w:val="a0"/>
    <w:rsid w:val="00A00ECB"/>
    <w:rPr>
      <w:rFonts w:ascii="Times New Roman" w:hAnsi="Times New Roman" w:cs="Times New Roman"/>
      <w:sz w:val="26"/>
      <w:szCs w:val="26"/>
    </w:rPr>
  </w:style>
  <w:style w:type="paragraph" w:customStyle="1" w:styleId="Style3">
    <w:name w:val="Style3"/>
    <w:basedOn w:val="a"/>
    <w:uiPriority w:val="99"/>
    <w:rsid w:val="00A00ECB"/>
    <w:pPr>
      <w:widowControl w:val="0"/>
      <w:autoSpaceDE w:val="0"/>
      <w:autoSpaceDN w:val="0"/>
      <w:adjustRightInd w:val="0"/>
      <w:spacing w:line="484" w:lineRule="exact"/>
      <w:ind w:firstLine="835"/>
      <w:jc w:val="both"/>
    </w:pPr>
    <w:rPr>
      <w:sz w:val="20"/>
    </w:rPr>
  </w:style>
  <w:style w:type="paragraph" w:styleId="aff1">
    <w:name w:val="Block Text"/>
    <w:basedOn w:val="a"/>
    <w:semiHidden/>
    <w:rsid w:val="00A00ECB"/>
    <w:pPr>
      <w:suppressAutoHyphens/>
      <w:spacing w:line="288" w:lineRule="auto"/>
      <w:ind w:left="140" w:right="-161" w:firstLine="700"/>
      <w:jc w:val="both"/>
    </w:pPr>
    <w:rPr>
      <w:sz w:val="28"/>
      <w:szCs w:val="28"/>
      <w:lang w:eastAsia="ar-SA"/>
    </w:rPr>
  </w:style>
  <w:style w:type="paragraph" w:customStyle="1" w:styleId="s1">
    <w:name w:val="s_1"/>
    <w:basedOn w:val="a"/>
    <w:rsid w:val="00A00ECB"/>
    <w:pPr>
      <w:spacing w:before="100" w:beforeAutospacing="1" w:after="100" w:afterAutospacing="1"/>
      <w:ind w:firstLine="720"/>
    </w:pPr>
  </w:style>
  <w:style w:type="paragraph" w:customStyle="1" w:styleId="Style4">
    <w:name w:val="Style4"/>
    <w:basedOn w:val="a"/>
    <w:uiPriority w:val="99"/>
    <w:rsid w:val="00A00ECB"/>
    <w:pPr>
      <w:widowControl w:val="0"/>
      <w:autoSpaceDE w:val="0"/>
      <w:autoSpaceDN w:val="0"/>
      <w:adjustRightInd w:val="0"/>
      <w:spacing w:line="312" w:lineRule="exact"/>
      <w:ind w:firstLine="710"/>
      <w:jc w:val="both"/>
    </w:pPr>
    <w:rPr>
      <w:rFonts w:eastAsia="Calibri"/>
    </w:rPr>
  </w:style>
  <w:style w:type="paragraph" w:customStyle="1" w:styleId="Style7">
    <w:name w:val="Style7"/>
    <w:basedOn w:val="a"/>
    <w:uiPriority w:val="99"/>
    <w:rsid w:val="00A00ECB"/>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A00ECB"/>
    <w:rPr>
      <w:rFonts w:ascii="Times New Roman" w:hAnsi="Times New Roman" w:cs="Times New Roman"/>
      <w:sz w:val="26"/>
      <w:szCs w:val="26"/>
    </w:rPr>
  </w:style>
  <w:style w:type="paragraph" w:customStyle="1" w:styleId="Style23">
    <w:name w:val="Style23"/>
    <w:basedOn w:val="a"/>
    <w:uiPriority w:val="99"/>
    <w:rsid w:val="00A00ECB"/>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A00ECB"/>
    <w:rPr>
      <w:rFonts w:ascii="Times New Roman" w:hAnsi="Times New Roman" w:cs="Times New Roman"/>
      <w:sz w:val="26"/>
      <w:szCs w:val="26"/>
    </w:rPr>
  </w:style>
  <w:style w:type="paragraph" w:customStyle="1" w:styleId="Style14">
    <w:name w:val="Style14"/>
    <w:basedOn w:val="a"/>
    <w:uiPriority w:val="99"/>
    <w:rsid w:val="00A00ECB"/>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A00ECB"/>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
    <w:name w:val="Style20"/>
    <w:basedOn w:val="a"/>
    <w:uiPriority w:val="99"/>
    <w:rsid w:val="00A00ECB"/>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A00ECB"/>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A00ECB"/>
    <w:rPr>
      <w:rFonts w:ascii="Times New Roman" w:hAnsi="Times New Roman" w:cs="Times New Roman"/>
      <w:b/>
      <w:bCs/>
      <w:sz w:val="20"/>
      <w:szCs w:val="20"/>
    </w:rPr>
  </w:style>
  <w:style w:type="paragraph" w:customStyle="1" w:styleId="Style8">
    <w:name w:val="Style8"/>
    <w:basedOn w:val="a"/>
    <w:uiPriority w:val="99"/>
    <w:rsid w:val="00A00ECB"/>
    <w:pPr>
      <w:widowControl w:val="0"/>
      <w:autoSpaceDE w:val="0"/>
      <w:autoSpaceDN w:val="0"/>
      <w:adjustRightInd w:val="0"/>
      <w:spacing w:line="211" w:lineRule="exact"/>
    </w:pPr>
  </w:style>
  <w:style w:type="paragraph" w:customStyle="1" w:styleId="Style11">
    <w:name w:val="Style11"/>
    <w:basedOn w:val="a"/>
    <w:uiPriority w:val="99"/>
    <w:rsid w:val="00A00ECB"/>
    <w:pPr>
      <w:widowControl w:val="0"/>
      <w:autoSpaceDE w:val="0"/>
      <w:autoSpaceDN w:val="0"/>
      <w:adjustRightInd w:val="0"/>
      <w:spacing w:line="429" w:lineRule="exact"/>
      <w:jc w:val="both"/>
    </w:pPr>
  </w:style>
  <w:style w:type="paragraph" w:customStyle="1" w:styleId="Style29">
    <w:name w:val="Style29"/>
    <w:basedOn w:val="a"/>
    <w:uiPriority w:val="99"/>
    <w:rsid w:val="00A00ECB"/>
    <w:pPr>
      <w:widowControl w:val="0"/>
      <w:autoSpaceDE w:val="0"/>
      <w:autoSpaceDN w:val="0"/>
      <w:adjustRightInd w:val="0"/>
    </w:pPr>
  </w:style>
  <w:style w:type="character" w:customStyle="1" w:styleId="FontStyle37">
    <w:name w:val="Font Style37"/>
    <w:basedOn w:val="a0"/>
    <w:uiPriority w:val="99"/>
    <w:rsid w:val="00A00ECB"/>
    <w:rPr>
      <w:rFonts w:ascii="Sylfaen" w:hAnsi="Sylfaen" w:cs="Sylfaen"/>
      <w:b/>
      <w:bCs/>
      <w:sz w:val="18"/>
      <w:szCs w:val="18"/>
    </w:rPr>
  </w:style>
  <w:style w:type="character" w:customStyle="1" w:styleId="FontStyle38">
    <w:name w:val="Font Style38"/>
    <w:basedOn w:val="a0"/>
    <w:uiPriority w:val="99"/>
    <w:rsid w:val="00A00ECB"/>
    <w:rPr>
      <w:rFonts w:ascii="Times New Roman" w:hAnsi="Times New Roman" w:cs="Times New Roman"/>
      <w:sz w:val="26"/>
      <w:szCs w:val="26"/>
    </w:rPr>
  </w:style>
  <w:style w:type="character" w:customStyle="1" w:styleId="FontStyle17">
    <w:name w:val="Font Style17"/>
    <w:basedOn w:val="a0"/>
    <w:uiPriority w:val="99"/>
    <w:rsid w:val="00A00ECB"/>
    <w:rPr>
      <w:rFonts w:ascii="Times New Roman" w:hAnsi="Times New Roman" w:cs="Times New Roman"/>
      <w:sz w:val="26"/>
      <w:szCs w:val="26"/>
    </w:rPr>
  </w:style>
  <w:style w:type="paragraph" w:customStyle="1" w:styleId="Style15">
    <w:name w:val="Style15"/>
    <w:basedOn w:val="a"/>
    <w:uiPriority w:val="99"/>
    <w:rsid w:val="00A00ECB"/>
    <w:pPr>
      <w:widowControl w:val="0"/>
      <w:autoSpaceDE w:val="0"/>
      <w:autoSpaceDN w:val="0"/>
      <w:adjustRightInd w:val="0"/>
    </w:pPr>
  </w:style>
  <w:style w:type="character" w:customStyle="1" w:styleId="FontStyle74">
    <w:name w:val="Font Style74"/>
    <w:basedOn w:val="a0"/>
    <w:uiPriority w:val="99"/>
    <w:rsid w:val="00A00ECB"/>
    <w:rPr>
      <w:rFonts w:ascii="Times New Roman" w:hAnsi="Times New Roman" w:cs="Times New Roman"/>
      <w:sz w:val="26"/>
      <w:szCs w:val="26"/>
    </w:rPr>
  </w:style>
  <w:style w:type="paragraph" w:customStyle="1" w:styleId="ConsNonformat">
    <w:name w:val="ConsNonformat"/>
    <w:uiPriority w:val="99"/>
    <w:rsid w:val="00A00E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2">
    <w:name w:val="Цветовое выделение"/>
    <w:rsid w:val="00A00ECB"/>
    <w:rPr>
      <w:b/>
      <w:bCs/>
      <w:color w:val="000080"/>
    </w:rPr>
  </w:style>
  <w:style w:type="character" w:customStyle="1" w:styleId="FontStyle88">
    <w:name w:val="Font Style88"/>
    <w:basedOn w:val="a0"/>
    <w:uiPriority w:val="99"/>
    <w:rsid w:val="00A00ECB"/>
    <w:rPr>
      <w:rFonts w:ascii="Times New Roman" w:hAnsi="Times New Roman" w:cs="Times New Roman"/>
      <w:sz w:val="18"/>
      <w:szCs w:val="18"/>
    </w:rPr>
  </w:style>
  <w:style w:type="paragraph" w:customStyle="1" w:styleId="Style77">
    <w:name w:val="Style77"/>
    <w:basedOn w:val="a"/>
    <w:uiPriority w:val="99"/>
    <w:rsid w:val="00A00ECB"/>
    <w:pPr>
      <w:widowControl w:val="0"/>
      <w:autoSpaceDE w:val="0"/>
      <w:autoSpaceDN w:val="0"/>
      <w:adjustRightInd w:val="0"/>
      <w:spacing w:line="217" w:lineRule="exact"/>
      <w:ind w:firstLine="490"/>
      <w:jc w:val="both"/>
    </w:pPr>
  </w:style>
  <w:style w:type="paragraph" w:customStyle="1" w:styleId="ConsPlusTitle0">
    <w:name w:val="ConsPlusTitle"/>
    <w:rsid w:val="00A00ECB"/>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FontStyle13">
    <w:name w:val="Font Style13"/>
    <w:basedOn w:val="a0"/>
    <w:uiPriority w:val="99"/>
    <w:rsid w:val="00A00ECB"/>
    <w:rPr>
      <w:rFonts w:ascii="Times New Roman" w:hAnsi="Times New Roman" w:cs="Times New Roman"/>
      <w:sz w:val="28"/>
      <w:szCs w:val="28"/>
    </w:rPr>
  </w:style>
  <w:style w:type="paragraph" w:customStyle="1" w:styleId="aff3">
    <w:name w:val="Письмо"/>
    <w:basedOn w:val="a"/>
    <w:rsid w:val="00A00ECB"/>
    <w:pPr>
      <w:spacing w:line="320" w:lineRule="exact"/>
      <w:ind w:firstLine="720"/>
      <w:jc w:val="both"/>
    </w:pPr>
    <w:rPr>
      <w:rFonts w:eastAsia="Calibri"/>
      <w:sz w:val="28"/>
      <w:szCs w:val="20"/>
    </w:rPr>
  </w:style>
  <w:style w:type="paragraph" w:customStyle="1" w:styleId="17">
    <w:name w:val="Абзац списка1"/>
    <w:basedOn w:val="a"/>
    <w:rsid w:val="00A00ECB"/>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A00ECB"/>
    <w:rPr>
      <w:rFonts w:ascii="Times New Roman" w:hAnsi="Times New Roman" w:cs="Times New Roman" w:hint="default"/>
      <w:sz w:val="28"/>
      <w:szCs w:val="28"/>
    </w:rPr>
  </w:style>
  <w:style w:type="paragraph" w:customStyle="1" w:styleId="1">
    <w:name w:val="Знак Знак1 Знак"/>
    <w:basedOn w:val="a"/>
    <w:semiHidden/>
    <w:rsid w:val="00A00ECB"/>
    <w:pPr>
      <w:numPr>
        <w:numId w:val="1"/>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A00ECB"/>
    <w:rPr>
      <w:rFonts w:ascii="Times New Roman" w:hAnsi="Times New Roman" w:cs="Times New Roman"/>
      <w:sz w:val="26"/>
      <w:szCs w:val="26"/>
    </w:rPr>
  </w:style>
  <w:style w:type="character" w:customStyle="1" w:styleId="FontStyle25">
    <w:name w:val="Font Style25"/>
    <w:basedOn w:val="a0"/>
    <w:uiPriority w:val="99"/>
    <w:rsid w:val="00A00ECB"/>
    <w:rPr>
      <w:rFonts w:ascii="Times New Roman" w:hAnsi="Times New Roman" w:cs="Times New Roman"/>
      <w:sz w:val="26"/>
      <w:szCs w:val="26"/>
    </w:rPr>
  </w:style>
  <w:style w:type="paragraph" w:customStyle="1" w:styleId="Style22">
    <w:name w:val="Style22"/>
    <w:basedOn w:val="a"/>
    <w:uiPriority w:val="99"/>
    <w:rsid w:val="00A00ECB"/>
    <w:pPr>
      <w:widowControl w:val="0"/>
      <w:autoSpaceDE w:val="0"/>
      <w:autoSpaceDN w:val="0"/>
      <w:adjustRightInd w:val="0"/>
    </w:pPr>
    <w:rPr>
      <w:rFonts w:eastAsiaTheme="minorEastAsia"/>
    </w:rPr>
  </w:style>
  <w:style w:type="paragraph" w:customStyle="1" w:styleId="Style26">
    <w:name w:val="Style26"/>
    <w:basedOn w:val="a"/>
    <w:uiPriority w:val="99"/>
    <w:rsid w:val="00A00ECB"/>
    <w:pPr>
      <w:widowControl w:val="0"/>
      <w:autoSpaceDE w:val="0"/>
      <w:autoSpaceDN w:val="0"/>
      <w:adjustRightInd w:val="0"/>
    </w:pPr>
    <w:rPr>
      <w:rFonts w:eastAsiaTheme="minorEastAsia"/>
    </w:rPr>
  </w:style>
  <w:style w:type="character" w:customStyle="1" w:styleId="FontStyle47">
    <w:name w:val="Font Style47"/>
    <w:basedOn w:val="a0"/>
    <w:uiPriority w:val="99"/>
    <w:rsid w:val="00A00ECB"/>
    <w:rPr>
      <w:rFonts w:ascii="Times New Roman" w:hAnsi="Times New Roman" w:cs="Times New Roman"/>
      <w:b/>
      <w:bCs/>
      <w:sz w:val="20"/>
      <w:szCs w:val="20"/>
    </w:rPr>
  </w:style>
  <w:style w:type="character" w:customStyle="1" w:styleId="FontStyle48">
    <w:name w:val="Font Style48"/>
    <w:basedOn w:val="a0"/>
    <w:uiPriority w:val="99"/>
    <w:rsid w:val="00A00ECB"/>
    <w:rPr>
      <w:rFonts w:ascii="Times New Roman" w:hAnsi="Times New Roman" w:cs="Times New Roman"/>
      <w:sz w:val="26"/>
      <w:szCs w:val="26"/>
    </w:rPr>
  </w:style>
  <w:style w:type="paragraph" w:customStyle="1" w:styleId="Style10">
    <w:name w:val="Style10"/>
    <w:basedOn w:val="a"/>
    <w:uiPriority w:val="99"/>
    <w:rsid w:val="00A00ECB"/>
    <w:pPr>
      <w:widowControl w:val="0"/>
      <w:autoSpaceDE w:val="0"/>
      <w:autoSpaceDN w:val="0"/>
      <w:adjustRightInd w:val="0"/>
      <w:jc w:val="both"/>
    </w:pPr>
    <w:rPr>
      <w:rFonts w:eastAsiaTheme="minorEastAsia"/>
    </w:rPr>
  </w:style>
  <w:style w:type="paragraph" w:customStyle="1" w:styleId="Style9">
    <w:name w:val="Style9"/>
    <w:basedOn w:val="a"/>
    <w:uiPriority w:val="99"/>
    <w:rsid w:val="00A00ECB"/>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A00ECB"/>
    <w:pPr>
      <w:widowControl w:val="0"/>
      <w:autoSpaceDE w:val="0"/>
      <w:autoSpaceDN w:val="0"/>
      <w:adjustRightInd w:val="0"/>
    </w:pPr>
    <w:rPr>
      <w:rFonts w:eastAsiaTheme="minorEastAsia"/>
    </w:rPr>
  </w:style>
  <w:style w:type="paragraph" w:customStyle="1" w:styleId="ConsPlusTitlePage">
    <w:name w:val="ConsPlusTitlePage"/>
    <w:rsid w:val="00A00EC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f4">
    <w:name w:val="Сноска_"/>
    <w:basedOn w:val="a0"/>
    <w:link w:val="aff5"/>
    <w:rsid w:val="00A00ECB"/>
    <w:rPr>
      <w:rFonts w:eastAsia="Times New Roman" w:cs="Times New Roman"/>
      <w:sz w:val="20"/>
      <w:szCs w:val="20"/>
      <w:shd w:val="clear" w:color="auto" w:fill="FFFFFF"/>
    </w:rPr>
  </w:style>
  <w:style w:type="paragraph" w:customStyle="1" w:styleId="aff5">
    <w:name w:val="Сноска"/>
    <w:basedOn w:val="a"/>
    <w:link w:val="aff4"/>
    <w:rsid w:val="00A00ECB"/>
    <w:pPr>
      <w:widowControl w:val="0"/>
      <w:shd w:val="clear" w:color="auto" w:fill="FFFFFF"/>
      <w:spacing w:line="235" w:lineRule="exact"/>
      <w:jc w:val="both"/>
    </w:pPr>
    <w:rPr>
      <w:rFonts w:asciiTheme="minorHAnsi" w:hAnsiTheme="minorHAnsi"/>
      <w:sz w:val="20"/>
      <w:szCs w:val="20"/>
      <w:lang w:eastAsia="en-US"/>
    </w:rPr>
  </w:style>
  <w:style w:type="character" w:customStyle="1" w:styleId="aff6">
    <w:name w:val="Колонтитул_"/>
    <w:basedOn w:val="a0"/>
    <w:rsid w:val="00A00ECB"/>
    <w:rPr>
      <w:rFonts w:ascii="Times New Roman" w:eastAsia="Times New Roman" w:hAnsi="Times New Roman" w:cs="Times New Roman"/>
      <w:b w:val="0"/>
      <w:bCs w:val="0"/>
      <w:i w:val="0"/>
      <w:iCs w:val="0"/>
      <w:smallCaps w:val="0"/>
      <w:strike w:val="0"/>
      <w:sz w:val="20"/>
      <w:szCs w:val="20"/>
      <w:u w:val="none"/>
    </w:rPr>
  </w:style>
  <w:style w:type="character" w:customStyle="1" w:styleId="aff7">
    <w:name w:val="Колонтитул"/>
    <w:basedOn w:val="aff6"/>
    <w:rsid w:val="00A00E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basedOn w:val="aa"/>
    <w:rsid w:val="00A00EC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5">
    <w:name w:val="Подпись к таблице (2)_"/>
    <w:basedOn w:val="a0"/>
    <w:rsid w:val="00A00ECB"/>
    <w:rPr>
      <w:rFonts w:ascii="Times New Roman" w:eastAsia="Times New Roman" w:hAnsi="Times New Roman" w:cs="Times New Roman"/>
      <w:b/>
      <w:bCs/>
      <w:i w:val="0"/>
      <w:iCs w:val="0"/>
      <w:smallCaps w:val="0"/>
      <w:strike w:val="0"/>
      <w:u w:val="none"/>
    </w:rPr>
  </w:style>
  <w:style w:type="character" w:customStyle="1" w:styleId="26">
    <w:name w:val="Подпись к таблице (2)"/>
    <w:basedOn w:val="25"/>
    <w:rsid w:val="00A00EC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8">
    <w:name w:val="Подпись к таблице_"/>
    <w:basedOn w:val="a0"/>
    <w:link w:val="aff9"/>
    <w:rsid w:val="00A00ECB"/>
    <w:rPr>
      <w:rFonts w:eastAsia="Times New Roman" w:cs="Times New Roman"/>
      <w:sz w:val="20"/>
      <w:szCs w:val="20"/>
      <w:shd w:val="clear" w:color="auto" w:fill="FFFFFF"/>
    </w:rPr>
  </w:style>
  <w:style w:type="paragraph" w:customStyle="1" w:styleId="aff9">
    <w:name w:val="Подпись к таблице"/>
    <w:basedOn w:val="a"/>
    <w:link w:val="aff8"/>
    <w:rsid w:val="00A00ECB"/>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a">
    <w:name w:val="Подпись к картинке_"/>
    <w:basedOn w:val="a0"/>
    <w:link w:val="affb"/>
    <w:rsid w:val="00A00ECB"/>
    <w:rPr>
      <w:rFonts w:eastAsia="Times New Roman" w:cs="Times New Roman"/>
      <w:b/>
      <w:bCs/>
      <w:i/>
      <w:iCs/>
      <w:sz w:val="23"/>
      <w:szCs w:val="23"/>
      <w:shd w:val="clear" w:color="auto" w:fill="FFFFFF"/>
    </w:rPr>
  </w:style>
  <w:style w:type="paragraph" w:customStyle="1" w:styleId="affb">
    <w:name w:val="Подпись к картинке"/>
    <w:basedOn w:val="a"/>
    <w:link w:val="affa"/>
    <w:rsid w:val="00A00ECB"/>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a"/>
    <w:rsid w:val="00A00EC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a"/>
    <w:rsid w:val="00A00ECB"/>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1pt">
    <w:name w:val="Основной текст + Интервал 1 pt"/>
    <w:basedOn w:val="aa"/>
    <w:rsid w:val="00A00ECB"/>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MicrosoftSansSerif115pt">
    <w:name w:val="Основной текст + Microsoft Sans Serif;11;5 pt"/>
    <w:basedOn w:val="aa"/>
    <w:rsid w:val="00A00ECB"/>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ntStyle41">
    <w:name w:val="Font Style41"/>
    <w:uiPriority w:val="99"/>
    <w:rsid w:val="00A00ECB"/>
    <w:rPr>
      <w:rFonts w:ascii="Times New Roman" w:hAnsi="Times New Roman" w:cs="Times New Roman"/>
      <w:sz w:val="24"/>
      <w:szCs w:val="24"/>
    </w:rPr>
  </w:style>
  <w:style w:type="character" w:customStyle="1" w:styleId="27">
    <w:name w:val="Основной текст (2)_"/>
    <w:basedOn w:val="a0"/>
    <w:link w:val="28"/>
    <w:rsid w:val="00A00ECB"/>
    <w:rPr>
      <w:rFonts w:eastAsia="Times New Roman" w:cs="Times New Roman"/>
      <w:b/>
      <w:bCs/>
      <w:sz w:val="26"/>
      <w:szCs w:val="26"/>
      <w:shd w:val="clear" w:color="auto" w:fill="FFFFFF"/>
    </w:rPr>
  </w:style>
  <w:style w:type="paragraph" w:customStyle="1" w:styleId="28">
    <w:name w:val="Основной текст (2)"/>
    <w:basedOn w:val="a"/>
    <w:link w:val="27"/>
    <w:rsid w:val="00A00ECB"/>
    <w:pPr>
      <w:widowControl w:val="0"/>
      <w:shd w:val="clear" w:color="auto" w:fill="FFFFFF"/>
      <w:spacing w:after="60" w:line="322" w:lineRule="exact"/>
      <w:jc w:val="center"/>
    </w:pPr>
    <w:rPr>
      <w:rFonts w:asciiTheme="minorHAnsi" w:hAnsiTheme="minorHAnsi"/>
      <w:b/>
      <w:bCs/>
      <w:sz w:val="26"/>
      <w:szCs w:val="26"/>
      <w:lang w:eastAsia="en-US"/>
    </w:rPr>
  </w:style>
  <w:style w:type="character" w:customStyle="1" w:styleId="29">
    <w:name w:val="Основной текст (2) + Не полужирный"/>
    <w:basedOn w:val="27"/>
    <w:rsid w:val="00A00ECB"/>
    <w:rPr>
      <w:rFonts w:eastAsia="Times New Roman" w:cs="Times New Roman"/>
      <w:b/>
      <w:bCs/>
      <w:color w:val="000000"/>
      <w:spacing w:val="0"/>
      <w:w w:val="100"/>
      <w:position w:val="0"/>
      <w:sz w:val="26"/>
      <w:szCs w:val="26"/>
      <w:shd w:val="clear" w:color="auto" w:fill="FFFFFF"/>
      <w:lang w:val="ru-RU" w:eastAsia="ru-RU" w:bidi="ru-RU"/>
    </w:rPr>
  </w:style>
  <w:style w:type="character" w:styleId="affc">
    <w:name w:val="footnote reference"/>
    <w:aliases w:val="fr,Знак сноски-FN,FZ,Текст сновски,Ciae niinee I,Знак сноски Н,Знак сноски 1,Ciae niinee-FN,Referencia nota al pie,Appel note de bas de page"/>
    <w:basedOn w:val="a0"/>
    <w:uiPriority w:val="99"/>
    <w:unhideWhenUsed/>
    <w:qFormat/>
    <w:rsid w:val="0076507D"/>
    <w:rPr>
      <w:vertAlign w:val="superscript"/>
    </w:rPr>
  </w:style>
  <w:style w:type="character" w:styleId="affd">
    <w:name w:val="annotation reference"/>
    <w:basedOn w:val="a0"/>
    <w:uiPriority w:val="99"/>
    <w:semiHidden/>
    <w:unhideWhenUsed/>
    <w:rsid w:val="0045571D"/>
    <w:rPr>
      <w:sz w:val="16"/>
      <w:szCs w:val="16"/>
    </w:rPr>
  </w:style>
  <w:style w:type="paragraph" w:styleId="affe">
    <w:name w:val="annotation text"/>
    <w:basedOn w:val="a"/>
    <w:link w:val="afff"/>
    <w:uiPriority w:val="99"/>
    <w:semiHidden/>
    <w:unhideWhenUsed/>
    <w:rsid w:val="0045571D"/>
    <w:rPr>
      <w:sz w:val="20"/>
      <w:szCs w:val="20"/>
    </w:rPr>
  </w:style>
  <w:style w:type="character" w:customStyle="1" w:styleId="afff">
    <w:name w:val="Текст примечания Знак"/>
    <w:basedOn w:val="a0"/>
    <w:link w:val="affe"/>
    <w:uiPriority w:val="99"/>
    <w:semiHidden/>
    <w:rsid w:val="0045571D"/>
    <w:rPr>
      <w:rFonts w:ascii="Times New Roman" w:eastAsia="Times New Roman" w:hAnsi="Times New Roman" w:cs="Times New Roman"/>
      <w:sz w:val="20"/>
      <w:szCs w:val="20"/>
      <w:lang w:eastAsia="ru-RU"/>
    </w:rPr>
  </w:style>
  <w:style w:type="paragraph" w:styleId="afff0">
    <w:name w:val="annotation subject"/>
    <w:basedOn w:val="affe"/>
    <w:next w:val="affe"/>
    <w:link w:val="afff1"/>
    <w:uiPriority w:val="99"/>
    <w:semiHidden/>
    <w:unhideWhenUsed/>
    <w:rsid w:val="0045571D"/>
    <w:rPr>
      <w:b/>
      <w:bCs/>
    </w:rPr>
  </w:style>
  <w:style w:type="character" w:customStyle="1" w:styleId="afff1">
    <w:name w:val="Тема примечания Знак"/>
    <w:basedOn w:val="afff"/>
    <w:link w:val="afff0"/>
    <w:uiPriority w:val="99"/>
    <w:semiHidden/>
    <w:rsid w:val="0045571D"/>
    <w:rPr>
      <w:rFonts w:ascii="Times New Roman" w:eastAsia="Times New Roman" w:hAnsi="Times New Roman" w:cs="Times New Roman"/>
      <w:b/>
      <w:bCs/>
      <w:sz w:val="20"/>
      <w:szCs w:val="20"/>
      <w:lang w:eastAsia="ru-RU"/>
    </w:rPr>
  </w:style>
  <w:style w:type="paragraph" w:styleId="afff2">
    <w:name w:val="Revision"/>
    <w:hidden/>
    <w:uiPriority w:val="99"/>
    <w:semiHidden/>
    <w:rsid w:val="0045571D"/>
    <w:pPr>
      <w:spacing w:after="0" w:line="240" w:lineRule="auto"/>
    </w:pPr>
    <w:rPr>
      <w:rFonts w:ascii="Times New Roman" w:eastAsia="Times New Roman" w:hAnsi="Times New Roman" w:cs="Times New Roman"/>
      <w:sz w:val="24"/>
      <w:szCs w:val="24"/>
      <w:lang w:eastAsia="ru-RU"/>
    </w:rPr>
  </w:style>
  <w:style w:type="paragraph" w:styleId="afff3">
    <w:name w:val="Document Map"/>
    <w:basedOn w:val="a"/>
    <w:link w:val="afff4"/>
    <w:uiPriority w:val="99"/>
    <w:semiHidden/>
    <w:unhideWhenUsed/>
    <w:rsid w:val="0045571D"/>
    <w:rPr>
      <w:rFonts w:ascii="Tahoma" w:hAnsi="Tahoma" w:cs="Tahoma"/>
      <w:sz w:val="16"/>
      <w:szCs w:val="16"/>
    </w:rPr>
  </w:style>
  <w:style w:type="character" w:customStyle="1" w:styleId="afff4">
    <w:name w:val="Схема документа Знак"/>
    <w:basedOn w:val="a0"/>
    <w:link w:val="afff3"/>
    <w:uiPriority w:val="99"/>
    <w:semiHidden/>
    <w:rsid w:val="0045571D"/>
    <w:rPr>
      <w:rFonts w:ascii="Tahoma" w:eastAsia="Times New Roman" w:hAnsi="Tahoma" w:cs="Tahoma"/>
      <w:sz w:val="16"/>
      <w:szCs w:val="16"/>
      <w:lang w:eastAsia="ru-RU"/>
    </w:rPr>
  </w:style>
  <w:style w:type="character" w:customStyle="1" w:styleId="1pt0">
    <w:name w:val="Основной текст + Курсив;Интервал 1 pt"/>
    <w:basedOn w:val="aa"/>
    <w:rsid w:val="000D52AD"/>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paragraph" w:customStyle="1" w:styleId="130">
    <w:name w:val="Основной текст13"/>
    <w:basedOn w:val="a"/>
    <w:rsid w:val="00AF3829"/>
    <w:pPr>
      <w:widowControl w:val="0"/>
      <w:shd w:val="clear" w:color="auto" w:fill="FFFFFF"/>
      <w:spacing w:line="283" w:lineRule="exact"/>
      <w:ind w:hanging="2020"/>
      <w:jc w:val="center"/>
    </w:pPr>
    <w:rPr>
      <w:color w:val="000000"/>
      <w:sz w:val="26"/>
      <w:szCs w:val="26"/>
      <w:lang w:bidi="ru-RU"/>
    </w:rPr>
  </w:style>
  <w:style w:type="character" w:customStyle="1" w:styleId="11pt0pt">
    <w:name w:val="Основной текст + 11 pt;Интервал 0 pt"/>
    <w:basedOn w:val="aa"/>
    <w:rsid w:val="00D22F1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1">
    <w:name w:val="Основной текст8"/>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
    <w:name w:val="Основной текст9"/>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1">
    <w:name w:val="Основной текст7"/>
    <w:basedOn w:val="aa"/>
    <w:rsid w:val="00AC0A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10"/>
    <w:basedOn w:val="aa"/>
    <w:rsid w:val="00D941B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 (10)_"/>
    <w:basedOn w:val="a0"/>
    <w:link w:val="102"/>
    <w:rsid w:val="00D941BF"/>
    <w:rPr>
      <w:rFonts w:ascii="Times New Roman" w:eastAsia="Times New Roman" w:hAnsi="Times New Roman" w:cs="Times New Roman"/>
      <w:b/>
      <w:bCs/>
      <w:i/>
      <w:iCs/>
      <w:sz w:val="26"/>
      <w:szCs w:val="26"/>
      <w:shd w:val="clear" w:color="auto" w:fill="FFFFFF"/>
    </w:rPr>
  </w:style>
  <w:style w:type="paragraph" w:customStyle="1" w:styleId="102">
    <w:name w:val="Основной текст (10)"/>
    <w:basedOn w:val="a"/>
    <w:link w:val="101"/>
    <w:rsid w:val="00D941BF"/>
    <w:pPr>
      <w:widowControl w:val="0"/>
      <w:shd w:val="clear" w:color="auto" w:fill="FFFFFF"/>
      <w:spacing w:line="456" w:lineRule="exact"/>
      <w:jc w:val="both"/>
    </w:pPr>
    <w:rPr>
      <w:b/>
      <w:bCs/>
      <w:i/>
      <w:iCs/>
      <w:sz w:val="26"/>
      <w:szCs w:val="26"/>
      <w:lang w:eastAsia="en-US"/>
    </w:rPr>
  </w:style>
  <w:style w:type="character" w:customStyle="1" w:styleId="11pt">
    <w:name w:val="Основной текст + 11 pt;Полужирный"/>
    <w:basedOn w:val="aa"/>
    <w:rsid w:val="0092678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12"/>
    <w:basedOn w:val="aa"/>
    <w:rsid w:val="00446D4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1">
    <w:name w:val="Основной текст (6)_"/>
    <w:basedOn w:val="a0"/>
    <w:rsid w:val="0041468D"/>
    <w:rPr>
      <w:rFonts w:ascii="Times New Roman" w:eastAsia="Times New Roman" w:hAnsi="Times New Roman" w:cs="Times New Roman"/>
      <w:b w:val="0"/>
      <w:bCs w:val="0"/>
      <w:i w:val="0"/>
      <w:iCs w:val="0"/>
      <w:smallCaps w:val="0"/>
      <w:strike w:val="0"/>
      <w:u w:val="none"/>
    </w:rPr>
  </w:style>
  <w:style w:type="character" w:customStyle="1" w:styleId="613pt">
    <w:name w:val="Основной текст (6) + 13 pt"/>
    <w:basedOn w:val="61"/>
    <w:rsid w:val="0041468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a"/>
    <w:rsid w:val="00FB7F0E"/>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12">
    <w:name w:val="Основной текст + 11"/>
    <w:aliases w:val="5 pt,Полужирный"/>
    <w:basedOn w:val="a0"/>
    <w:rsid w:val="00B04256"/>
    <w:rPr>
      <w:rFonts w:ascii="Times New Roman" w:hAnsi="Times New Roman" w:cs="Times New Roman"/>
      <w:b/>
      <w:bCs/>
      <w:color w:val="000000"/>
      <w:spacing w:val="-10"/>
      <w:w w:val="100"/>
      <w:position w:val="0"/>
      <w:sz w:val="23"/>
      <w:szCs w:val="23"/>
      <w:shd w:val="clear" w:color="auto" w:fill="FFFFFF"/>
      <w:lang w:val="ru-RU"/>
    </w:rPr>
  </w:style>
  <w:style w:type="character" w:customStyle="1" w:styleId="2a">
    <w:name w:val="Основной текст (2) + Полужирный"/>
    <w:basedOn w:val="27"/>
    <w:rsid w:val="003A436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95023D"/>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1"/>
    <w:rsid w:val="002B3808"/>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b">
    <w:name w:val="Подпись к картинке (2)_"/>
    <w:basedOn w:val="a0"/>
    <w:link w:val="2c"/>
    <w:rsid w:val="00D55C8D"/>
    <w:rPr>
      <w:rFonts w:ascii="Times New Roman" w:eastAsia="Times New Roman" w:hAnsi="Times New Roman" w:cs="Times New Roman"/>
      <w:b/>
      <w:bCs/>
      <w:spacing w:val="10"/>
      <w:sz w:val="18"/>
      <w:szCs w:val="18"/>
      <w:shd w:val="clear" w:color="auto" w:fill="FFFFFF"/>
    </w:rPr>
  </w:style>
  <w:style w:type="paragraph" w:customStyle="1" w:styleId="2c">
    <w:name w:val="Подпись к картинке (2)"/>
    <w:basedOn w:val="a"/>
    <w:link w:val="2b"/>
    <w:rsid w:val="00D55C8D"/>
    <w:pPr>
      <w:widowControl w:val="0"/>
      <w:shd w:val="clear" w:color="auto" w:fill="FFFFFF"/>
      <w:spacing w:after="120" w:line="0" w:lineRule="atLeast"/>
      <w:jc w:val="center"/>
    </w:pPr>
    <w:rPr>
      <w:b/>
      <w:bCs/>
      <w:spacing w:val="10"/>
      <w:sz w:val="18"/>
      <w:szCs w:val="18"/>
      <w:lang w:eastAsia="en-US"/>
    </w:rPr>
  </w:style>
  <w:style w:type="character" w:customStyle="1" w:styleId="72">
    <w:name w:val="Основной текст (7) + Не курсив"/>
    <w:basedOn w:val="7"/>
    <w:rsid w:val="004C523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
    <w:rsid w:val="004C5239"/>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a"/>
    <w:rsid w:val="005F0BC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2"/>
    <w:rsid w:val="0049566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2"/>
    <w:rsid w:val="0049566D"/>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a"/>
    <w:rsid w:val="0049566D"/>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a"/>
    <w:rsid w:val="0049566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a"/>
    <w:rsid w:val="00F92655"/>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a"/>
    <w:rsid w:val="00F92655"/>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a"/>
    <w:rsid w:val="001A2F16"/>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paragraph" w:styleId="HTML">
    <w:name w:val="HTML Preformatted"/>
    <w:basedOn w:val="a"/>
    <w:link w:val="HTML0"/>
    <w:uiPriority w:val="99"/>
    <w:semiHidden/>
    <w:unhideWhenUsed/>
    <w:rsid w:val="00D2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rsid w:val="00D27BB1"/>
    <w:rPr>
      <w:rFonts w:ascii="Courier New" w:eastAsia="Calibri"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wil.ru" TargetMode="External"/><Relationship Id="rId18" Type="http://schemas.openxmlformats.org/officeDocument/2006/relationships/hyperlink" Target="http://www.telefon-doveria.ru" TargetMode="External"/><Relationship Id="rId26" Type="http://schemas.openxmlformats.org/officeDocument/2006/relationships/hyperlink" Target="http://fcprc.ru" TargetMode="External"/><Relationship Id="rId3" Type="http://schemas.openxmlformats.org/officeDocument/2006/relationships/styles" Target="styles.xml"/><Relationship Id="rId21" Type="http://schemas.openxmlformats.org/officeDocument/2006/relationships/hyperlink" Target="consultantplus://offline/ref=4FA992B59F725A780330F47FF739006C612C9F4A3720C8A4626DDFAE1CFB2A58BC5FA6E59F8027B0u0A2K" TargetMode="External"/><Relationship Id="rId7" Type="http://schemas.openxmlformats.org/officeDocument/2006/relationships/footnotes" Target="footnotes.xml"/><Relationship Id="rId12" Type="http://schemas.openxmlformats.org/officeDocument/2006/relationships/hyperlink" Target="http://fmcspo.ru" TargetMode="External"/><Relationship Id="rId17" Type="http://schemas.openxmlformats.org/officeDocument/2006/relationships/hyperlink" Target="http://www.meloman.ru/kids/concerts/?kids_age=9-12" TargetMode="External"/><Relationship Id="rId25" Type="http://schemas.openxmlformats.org/officeDocument/2006/relationships/hyperlink" Target="https://pdd.fcp-pbdd.ru/view_doc.html?mode=default" TargetMode="External"/><Relationship Id="rId2" Type="http://schemas.openxmlformats.org/officeDocument/2006/relationships/numbering" Target="numbering.xml"/><Relationship Id="rId16" Type="http://schemas.openxmlformats.org/officeDocument/2006/relationships/hyperlink" Target="http://www.meloman.ru/kids/concerts/?kids_age=6-9" TargetMode="External"/><Relationship Id="rId20" Type="http://schemas.openxmlformats.org/officeDocument/2006/relationships/hyperlink" Target="consultantplus://offline/ref=4FA992B59F725A780330F47FF739006C612C9E4A3625C8A4626DDFAE1CFB2A58BC5FA6E59F8027B1u0AB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osreestr.ru" TargetMode="External"/><Relationship Id="rId24" Type="http://schemas.openxmlformats.org/officeDocument/2006/relationships/hyperlink" Target="http://bdd-eor.edu.ru" TargetMode="External"/><Relationship Id="rId5" Type="http://schemas.openxmlformats.org/officeDocument/2006/relationships/settings" Target="settings.xml"/><Relationship Id="rId15" Type="http://schemas.openxmlformats.org/officeDocument/2006/relationships/hyperlink" Target="http://www.meloman.ru/kids/concerts/?kids_age=3-6" TargetMode="External"/><Relationship Id="rId23" Type="http://schemas.openxmlformats.org/officeDocument/2006/relationships/hyperlink" Target="http://www.fcprc.ru/projects/hotline" TargetMode="External"/><Relationship Id="rId28" Type="http://schemas.openxmlformats.org/officeDocument/2006/relationships/hyperlink" Target="consultantplus://offline/ref=578D69790F5AEBC5C0AF851CEF9321C968073C69879170F32441119F7BRBO9I" TargetMode="External"/><Relationship Id="rId10" Type="http://schemas.openxmlformats.org/officeDocument/2006/relationships/footer" Target="footer2.xml"/><Relationship Id="rId19" Type="http://schemas.openxmlformats.org/officeDocument/2006/relationships/hyperlink" Target="consultantplus://offline/ref=4FA992B59F725A780330F47FF739006C612C99433C23C8A4626DDFAE1CFB2A58BC5FA6E59F8027B0u0A2K"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meloman.ru/kids/concerts/?kids_age=1-3" TargetMode="External"/><Relationship Id="rId22" Type="http://schemas.openxmlformats.org/officeDocument/2006/relationships/hyperlink" Target="consultantplus://offline/ref=E419163D878211DD63E1888A7D2105B521B475D1BA9D1D2AF6222001073ABAC7DE876CB4398AA9A777Y6N" TargetMode="External"/><Relationship Id="rId27" Type="http://schemas.openxmlformats.org/officeDocument/2006/relationships/hyperlink" Target="http://fcprc.ru/projects/value-of-life/method-docs"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099760-D037-420B-B403-069637C68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98336</Words>
  <Characters>560521</Characters>
  <Application>Microsoft Office Word</Application>
  <DocSecurity>0</DocSecurity>
  <Lines>4671</Lines>
  <Paragraphs>1315</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657542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ZherebtsovaON</dc:creator>
  <cp:lastModifiedBy>Адамова Анжелика Владимировна</cp:lastModifiedBy>
  <cp:revision>2</cp:revision>
  <cp:lastPrinted>2018-11-07T04:58:00Z</cp:lastPrinted>
  <dcterms:created xsi:type="dcterms:W3CDTF">2018-12-26T10:07:00Z</dcterms:created>
  <dcterms:modified xsi:type="dcterms:W3CDTF">2018-12-26T10:07:00Z</dcterms:modified>
</cp:coreProperties>
</file>